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ПОЛОЖЕНИЕ </w:t>
      </w:r>
      <w:r>
        <w:rPr>
          <w:sz w:val="32"/>
        </w:rPr>
      </w:r>
      <w:r/>
    </w:p>
    <w:p>
      <w:pPr>
        <w:pStyle w:val="60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о</w:t>
      </w:r>
      <w:r>
        <w:rPr>
          <w:rFonts w:ascii="Times New Roman" w:hAnsi="Times New Roman"/>
          <w:b/>
          <w:sz w:val="32"/>
        </w:rPr>
        <w:t xml:space="preserve"> проведении краевого</w:t>
      </w:r>
      <w:r>
        <w:rPr>
          <w:rFonts w:ascii="Times New Roman" w:hAnsi="Times New Roman"/>
          <w:b/>
          <w:sz w:val="32"/>
        </w:rPr>
        <w:t xml:space="preserve"> конкурса </w:t>
      </w:r>
      <w:r>
        <w:rPr>
          <w:sz w:val="32"/>
        </w:rPr>
      </w:r>
      <w:r/>
    </w:p>
    <w:p>
      <w:pPr>
        <w:pStyle w:val="6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</w:rPr>
        <w:t xml:space="preserve">новогодних инсталляций </w:t>
      </w:r>
      <w:r>
        <w:rPr>
          <w:rFonts w:ascii="Times New Roman" w:hAnsi="Times New Roman"/>
          <w:sz w:val="28"/>
        </w:rPr>
        <w:br/>
      </w:r>
      <w:r/>
    </w:p>
    <w:p>
      <w:pPr>
        <w:pStyle w:val="60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Настоящее Положение определяет цели и задачи, условия участия </w:t>
        <w:br/>
        <w:t xml:space="preserve">и критерии оценки, а также срок и порядок проведения краевого конкурса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</w:rPr>
        <w:t xml:space="preserve">на лучш</w:t>
      </w:r>
      <w:r>
        <w:rPr>
          <w:rFonts w:ascii="Times New Roman" w:hAnsi="Times New Roman"/>
          <w:sz w:val="28"/>
        </w:rPr>
        <w:t xml:space="preserve">ую новогоднюю инсталляцию</w:t>
      </w:r>
      <w:r>
        <w:rPr>
          <w:rFonts w:ascii="Times New Roman" w:hAnsi="Times New Roman"/>
          <w:sz w:val="28"/>
          <w:szCs w:val="28"/>
        </w:rPr>
        <w:t xml:space="preserve">(далее - Конкурс)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конкурса выступает </w:t>
      </w:r>
      <w:r>
        <w:rPr>
          <w:rFonts w:ascii="Times New Roman" w:hAnsi="Times New Roman"/>
          <w:sz w:val="28"/>
          <w:szCs w:val="28"/>
        </w:rPr>
        <w:t xml:space="preserve">министерство</w:t>
      </w:r>
      <w:r>
        <w:rPr>
          <w:rFonts w:ascii="Times New Roman" w:hAnsi="Times New Roman"/>
          <w:sz w:val="28"/>
          <w:szCs w:val="28"/>
        </w:rPr>
        <w:t xml:space="preserve"> культуры </w:t>
        <w:br/>
        <w:t xml:space="preserve">и архивного дела Приморского края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600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Оператором конкурса является государственное автономное учреждение «Приморский краевой центр народной культуры» (ГАУ «ПКЦНК»)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color w:val="333333"/>
          <w:sz w:val="28"/>
          <w:szCs w:val="28"/>
        </w:rPr>
      </w:r>
      <w:r/>
    </w:p>
    <w:p>
      <w:pPr>
        <w:pStyle w:val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00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ЗАДАЧИ КОНКУРСА</w:t>
      </w:r>
      <w:r>
        <w:rPr>
          <w:sz w:val="24"/>
        </w:rPr>
      </w:r>
      <w:r/>
    </w:p>
    <w:p>
      <w:pPr>
        <w:pStyle w:val="600"/>
        <w:ind w:left="72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58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призван решать следующие задачи:</w:t>
      </w:r>
      <w:r/>
    </w:p>
    <w:p>
      <w:pPr>
        <w:pStyle w:val="58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- поддержка художнико</w:t>
      </w:r>
      <w:r>
        <w:rPr>
          <w:sz w:val="28"/>
          <w:szCs w:val="28"/>
        </w:rPr>
        <w:t xml:space="preserve">в Приморского края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создающих арт-обьекты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инсталляции</w:t>
      </w:r>
      <w:r>
        <w:rPr>
          <w:sz w:val="28"/>
          <w:szCs w:val="28"/>
        </w:rPr>
        <w:t xml:space="preserve"> и иные объекты визуального творчества;</w:t>
      </w:r>
      <w:r/>
    </w:p>
    <w:p>
      <w:pPr>
        <w:pStyle w:val="582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популяризация декоративно-прикладного творчества</w:t>
      </w:r>
      <w:r>
        <w:rPr>
          <w:sz w:val="28"/>
          <w:szCs w:val="28"/>
          <w:lang w:eastAsia="ru-RU"/>
        </w:rPr>
        <w:t xml:space="preserve">;</w:t>
      </w:r>
      <w:r/>
    </w:p>
    <w:p>
      <w:pPr>
        <w:pStyle w:val="582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spacing w:val="-3"/>
          <w:sz w:val="28"/>
        </w:rPr>
        <w:t xml:space="preserve">-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держка дизайнеров, создающих малые архитектурные формы</w:t>
      </w:r>
      <w:r>
        <w:rPr>
          <w:spacing w:val="-3"/>
          <w:sz w:val="28"/>
        </w:rPr>
        <w:t xml:space="preserve">.</w:t>
      </w:r>
      <w:r>
        <w:rPr>
          <w:spacing w:val="-3"/>
          <w:sz w:val="28"/>
        </w:rPr>
      </w:r>
      <w:r/>
    </w:p>
    <w:p>
      <w:pPr>
        <w:pStyle w:val="60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  <w:r/>
    </w:p>
    <w:p>
      <w:pPr>
        <w:pStyle w:val="600"/>
        <w:jc w:val="center"/>
        <w:rPr>
          <w:rFonts w:ascii="Times New Roman" w:hAnsi="Times New Roman" w:eastAsia="Batang"/>
          <w:b/>
          <w:sz w:val="24"/>
          <w:szCs w:val="28"/>
        </w:rPr>
      </w:pPr>
      <w:r>
        <w:rPr>
          <w:rFonts w:ascii="Times New Roman" w:hAnsi="Times New Roman" w:eastAsia="Batang"/>
          <w:b/>
          <w:sz w:val="24"/>
          <w:szCs w:val="28"/>
        </w:rPr>
        <w:t xml:space="preserve">2. УСЛОВИЯ КОНКУРСА. ПОРЯДОК</w:t>
      </w:r>
      <w:r>
        <w:rPr>
          <w:rFonts w:ascii="Times New Roman" w:hAnsi="Times New Roman" w:eastAsia="Batang"/>
          <w:sz w:val="24"/>
          <w:szCs w:val="28"/>
        </w:rPr>
        <w:t xml:space="preserve"> </w:t>
      </w:r>
      <w:r>
        <w:rPr>
          <w:rFonts w:ascii="Times New Roman" w:hAnsi="Times New Roman" w:eastAsia="Batang"/>
          <w:b/>
          <w:sz w:val="24"/>
          <w:szCs w:val="28"/>
        </w:rPr>
        <w:t xml:space="preserve">ПРОВЕДЕНИЯ</w:t>
      </w:r>
      <w:r>
        <w:rPr>
          <w:sz w:val="24"/>
        </w:rPr>
      </w:r>
      <w:r/>
    </w:p>
    <w:p>
      <w:pPr>
        <w:pStyle w:val="600"/>
        <w:jc w:val="center"/>
        <w:rPr>
          <w:rFonts w:ascii="Times New Roman" w:hAnsi="Times New Roman" w:eastAsia="Batang"/>
          <w:b/>
          <w:sz w:val="28"/>
          <w:szCs w:val="28"/>
        </w:rPr>
      </w:pPr>
      <w:r>
        <w:rPr>
          <w:rFonts w:ascii="Times New Roman" w:hAnsi="Times New Roman" w:eastAsia="Batang"/>
          <w:b/>
          <w:sz w:val="28"/>
          <w:szCs w:val="28"/>
        </w:rPr>
      </w:r>
      <w:r>
        <w:rPr>
          <w:rFonts w:ascii="Times New Roman" w:hAnsi="Times New Roman" w:eastAsia="Batang"/>
          <w:b/>
          <w:sz w:val="28"/>
          <w:szCs w:val="28"/>
        </w:rPr>
      </w:r>
      <w:r/>
    </w:p>
    <w:p>
      <w:pPr>
        <w:pStyle w:val="60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Batang"/>
          <w:sz w:val="28"/>
          <w:szCs w:val="28"/>
        </w:rPr>
        <w:t xml:space="preserve">2.1. </w:t>
      </w:r>
      <w:r>
        <w:rPr>
          <w:rFonts w:ascii="Times New Roman" w:hAnsi="Times New Roman" w:eastAsia="Batang"/>
          <w:b/>
          <w:sz w:val="28"/>
          <w:szCs w:val="28"/>
        </w:rPr>
        <w:t xml:space="preserve">Конкурс </w:t>
      </w:r>
      <w:r>
        <w:rPr>
          <w:rFonts w:ascii="Times New Roman" w:hAnsi="Times New Roman"/>
          <w:b/>
          <w:sz w:val="28"/>
          <w:szCs w:val="28"/>
        </w:rPr>
        <w:t xml:space="preserve">проводится в </w:t>
      </w: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 этапа.</w:t>
      </w:r>
      <w:r>
        <w:rPr>
          <w:b/>
        </w:rPr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этап. С 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07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необходимо заполнить анкету по ссылке: </w:t>
      </w:r>
      <w:r>
        <w:rPr>
          <w:rFonts w:ascii="Times New Roman" w:hAnsi="Times New Roman"/>
          <w:b/>
          <w:sz w:val="28"/>
          <w:szCs w:val="28"/>
        </w:rPr>
        <w:fldChar w:fldCharType="begin"/>
      </w:r>
      <w:r>
        <w:rPr>
          <w:rFonts w:ascii="Times New Roman" w:hAnsi="Times New Roman"/>
          <w:b/>
          <w:sz w:val="28"/>
          <w:szCs w:val="28"/>
        </w:rPr>
        <w:instrText xml:space="preserve"> HYPERLINK "https://forms.gle/HHoWzJUBWLkVAEtq8" </w:instrText>
      </w:r>
      <w:r>
        <w:rPr>
          <w:rFonts w:ascii="Times New Roman" w:hAnsi="Times New Roman"/>
          <w:b/>
          <w:sz w:val="28"/>
          <w:szCs w:val="28"/>
        </w:rPr>
        <w:fldChar w:fldCharType="separate"/>
      </w:r>
      <w:r>
        <w:rPr>
          <w:rStyle w:val="588"/>
          <w:rFonts w:ascii="Times New Roman" w:hAnsi="Times New Roman"/>
          <w:b/>
          <w:sz w:val="28"/>
          <w:szCs w:val="28"/>
        </w:rPr>
        <w:t xml:space="preserve">https://forms.gle/HHoWzJUBWLkVAEtq8</w:t>
      </w:r>
      <w:r>
        <w:rPr>
          <w:rFonts w:ascii="Times New Roman" w:hAnsi="Times New Roman"/>
          <w:b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</w:t>
      </w:r>
      <w:r>
        <w:rPr>
          <w:rFonts w:ascii="Times New Roman" w:hAnsi="Times New Roman"/>
          <w:sz w:val="28"/>
          <w:szCs w:val="28"/>
        </w:rPr>
        <w:t xml:space="preserve">ожив </w:t>
        <w:br/>
        <w:t xml:space="preserve">1 фотографию изделия или</w:t>
      </w:r>
      <w:r>
        <w:rPr>
          <w:rFonts w:ascii="Times New Roman" w:hAnsi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2 этап. До </w:t>
      </w:r>
      <w:r>
        <w:rPr>
          <w:rFonts w:ascii="Times New Roman" w:hAnsi="Times New Roman"/>
          <w:sz w:val="28"/>
          <w:szCs w:val="28"/>
        </w:rPr>
        <w:t xml:space="preserve">10 декабря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Отбор изделий. К</w:t>
      </w:r>
      <w:r>
        <w:rPr>
          <w:rFonts w:ascii="Times New Roman" w:hAnsi="Times New Roman"/>
          <w:sz w:val="28"/>
          <w:szCs w:val="28"/>
        </w:rPr>
        <w:t xml:space="preserve">омиссия отбирает изделия, которые будут представлены в г. Владивостоке в рамках празднования новогодних мероприятий.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3 этап. С</w:t>
      </w:r>
      <w:r>
        <w:rPr>
          <w:rFonts w:ascii="Times New Roman" w:hAnsi="Times New Roman"/>
          <w:sz w:val="28"/>
          <w:szCs w:val="28"/>
        </w:rPr>
        <w:t xml:space="preserve"> 10 декабря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 декабря 2020 г.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осле получения</w:t>
      </w:r>
      <w:r>
        <w:rPr>
          <w:rFonts w:ascii="Times New Roman" w:hAnsi="Times New Roman"/>
          <w:sz w:val="28"/>
          <w:szCs w:val="28"/>
        </w:rPr>
        <w:t xml:space="preserve"> автором подтверждения письма о прохождении на 3 этап Конкурса автор самостоятельно доставляет</w:t>
      </w:r>
      <w:r>
        <w:rPr>
          <w:rFonts w:ascii="Times New Roman" w:hAnsi="Times New Roman"/>
          <w:sz w:val="28"/>
          <w:szCs w:val="28"/>
        </w:rPr>
        <w:t xml:space="preserve"> изделие </w:t>
      </w:r>
      <w:r>
        <w:rPr>
          <w:rFonts w:ascii="Times New Roman" w:hAnsi="Times New Roman"/>
          <w:sz w:val="28"/>
          <w:szCs w:val="28"/>
        </w:rPr>
        <w:t xml:space="preserve">в ГАУ «ПКЦНК» по адресу </w:t>
        <w:br/>
        <w:t xml:space="preserve">г. Владивосток ул. Пушкинская, 25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0"/>
        <w:ind w:firstLine="708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Церемония награждения</w:t>
      </w:r>
      <w:r>
        <w:rPr>
          <w:rFonts w:ascii="Times New Roman" w:hAnsi="Times New Roman"/>
          <w:b w:val="false"/>
          <w:sz w:val="28"/>
          <w:szCs w:val="28"/>
        </w:rPr>
        <w:t xml:space="preserve"> победителей</w:t>
      </w:r>
      <w:r>
        <w:rPr>
          <w:rFonts w:ascii="Times New Roman" w:hAnsi="Times New Roman"/>
          <w:b w:val="false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информация о церемонии награждения будет отправлена участникам на указанную ими в анкете электронную почту (</w:t>
      </w:r>
      <w:r>
        <w:rPr>
          <w:rFonts w:ascii="Times New Roman" w:hAnsi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0"/>
        <w:rPr>
          <w:rFonts w:ascii="Times New Roman" w:hAnsi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Формат работ конкурса</w:t>
      </w:r>
      <w:r>
        <w:rPr>
          <w:rFonts w:ascii="Times New Roman" w:hAnsi="Times New Roman"/>
          <w:b/>
          <w:sz w:val="28"/>
          <w:szCs w:val="28"/>
        </w:rPr>
        <w:t xml:space="preserve">, технические и художественные требования</w:t>
      </w:r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К участию в конкурсе принимаются</w:t>
      </w:r>
      <w:r>
        <w:rPr>
          <w:rFonts w:ascii="Times New Roman" w:hAnsi="Times New Roman"/>
          <w:sz w:val="28"/>
          <w:szCs w:val="28"/>
        </w:rPr>
        <w:t xml:space="preserve"> изделия из папье-маше, конструкции из пластика</w:t>
      </w:r>
      <w:r>
        <w:rPr>
          <w:rFonts w:ascii="Times New Roman" w:hAnsi="Times New Roman"/>
          <w:sz w:val="28"/>
          <w:szCs w:val="28"/>
        </w:rPr>
        <w:t xml:space="preserve">, диорамы,</w:t>
      </w:r>
      <w:r>
        <w:rPr>
          <w:rFonts w:ascii="Times New Roman" w:hAnsi="Times New Roman"/>
          <w:sz w:val="28"/>
          <w:szCs w:val="28"/>
        </w:rPr>
        <w:t xml:space="preserve"> а также иные творческие изделия из любых материалов</w:t>
      </w:r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Минимальный размер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менее 100 см по одной из сторон.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изготовления работ должны учитываться погодные условия в связи с экспонированием их на улице.</w:t>
      </w:r>
      <w:r>
        <w:rPr>
          <w:rFonts w:ascii="Times New Roman" w:hAnsi="Times New Roman"/>
          <w:bCs/>
          <w:color w:val="7030A0"/>
          <w:sz w:val="28"/>
          <w:szCs w:val="28"/>
        </w:rPr>
      </w:r>
      <w:r/>
    </w:p>
    <w:p>
      <w:pPr>
        <w:pStyle w:val="602"/>
        <w:contextualSpacing w:val="true"/>
        <w:ind w:left="0" w:firstLine="708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Возможн</w:t>
      </w:r>
      <w:r>
        <w:rPr>
          <w:rFonts w:ascii="Times New Roman" w:hAnsi="Times New Roman"/>
          <w:sz w:val="28"/>
          <w:szCs w:val="28"/>
        </w:rPr>
        <w:t xml:space="preserve">ые темы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затронутые участниками в своих работах:  </w:t>
      </w:r>
      <w:r/>
    </w:p>
    <w:p>
      <w:pPr>
        <w:pStyle w:val="604"/>
        <w:contextualSpacing w:val="true"/>
        <w:ind w:firstLine="708"/>
        <w:jc w:val="both"/>
        <w:spacing w:lineRule="auto" w:line="2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новогодняя тематика (подарки, хлопушки, снеговики)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/>
    </w:p>
    <w:p>
      <w:pPr>
        <w:pStyle w:val="604"/>
        <w:contextualSpacing w:val="true"/>
        <w:ind w:firstLine="708"/>
        <w:jc w:val="both"/>
        <w:spacing w:lineRule="auto" w:line="2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сказка «</w:t>
      </w:r>
      <w:r>
        <w:rPr>
          <w:bCs/>
          <w:sz w:val="28"/>
          <w:szCs w:val="28"/>
        </w:rPr>
        <w:t xml:space="preserve">Двенадцать месяцев» С. Маршака.</w:t>
      </w:r>
      <w:r>
        <w:rPr>
          <w:bCs/>
          <w:sz w:val="28"/>
          <w:szCs w:val="28"/>
        </w:rPr>
      </w:r>
      <w:r/>
    </w:p>
    <w:p>
      <w:pPr>
        <w:pStyle w:val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</w:t>
      </w: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. Возрастные </w:t>
      </w:r>
      <w:r>
        <w:rPr>
          <w:rFonts w:ascii="Times New Roman" w:hAnsi="Times New Roman"/>
          <w:b/>
          <w:sz w:val="28"/>
          <w:szCs w:val="28"/>
        </w:rPr>
        <w:t xml:space="preserve">ограничения</w:t>
      </w:r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pStyle w:val="60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Возрастных ограничений в конкурсе нет.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60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pStyle w:val="60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</w:t>
      </w: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Конкурсная комиссия. Критерии оценки работ.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онкурсная комиссия </w:t>
      </w:r>
      <w:r>
        <w:rPr>
          <w:rFonts w:ascii="Times New Roman" w:hAnsi="Times New Roman"/>
          <w:sz w:val="28"/>
          <w:szCs w:val="28"/>
        </w:rPr>
        <w:t xml:space="preserve">формируе</w:t>
      </w:r>
      <w:r>
        <w:rPr>
          <w:rFonts w:ascii="Times New Roman" w:hAnsi="Times New Roman"/>
          <w:sz w:val="28"/>
          <w:szCs w:val="28"/>
        </w:rPr>
        <w:t xml:space="preserve">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организационным комитетом </w:t>
      </w:r>
      <w:r>
        <w:rPr>
          <w:rFonts w:ascii="Times New Roman" w:hAnsi="Times New Roman"/>
          <w:sz w:val="28"/>
          <w:szCs w:val="28"/>
        </w:rPr>
        <w:t xml:space="preserve">ГАУ «ПКЦНК» из числа деятелей культуры и искусства.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Критерии оценок: 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авторское исполнение;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композиция;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оригинальность;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качество исполнения (эстетичность, аккуратность)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идейно-тематическая основа; </w:t>
      </w:r>
      <w:r/>
    </w:p>
    <w:p>
      <w:pPr>
        <w:pStyle w:val="600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соответствие </w:t>
      </w:r>
      <w:r>
        <w:rPr>
          <w:rFonts w:ascii="Times New Roman" w:hAnsi="Times New Roman"/>
          <w:sz w:val="28"/>
        </w:rPr>
        <w:t xml:space="preserve">тематике конкурса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/>
    </w:p>
    <w:p>
      <w:pPr>
        <w:pStyle w:val="600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</w:r>
      <w:r/>
    </w:p>
    <w:p>
      <w:pPr>
        <w:pStyle w:val="60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. Участники конкурса.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Конкурса могут быть </w:t>
      </w:r>
      <w:r>
        <w:rPr>
          <w:rFonts w:ascii="Times New Roman" w:hAnsi="Times New Roman"/>
          <w:sz w:val="28"/>
          <w:szCs w:val="28"/>
        </w:rPr>
        <w:t xml:space="preserve">мастера декоративно прикладного творчества, художники, дизайнеры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скульпторы,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культурных национальных центров, индивидуальные предприниматели, </w:t>
      </w:r>
      <w:r>
        <w:rPr>
          <w:rFonts w:ascii="Times New Roman" w:hAnsi="Times New Roman"/>
          <w:sz w:val="28"/>
          <w:szCs w:val="28"/>
        </w:rPr>
        <w:t xml:space="preserve">коммерческие </w:t>
      </w:r>
      <w:r>
        <w:rPr>
          <w:rFonts w:ascii="Times New Roman" w:hAnsi="Times New Roman"/>
          <w:sz w:val="28"/>
          <w:szCs w:val="28"/>
        </w:rPr>
        <w:t xml:space="preserve">организации, учреждения культур</w:t>
      </w:r>
      <w:r>
        <w:rPr>
          <w:rFonts w:ascii="Times New Roman" w:hAnsi="Times New Roman"/>
          <w:sz w:val="28"/>
          <w:szCs w:val="28"/>
        </w:rPr>
        <w:t xml:space="preserve">ы и творческие </w:t>
      </w:r>
      <w:r>
        <w:rPr>
          <w:rFonts w:ascii="Times New Roman" w:hAnsi="Times New Roman"/>
          <w:sz w:val="28"/>
          <w:szCs w:val="28"/>
        </w:rPr>
        <w:t xml:space="preserve">объединения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Количество заявок от одного </w:t>
      </w:r>
      <w:r>
        <w:rPr>
          <w:rFonts w:ascii="Times New Roman" w:hAnsi="Times New Roman"/>
          <w:sz w:val="28"/>
        </w:rPr>
        <w:t xml:space="preserve">конкурсанта</w:t>
      </w:r>
      <w:r>
        <w:rPr>
          <w:rFonts w:ascii="Times New Roman" w:hAnsi="Times New Roman"/>
          <w:sz w:val="28"/>
        </w:rPr>
        <w:t xml:space="preserve"> не ограничено.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Конкурсе не допускаются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анонимные работы, работы с незаполненной анкетой.</w:t>
      </w:r>
      <w:r/>
    </w:p>
    <w:p>
      <w:pPr>
        <w:pStyle w:val="600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</w:r>
      <w:r/>
    </w:p>
    <w:p>
      <w:pPr>
        <w:pStyle w:val="60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3. ПОДВЕДЕНИЕ ИТОГОВ КОНКУРСА И НАГРАЖДЕНИЕ ПОБЕДИТЕЛЕЙ</w:t>
      </w:r>
      <w:r>
        <w:rPr>
          <w:sz w:val="24"/>
        </w:rPr>
      </w:r>
      <w:r/>
    </w:p>
    <w:p>
      <w:pPr>
        <w:pStyle w:val="6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Конкурсная комиссия определяет победителей и </w:t>
      </w:r>
      <w:r>
        <w:rPr>
          <w:rFonts w:ascii="Times New Roman" w:hAnsi="Times New Roman"/>
          <w:sz w:val="28"/>
          <w:szCs w:val="28"/>
        </w:rPr>
        <w:t xml:space="preserve">участников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60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Работы оцениваются в соответствии с критериями, указанными </w:t>
        <w:br/>
        <w:t xml:space="preserve">в п. 2.</w:t>
      </w: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bCs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bCs/>
          <w:sz w:val="28"/>
          <w:szCs w:val="28"/>
        </w:rPr>
        <w:t xml:space="preserve"> по десятибалльной </w:t>
      </w:r>
      <w:r>
        <w:rPr>
          <w:rFonts w:ascii="Times New Roman" w:hAnsi="Times New Roman"/>
          <w:bCs/>
          <w:sz w:val="28"/>
          <w:szCs w:val="28"/>
        </w:rPr>
        <w:t xml:space="preserve">шкале. Победители определяются по наибольшей сумме полученных баллов.</w:t>
      </w:r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3.3</w:t>
      </w:r>
      <w:r>
        <w:rPr>
          <w:rFonts w:ascii="Times New Roman" w:hAnsi="Times New Roman"/>
          <w:sz w:val="28"/>
          <w:szCs w:val="28"/>
        </w:rPr>
        <w:t xml:space="preserve"> По итогам конкурса про</w:t>
      </w:r>
      <w:r>
        <w:rPr>
          <w:rFonts w:ascii="Times New Roman" w:hAnsi="Times New Roman"/>
          <w:sz w:val="28"/>
          <w:szCs w:val="28"/>
        </w:rPr>
        <w:t xml:space="preserve">водится награждение победителей.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0"/>
        <w:ind w:firstLine="708"/>
        <w:jc w:val="both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Конкурсная комиссия оставляет за собой право присуждения специал</w:t>
      </w:r>
      <w:r>
        <w:rPr>
          <w:rFonts w:ascii="Times New Roman" w:hAnsi="Times New Roman"/>
          <w:sz w:val="28"/>
          <w:szCs w:val="28"/>
        </w:rPr>
        <w:t xml:space="preserve">ьных призов. </w:t>
      </w:r>
      <w:r/>
      <w:r/>
    </w:p>
    <w:p>
      <w:pPr>
        <w:pStyle w:val="600"/>
        <w:ind w:firstLine="708"/>
        <w:jc w:val="both"/>
        <w:rPr>
          <w:rFonts w:ascii="Times New Roman" w:hAnsi="Times New Roman"/>
          <w:sz w:val="28"/>
          <w:szCs w:val="28"/>
        </w:rPr>
      </w:pPr>
      <w:r/>
      <w:r>
        <w:rPr>
          <w:rFonts w:ascii="Times New Roman" w:hAnsi="Times New Roman"/>
          <w:b/>
          <w:sz w:val="28"/>
          <w:szCs w:val="28"/>
        </w:rPr>
        <w:t xml:space="preserve">3.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Оргкомитет оставляет за собой право вносить дополнения </w:t>
        <w:br/>
        <w:t xml:space="preserve">и изменения в текст настоящего Положения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/>
    </w:p>
    <w:p>
      <w:pPr>
        <w:pStyle w:val="600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</w:r>
      <w:r>
        <w:rPr>
          <w:rFonts w:ascii="Times New Roman" w:hAnsi="Times New Roman"/>
          <w:b/>
          <w:sz w:val="28"/>
          <w:szCs w:val="28"/>
          <w:highlight w:val="yellow"/>
        </w:rPr>
      </w:r>
    </w:p>
    <w:p>
      <w:pPr>
        <w:pStyle w:val="600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</w:r>
      <w:r/>
    </w:p>
    <w:p>
      <w:pPr>
        <w:pStyle w:val="60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4. </w:t>
      </w:r>
      <w:r>
        <w:rPr>
          <w:rFonts w:ascii="Times New Roman" w:hAnsi="Times New Roman"/>
          <w:b/>
          <w:sz w:val="24"/>
          <w:szCs w:val="28"/>
        </w:rPr>
        <w:t xml:space="preserve">КОНТАКТЫ ОРГКОМИТЕТА</w:t>
      </w:r>
      <w:r>
        <w:rPr>
          <w:sz w:val="20"/>
        </w:rPr>
      </w:r>
      <w:r/>
    </w:p>
    <w:p>
      <w:pPr>
        <w:pStyle w:val="6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690000, РФ, Приморский край, г. Владивосток, ул. Пушкинская, дом 25</w:t>
      </w:r>
      <w:r/>
    </w:p>
    <w:p>
      <w:pPr>
        <w:pStyle w:val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 «ПКЦНК»: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"http://www.pkcnk.ru"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588"/>
          <w:rFonts w:ascii="Times New Roman" w:hAnsi="Times New Roman"/>
          <w:color w:val="000000"/>
          <w:sz w:val="28"/>
          <w:szCs w:val="28"/>
        </w:rPr>
        <w:t xml:space="preserve">http://www.pkcnk.ru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/</w:t>
      </w:r>
      <w:r/>
    </w:p>
    <w:p>
      <w:pPr>
        <w:pStyle w:val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Natalya-lotos@mail.ru.</w:t>
      </w:r>
      <w:r/>
      <w:r>
        <w:rPr>
          <w:rFonts w:ascii="Times New Roman" w:hAnsi="Times New Roman"/>
          <w:sz w:val="28"/>
          <w:szCs w:val="28"/>
        </w:rPr>
      </w:r>
      <w:r/>
    </w:p>
    <w:p>
      <w:pPr>
        <w:pStyle w:val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Контактные телефоны</w:t>
      </w:r>
      <w:r>
        <w:rPr>
          <w:rFonts w:ascii="Times New Roman" w:hAnsi="Times New Roman"/>
          <w:sz w:val="28"/>
          <w:szCs w:val="28"/>
        </w:rPr>
        <w:t xml:space="preserve"> в г. Владивостоке:</w:t>
      </w:r>
      <w:r>
        <w:rPr>
          <w:rFonts w:ascii="Times New Roman" w:hAnsi="Times New Roman"/>
          <w:sz w:val="28"/>
          <w:szCs w:val="28"/>
        </w:rPr>
        <w:t xml:space="preserve"> 8(423) 226-56-46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8(423) 26-66-414/</w:t>
      </w:r>
      <w:r/>
    </w:p>
    <w:sectPr>
      <w:footnotePr/>
      <w:type w:val="nextPage"/>
      <w:pgSz w:w="11906" w:h="16838" w:orient="portrait"/>
      <w:pgMar w:top="851" w:right="850" w:bottom="680" w:left="1701" w:header="720" w:footer="72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Batang">
    <w:panose1 w:val="02000506000000020000"/>
  </w:font>
  <w:font w:name="Lucida Sans Unicode">
    <w:panose1 w:val="020B0604030504040204"/>
  </w:font>
  <w:font w:name="OpenSymbol">
    <w:panose1 w:val="05010000000000000000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82"/>
        <w:ind w:left="989" w:hanging="705"/>
        <w:tabs>
          <w:tab w:val="left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582"/>
        <w:ind w:left="1080" w:hanging="72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582"/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82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82"/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82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82"/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82"/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82"/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82"/>
        <w:ind w:left="216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82"/>
        <w:ind w:left="1065" w:hanging="705"/>
        <w:tabs>
          <w:tab w:val="left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82"/>
        <w:ind w:left="720" w:hanging="360"/>
        <w:tabs>
          <w:tab w:val="left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82"/>
        <w:ind w:left="720" w:hanging="360"/>
        <w:tabs>
          <w:tab w:val="left" w:pos="0" w:leader="none"/>
        </w:tabs>
      </w:pPr>
      <w:rPr>
        <w:b w:val="fals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582"/>
        <w:ind w:left="720" w:hanging="36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pStyle w:val="582"/>
        <w:ind w:left="1080" w:hanging="360"/>
        <w:tabs>
          <w:tab w:val="left" w:pos="108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pStyle w:val="582"/>
        <w:ind w:left="1440" w:hanging="360"/>
        <w:tabs>
          <w:tab w:val="left" w:pos="144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pStyle w:val="582"/>
        <w:ind w:left="1800" w:hanging="360"/>
        <w:tabs>
          <w:tab w:val="left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pStyle w:val="582"/>
        <w:ind w:left="2160" w:hanging="360"/>
        <w:tabs>
          <w:tab w:val="left" w:pos="216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pStyle w:val="582"/>
        <w:ind w:left="2520" w:hanging="360"/>
        <w:tabs>
          <w:tab w:val="left" w:pos="25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pStyle w:val="582"/>
        <w:ind w:left="2880" w:hanging="360"/>
        <w:tabs>
          <w:tab w:val="left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pStyle w:val="582"/>
        <w:ind w:left="3240" w:hanging="360"/>
        <w:tabs>
          <w:tab w:val="left" w:pos="324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pStyle w:val="582"/>
        <w:ind w:left="3600" w:hanging="360"/>
        <w:tabs>
          <w:tab w:val="left" w:pos="3600" w:leader="none"/>
        </w:tabs>
      </w:pPr>
      <w:rPr>
        <w:rFonts w:ascii="Symbol" w:hAnsi="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582"/>
        <w:ind w:left="432" w:hanging="432"/>
        <w:tabs>
          <w:tab w:val="left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582"/>
        <w:ind w:left="576" w:hanging="576"/>
        <w:tabs>
          <w:tab w:val="left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582"/>
        <w:ind w:left="720" w:hanging="720"/>
        <w:tabs>
          <w:tab w:val="left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582"/>
        <w:ind w:left="864" w:hanging="864"/>
        <w:tabs>
          <w:tab w:val="left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582"/>
        <w:ind w:left="1008" w:hanging="1008"/>
        <w:tabs>
          <w:tab w:val="left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582"/>
        <w:ind w:left="1152" w:hanging="1152"/>
        <w:tabs>
          <w:tab w:val="left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582"/>
        <w:ind w:left="1296" w:hanging="1296"/>
        <w:tabs>
          <w:tab w:val="left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582"/>
        <w:ind w:left="1440" w:hanging="1440"/>
        <w:tabs>
          <w:tab w:val="left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582"/>
        <w:ind w:left="1584" w:hanging="1584"/>
        <w:tabs>
          <w:tab w:val="left" w:pos="1584" w:leader="none"/>
        </w:tabs>
      </w:pPr>
    </w:lvl>
  </w:abstractNum>
  <w:abstractNum w:abstractNumId="7">
    <w:multiLevelType w:val="hybridMultilevel"/>
    <w:lvl w:ilvl="0">
      <w:start w:val="5"/>
      <w:numFmt w:val="bullet"/>
      <w:isLgl w:val="false"/>
      <w:suff w:val="tab"/>
      <w:lvlText w:val="-"/>
      <w:lvlJc w:val="left"/>
      <w:pPr>
        <w:pStyle w:val="582"/>
        <w:ind w:left="1080" w:hanging="360"/>
        <w:tabs>
          <w:tab w:val="left" w:pos="108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82"/>
        <w:ind w:left="1800" w:hanging="360"/>
        <w:tabs>
          <w:tab w:val="left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82"/>
        <w:ind w:left="2520" w:hanging="360"/>
        <w:tabs>
          <w:tab w:val="left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82"/>
        <w:ind w:left="3240" w:hanging="360"/>
        <w:tabs>
          <w:tab w:val="left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82"/>
        <w:ind w:left="3960" w:hanging="360"/>
        <w:tabs>
          <w:tab w:val="left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82"/>
        <w:ind w:left="4680" w:hanging="360"/>
        <w:tabs>
          <w:tab w:val="left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82"/>
        <w:ind w:left="5400" w:hanging="360"/>
        <w:tabs>
          <w:tab w:val="left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82"/>
        <w:ind w:left="6120" w:hanging="360"/>
        <w:tabs>
          <w:tab w:val="left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82"/>
        <w:ind w:left="6840" w:hanging="36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582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582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82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82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82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82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82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82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82"/>
        <w:ind w:left="1800" w:hanging="180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582"/>
        <w:ind w:left="36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pStyle w:val="582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82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82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82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82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82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82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82"/>
        <w:ind w:left="180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8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8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8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8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8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8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8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8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82"/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10">
    <w:name w:val="Heading 1"/>
    <w:link w:val="41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11">
    <w:name w:val="Heading 1 Char"/>
    <w:link w:val="410"/>
    <w:uiPriority w:val="9"/>
    <w:rPr>
      <w:rFonts w:ascii="Arial" w:hAnsi="Arial" w:cs="Arial" w:eastAsia="Arial"/>
      <w:sz w:val="40"/>
      <w:szCs w:val="40"/>
    </w:rPr>
  </w:style>
  <w:style w:type="paragraph" w:styleId="412">
    <w:name w:val="Heading 2"/>
    <w:link w:val="41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13">
    <w:name w:val="Heading 2 Char"/>
    <w:link w:val="412"/>
    <w:uiPriority w:val="9"/>
    <w:rPr>
      <w:rFonts w:ascii="Arial" w:hAnsi="Arial" w:cs="Arial" w:eastAsia="Arial"/>
      <w:sz w:val="34"/>
    </w:rPr>
  </w:style>
  <w:style w:type="paragraph" w:styleId="414">
    <w:name w:val="Heading 3"/>
    <w:link w:val="41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15">
    <w:name w:val="Heading 3 Char"/>
    <w:link w:val="414"/>
    <w:uiPriority w:val="9"/>
    <w:rPr>
      <w:rFonts w:ascii="Arial" w:hAnsi="Arial" w:cs="Arial" w:eastAsia="Arial"/>
      <w:sz w:val="30"/>
      <w:szCs w:val="30"/>
    </w:rPr>
  </w:style>
  <w:style w:type="paragraph" w:styleId="416">
    <w:name w:val="Heading 4"/>
    <w:link w:val="41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17">
    <w:name w:val="Heading 4 Char"/>
    <w:link w:val="416"/>
    <w:uiPriority w:val="9"/>
    <w:rPr>
      <w:rFonts w:ascii="Arial" w:hAnsi="Arial" w:cs="Arial" w:eastAsia="Arial"/>
      <w:b/>
      <w:bCs/>
      <w:sz w:val="26"/>
      <w:szCs w:val="26"/>
    </w:rPr>
  </w:style>
  <w:style w:type="paragraph" w:styleId="418">
    <w:name w:val="Heading 5"/>
    <w:link w:val="41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19">
    <w:name w:val="Heading 5 Char"/>
    <w:link w:val="418"/>
    <w:uiPriority w:val="9"/>
    <w:rPr>
      <w:rFonts w:ascii="Arial" w:hAnsi="Arial" w:cs="Arial" w:eastAsia="Arial"/>
      <w:b/>
      <w:bCs/>
      <w:sz w:val="24"/>
      <w:szCs w:val="24"/>
    </w:rPr>
  </w:style>
  <w:style w:type="paragraph" w:styleId="420">
    <w:name w:val="Heading 6"/>
    <w:link w:val="42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21">
    <w:name w:val="Heading 6 Char"/>
    <w:link w:val="420"/>
    <w:uiPriority w:val="9"/>
    <w:rPr>
      <w:rFonts w:ascii="Arial" w:hAnsi="Arial" w:cs="Arial" w:eastAsia="Arial"/>
      <w:b/>
      <w:bCs/>
      <w:sz w:val="22"/>
      <w:szCs w:val="22"/>
    </w:rPr>
  </w:style>
  <w:style w:type="paragraph" w:styleId="422">
    <w:name w:val="Heading 7"/>
    <w:link w:val="42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23">
    <w:name w:val="Heading 7 Char"/>
    <w:link w:val="4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24">
    <w:name w:val="Heading 8"/>
    <w:link w:val="42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25">
    <w:name w:val="Heading 8 Char"/>
    <w:link w:val="424"/>
    <w:uiPriority w:val="9"/>
    <w:rPr>
      <w:rFonts w:ascii="Arial" w:hAnsi="Arial" w:cs="Arial" w:eastAsia="Arial"/>
      <w:i/>
      <w:iCs/>
      <w:sz w:val="22"/>
      <w:szCs w:val="22"/>
    </w:rPr>
  </w:style>
  <w:style w:type="paragraph" w:styleId="426">
    <w:name w:val="Heading 9"/>
    <w:link w:val="42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27">
    <w:name w:val="Heading 9 Char"/>
    <w:link w:val="426"/>
    <w:uiPriority w:val="9"/>
    <w:rPr>
      <w:rFonts w:ascii="Arial" w:hAnsi="Arial" w:cs="Arial" w:eastAsia="Arial"/>
      <w:i/>
      <w:iCs/>
      <w:sz w:val="21"/>
      <w:szCs w:val="21"/>
    </w:rPr>
  </w:style>
  <w:style w:type="paragraph" w:styleId="428">
    <w:name w:val="List Paragraph"/>
    <w:qFormat/>
    <w:uiPriority w:val="34"/>
    <w:pPr>
      <w:contextualSpacing w:val="true"/>
      <w:ind w:left="720"/>
    </w:pPr>
  </w:style>
  <w:style w:type="paragraph" w:styleId="429">
    <w:name w:val="No Spacing"/>
    <w:qFormat/>
    <w:uiPriority w:val="1"/>
    <w:pPr>
      <w:spacing w:lineRule="auto" w:line="240" w:after="0" w:before="0"/>
    </w:pPr>
  </w:style>
  <w:style w:type="paragraph" w:styleId="430">
    <w:name w:val="Title"/>
    <w:link w:val="43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31">
    <w:name w:val="Title Char"/>
    <w:link w:val="430"/>
    <w:uiPriority w:val="10"/>
    <w:rPr>
      <w:sz w:val="48"/>
      <w:szCs w:val="48"/>
    </w:rPr>
  </w:style>
  <w:style w:type="paragraph" w:styleId="432">
    <w:name w:val="Subtitle"/>
    <w:link w:val="433"/>
    <w:qFormat/>
    <w:uiPriority w:val="11"/>
    <w:rPr>
      <w:sz w:val="24"/>
      <w:szCs w:val="24"/>
    </w:rPr>
    <w:pPr>
      <w:spacing w:after="200" w:before="200"/>
    </w:pPr>
  </w:style>
  <w:style w:type="character" w:styleId="433">
    <w:name w:val="Subtitle Char"/>
    <w:link w:val="432"/>
    <w:uiPriority w:val="11"/>
    <w:rPr>
      <w:sz w:val="24"/>
      <w:szCs w:val="24"/>
    </w:rPr>
  </w:style>
  <w:style w:type="paragraph" w:styleId="434">
    <w:name w:val="Quote"/>
    <w:link w:val="435"/>
    <w:qFormat/>
    <w:uiPriority w:val="29"/>
    <w:rPr>
      <w:i/>
    </w:rPr>
    <w:pPr>
      <w:ind w:left="720" w:right="720"/>
    </w:pPr>
  </w:style>
  <w:style w:type="character" w:styleId="435">
    <w:name w:val="Quote Char"/>
    <w:link w:val="434"/>
    <w:uiPriority w:val="29"/>
    <w:rPr>
      <w:i/>
    </w:rPr>
  </w:style>
  <w:style w:type="paragraph" w:styleId="436">
    <w:name w:val="Intense Quote"/>
    <w:link w:val="43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37">
    <w:name w:val="Intense Quote Char"/>
    <w:link w:val="436"/>
    <w:uiPriority w:val="30"/>
    <w:rPr>
      <w:i/>
    </w:rPr>
  </w:style>
  <w:style w:type="paragraph" w:styleId="438">
    <w:name w:val="Header"/>
    <w:link w:val="43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9">
    <w:name w:val="Header Char"/>
    <w:link w:val="438"/>
    <w:uiPriority w:val="99"/>
  </w:style>
  <w:style w:type="paragraph" w:styleId="440">
    <w:name w:val="Footer"/>
    <w:link w:val="4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41">
    <w:name w:val="Footer Char"/>
    <w:link w:val="440"/>
    <w:uiPriority w:val="99"/>
  </w:style>
  <w:style w:type="table" w:styleId="44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4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4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7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7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7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7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7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7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7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7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7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8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8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8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8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8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8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8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8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8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8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9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9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0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0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0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0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1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1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1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3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3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3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3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3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3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4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4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4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4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4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4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4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4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4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4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5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5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5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5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5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5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5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5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5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5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6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6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6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6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6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6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6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6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68">
    <w:name w:val="Hyperlink"/>
    <w:uiPriority w:val="99"/>
    <w:unhideWhenUsed/>
    <w:rPr>
      <w:color w:val="0000FF" w:themeColor="hyperlink"/>
      <w:u w:val="single"/>
    </w:rPr>
  </w:style>
  <w:style w:type="paragraph" w:styleId="569">
    <w:name w:val="footnote text"/>
    <w:link w:val="570"/>
    <w:uiPriority w:val="99"/>
    <w:semiHidden/>
    <w:unhideWhenUsed/>
    <w:rPr>
      <w:sz w:val="18"/>
    </w:rPr>
    <w:pPr>
      <w:spacing w:lineRule="auto" w:line="240" w:after="40"/>
    </w:pPr>
  </w:style>
  <w:style w:type="character" w:styleId="570">
    <w:name w:val="Footnote Text Char"/>
    <w:link w:val="569"/>
    <w:uiPriority w:val="99"/>
    <w:rPr>
      <w:sz w:val="18"/>
    </w:rPr>
  </w:style>
  <w:style w:type="character" w:styleId="571">
    <w:name w:val="footnote reference"/>
    <w:uiPriority w:val="99"/>
    <w:unhideWhenUsed/>
    <w:rPr>
      <w:vertAlign w:val="superscript"/>
    </w:rPr>
  </w:style>
  <w:style w:type="paragraph" w:styleId="572">
    <w:name w:val="toc 1"/>
    <w:uiPriority w:val="39"/>
    <w:unhideWhenUsed/>
    <w:pPr>
      <w:ind w:left="0" w:right="0" w:firstLine="0"/>
      <w:spacing w:after="57"/>
    </w:pPr>
  </w:style>
  <w:style w:type="paragraph" w:styleId="573">
    <w:name w:val="toc 2"/>
    <w:uiPriority w:val="39"/>
    <w:unhideWhenUsed/>
    <w:pPr>
      <w:ind w:left="283" w:right="0" w:firstLine="0"/>
      <w:spacing w:after="57"/>
    </w:pPr>
  </w:style>
  <w:style w:type="paragraph" w:styleId="574">
    <w:name w:val="toc 3"/>
    <w:uiPriority w:val="39"/>
    <w:unhideWhenUsed/>
    <w:pPr>
      <w:ind w:left="567" w:right="0" w:firstLine="0"/>
      <w:spacing w:after="57"/>
    </w:pPr>
  </w:style>
  <w:style w:type="paragraph" w:styleId="575">
    <w:name w:val="toc 4"/>
    <w:uiPriority w:val="39"/>
    <w:unhideWhenUsed/>
    <w:pPr>
      <w:ind w:left="850" w:right="0" w:firstLine="0"/>
      <w:spacing w:after="57"/>
    </w:pPr>
  </w:style>
  <w:style w:type="paragraph" w:styleId="576">
    <w:name w:val="toc 5"/>
    <w:uiPriority w:val="39"/>
    <w:unhideWhenUsed/>
    <w:pPr>
      <w:ind w:left="1134" w:right="0" w:firstLine="0"/>
      <w:spacing w:after="57"/>
    </w:pPr>
  </w:style>
  <w:style w:type="paragraph" w:styleId="577">
    <w:name w:val="toc 6"/>
    <w:uiPriority w:val="39"/>
    <w:unhideWhenUsed/>
    <w:pPr>
      <w:ind w:left="1417" w:right="0" w:firstLine="0"/>
      <w:spacing w:after="57"/>
    </w:pPr>
  </w:style>
  <w:style w:type="paragraph" w:styleId="578">
    <w:name w:val="toc 7"/>
    <w:uiPriority w:val="39"/>
    <w:unhideWhenUsed/>
    <w:pPr>
      <w:ind w:left="1701" w:right="0" w:firstLine="0"/>
      <w:spacing w:after="57"/>
    </w:pPr>
  </w:style>
  <w:style w:type="paragraph" w:styleId="579">
    <w:name w:val="toc 8"/>
    <w:uiPriority w:val="39"/>
    <w:unhideWhenUsed/>
    <w:pPr>
      <w:ind w:left="1984" w:right="0" w:firstLine="0"/>
      <w:spacing w:after="57"/>
    </w:pPr>
  </w:style>
  <w:style w:type="paragraph" w:styleId="580">
    <w:name w:val="toc 9"/>
    <w:uiPriority w:val="39"/>
    <w:unhideWhenUsed/>
    <w:pPr>
      <w:ind w:left="2268" w:right="0" w:firstLine="0"/>
      <w:spacing w:after="57"/>
    </w:pPr>
  </w:style>
  <w:style w:type="paragraph" w:styleId="581">
    <w:name w:val="TOC Heading"/>
    <w:uiPriority w:val="39"/>
    <w:unhideWhenUsed/>
  </w:style>
  <w:style w:type="paragraph" w:styleId="582">
    <w:name w:val="Обычный"/>
    <w:next w:val="582"/>
    <w:link w:val="582"/>
    <w:rPr>
      <w:sz w:val="24"/>
      <w:szCs w:val="24"/>
      <w:lang w:val="ru-RU" w:bidi="ar-SA" w:eastAsia="ar-SA"/>
    </w:rPr>
  </w:style>
  <w:style w:type="character" w:styleId="583">
    <w:name w:val="Основной шрифт абзаца"/>
    <w:next w:val="583"/>
    <w:link w:val="582"/>
  </w:style>
  <w:style w:type="table" w:styleId="584">
    <w:name w:val="Обычная таблица"/>
    <w:next w:val="584"/>
    <w:link w:val="582"/>
    <w:semiHidden/>
    <w:tblPr/>
  </w:style>
  <w:style w:type="numbering" w:styleId="585">
    <w:name w:val="Нет списка"/>
    <w:next w:val="585"/>
    <w:link w:val="582"/>
    <w:semiHidden/>
  </w:style>
  <w:style w:type="character" w:styleId="586">
    <w:name w:val="WW8Num6z0"/>
    <w:next w:val="586"/>
    <w:link w:val="582"/>
    <w:rPr>
      <w:b w:val="false"/>
    </w:rPr>
  </w:style>
  <w:style w:type="character" w:styleId="587">
    <w:name w:val="Основной шрифт абзаца1"/>
    <w:next w:val="587"/>
    <w:link w:val="582"/>
  </w:style>
  <w:style w:type="character" w:styleId="588">
    <w:name w:val="Гиперссылка"/>
    <w:next w:val="588"/>
    <w:link w:val="582"/>
    <w:rPr>
      <w:color w:val="0000FF"/>
      <w:u w:val="single"/>
    </w:rPr>
  </w:style>
  <w:style w:type="character" w:styleId="589">
    <w:name w:val="Маркеры списка"/>
    <w:next w:val="589"/>
    <w:link w:val="582"/>
    <w:rPr>
      <w:rFonts w:ascii="OpenSymbol" w:hAnsi="OpenSymbol" w:eastAsia="OpenSymbol"/>
    </w:rPr>
  </w:style>
  <w:style w:type="paragraph" w:styleId="590">
    <w:name w:val="Заголовок"/>
    <w:basedOn w:val="582"/>
    <w:next w:val="591"/>
    <w:link w:val="582"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591">
    <w:name w:val="Основной текст"/>
    <w:basedOn w:val="582"/>
    <w:next w:val="591"/>
    <w:link w:val="582"/>
    <w:pPr>
      <w:spacing w:after="120" w:before="0"/>
    </w:pPr>
  </w:style>
  <w:style w:type="paragraph" w:styleId="592">
    <w:name w:val="Список"/>
    <w:basedOn w:val="591"/>
    <w:next w:val="592"/>
    <w:link w:val="582"/>
  </w:style>
  <w:style w:type="paragraph" w:styleId="593">
    <w:name w:val="Название1"/>
    <w:basedOn w:val="582"/>
    <w:next w:val="593"/>
    <w:link w:val="582"/>
    <w:rPr>
      <w:i/>
      <w:iCs/>
      <w:sz w:val="24"/>
      <w:szCs w:val="24"/>
    </w:rPr>
    <w:pPr>
      <w:spacing w:after="120" w:before="120"/>
    </w:pPr>
  </w:style>
  <w:style w:type="paragraph" w:styleId="594">
    <w:name w:val="Указатель1"/>
    <w:basedOn w:val="582"/>
    <w:next w:val="594"/>
    <w:link w:val="582"/>
  </w:style>
  <w:style w:type="paragraph" w:styleId="595">
    <w:name w:val="Содержимое таблицы"/>
    <w:basedOn w:val="582"/>
    <w:next w:val="595"/>
    <w:link w:val="582"/>
  </w:style>
  <w:style w:type="paragraph" w:styleId="596">
    <w:name w:val="Заголовок таблицы"/>
    <w:basedOn w:val="595"/>
    <w:next w:val="596"/>
    <w:link w:val="582"/>
    <w:rPr>
      <w:b/>
      <w:bCs/>
    </w:rPr>
    <w:pPr>
      <w:jc w:val="center"/>
    </w:pPr>
  </w:style>
  <w:style w:type="table" w:styleId="597">
    <w:name w:val="Сетка таблицы"/>
    <w:basedOn w:val="584"/>
    <w:next w:val="597"/>
    <w:link w:val="582"/>
    <w:tblPr/>
  </w:style>
  <w:style w:type="paragraph" w:styleId="598">
    <w:name w:val="Текст выноски"/>
    <w:basedOn w:val="582"/>
    <w:next w:val="598"/>
    <w:link w:val="599"/>
    <w:semiHidden/>
    <w:rPr>
      <w:rFonts w:ascii="Tahoma" w:hAnsi="Tahoma"/>
      <w:sz w:val="16"/>
      <w:szCs w:val="16"/>
      <w:lang w:val="en-US"/>
    </w:rPr>
  </w:style>
  <w:style w:type="character" w:styleId="599">
    <w:name w:val="Текст выноски Знак"/>
    <w:next w:val="599"/>
    <w:link w:val="598"/>
    <w:semiHidden/>
    <w:rPr>
      <w:rFonts w:ascii="Tahoma" w:hAnsi="Tahoma"/>
      <w:sz w:val="16"/>
      <w:szCs w:val="16"/>
      <w:lang w:eastAsia="ar-SA"/>
    </w:rPr>
  </w:style>
  <w:style w:type="paragraph" w:styleId="600">
    <w:name w:val="Без интервала"/>
    <w:next w:val="600"/>
    <w:link w:val="582"/>
    <w:rPr>
      <w:rFonts w:ascii="Calibri" w:hAnsi="Calibri"/>
      <w:sz w:val="22"/>
      <w:szCs w:val="22"/>
      <w:lang w:val="ru-RU" w:bidi="ar-SA" w:eastAsia="ru-RU"/>
    </w:rPr>
  </w:style>
  <w:style w:type="character" w:styleId="601">
    <w:name w:val="Пишущая машинка HTML"/>
    <w:next w:val="601"/>
    <w:link w:val="582"/>
    <w:rPr>
      <w:rFonts w:ascii="Arial Unicode MS" w:hAnsi="Arial Unicode MS" w:eastAsia="Arial Unicode MS"/>
      <w:sz w:val="20"/>
      <w:szCs w:val="20"/>
    </w:rPr>
  </w:style>
  <w:style w:type="paragraph" w:styleId="602">
    <w:name w:val="Основной текст с отступом 2"/>
    <w:basedOn w:val="582"/>
    <w:next w:val="602"/>
    <w:link w:val="603"/>
    <w:rPr>
      <w:rFonts w:ascii="Calibri" w:hAnsi="Calibri" w:eastAsia="Calibri"/>
      <w:sz w:val="22"/>
      <w:szCs w:val="22"/>
      <w:lang w:eastAsia="en-US"/>
    </w:rPr>
    <w:pPr>
      <w:ind w:left="283"/>
      <w:spacing w:lineRule="auto" w:line="480" w:after="120"/>
    </w:pPr>
  </w:style>
  <w:style w:type="character" w:styleId="603">
    <w:name w:val="Основной текст с отступом 2 Знак"/>
    <w:basedOn w:val="583"/>
    <w:next w:val="603"/>
    <w:link w:val="602"/>
    <w:rPr>
      <w:rFonts w:ascii="Calibri" w:hAnsi="Calibri" w:eastAsia="Calibri"/>
      <w:sz w:val="22"/>
      <w:szCs w:val="22"/>
      <w:lang w:eastAsia="en-US"/>
    </w:rPr>
  </w:style>
  <w:style w:type="paragraph" w:styleId="604">
    <w:name w:val="Основной текст 2"/>
    <w:basedOn w:val="582"/>
    <w:next w:val="604"/>
    <w:link w:val="605"/>
    <w:semiHidden/>
    <w:pPr>
      <w:spacing w:lineRule="auto" w:line="480" w:after="120"/>
    </w:pPr>
  </w:style>
  <w:style w:type="character" w:styleId="605">
    <w:name w:val="Основной текст 2 Знак"/>
    <w:basedOn w:val="583"/>
    <w:next w:val="605"/>
    <w:link w:val="604"/>
    <w:semiHidden/>
    <w:rPr>
      <w:sz w:val="24"/>
      <w:szCs w:val="24"/>
      <w:lang w:eastAsia="ar-SA"/>
    </w:rPr>
  </w:style>
  <w:style w:type="character" w:styleId="606" w:default="1">
    <w:name w:val="Default Paragraph Font"/>
    <w:uiPriority w:val="1"/>
    <w:semiHidden/>
    <w:unhideWhenUsed/>
  </w:style>
  <w:style w:type="numbering" w:styleId="607" w:default="1">
    <w:name w:val="No List"/>
    <w:uiPriority w:val="99"/>
    <w:semiHidden/>
    <w:unhideWhenUsed/>
  </w:style>
  <w:style w:type="paragraph" w:styleId="608" w:default="1">
    <w:name w:val="Normal"/>
    <w:qFormat/>
  </w:style>
  <w:style w:type="table" w:styleId="6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2020-11-26T04:46:03Z</dcterms:modified>
</cp:coreProperties>
</file>