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Положение о проведении </w:t>
      </w:r>
      <w:r>
        <w:rPr>
          <w:b/>
          <w:caps/>
          <w:sz w:val="28"/>
          <w:szCs w:val="28"/>
        </w:rPr>
        <w:t xml:space="preserve">фестиваля русской</w:t>
      </w:r>
      <w:r>
        <w:rPr>
          <w:b/>
          <w:caps/>
          <w:sz w:val="28"/>
          <w:szCs w:val="28"/>
        </w:rPr>
        <w:t xml:space="preserve"> хоровой музыки «Русь всепетая»</w:t>
      </w:r>
      <w:r>
        <w:rPr>
          <w:b/>
          <w:caps/>
          <w:sz w:val="28"/>
          <w:szCs w:val="28"/>
        </w:rPr>
      </w:r>
      <w:r/>
    </w:p>
    <w:p>
      <w:pPr>
        <w:pStyle w:val="3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3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Владивосток Приморского края</w:t>
      </w:r>
      <w:r/>
    </w:p>
    <w:p>
      <w:pPr>
        <w:pStyle w:val="36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 2021</w:t>
      </w:r>
      <w:r>
        <w:rPr>
          <w:sz w:val="28"/>
          <w:szCs w:val="28"/>
        </w:rPr>
        <w:t xml:space="preserve"> г.</w:t>
      </w:r>
      <w:r/>
    </w:p>
    <w:p>
      <w:pPr>
        <w:pStyle w:val="36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Общие положения.</w:t>
      </w:r>
      <w:r/>
    </w:p>
    <w:p>
      <w:pPr>
        <w:pStyle w:val="367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регламентирует порядок организации и проведения </w:t>
      </w:r>
      <w:r>
        <w:rPr>
          <w:sz w:val="28"/>
          <w:szCs w:val="28"/>
        </w:rPr>
        <w:t xml:space="preserve">краевого фестиваля русской хоровой </w:t>
      </w:r>
      <w:r>
        <w:rPr>
          <w:sz w:val="28"/>
          <w:szCs w:val="28"/>
        </w:rPr>
        <w:t xml:space="preserve">музыки «Русь всепетая»</w:t>
      </w:r>
      <w:r>
        <w:rPr>
          <w:sz w:val="28"/>
          <w:szCs w:val="28"/>
        </w:rPr>
        <w:t xml:space="preserve"> (далее - фестиваль)</w:t>
      </w:r>
      <w:r>
        <w:rPr>
          <w:sz w:val="28"/>
          <w:szCs w:val="28"/>
        </w:rPr>
        <w:t xml:space="preserve">, а также является офиц</w:t>
      </w:r>
      <w:r>
        <w:rPr>
          <w:sz w:val="28"/>
          <w:szCs w:val="28"/>
        </w:rPr>
        <w:t xml:space="preserve">иальным приглашением для участи</w:t>
      </w:r>
      <w:r>
        <w:rPr>
          <w:sz w:val="28"/>
          <w:szCs w:val="28"/>
        </w:rPr>
        <w:t xml:space="preserve">я в нём.</w:t>
      </w:r>
      <w:r>
        <w:rPr>
          <w:sz w:val="28"/>
          <w:szCs w:val="28"/>
        </w:rPr>
        <w:t xml:space="preserve"> </w:t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Организатором фестиваля является Приморская краевая автономная некоммерческая организация «Центр русской культуры», ставшая</w:t>
      </w:r>
      <w:r>
        <w:rPr>
          <w:sz w:val="28"/>
        </w:rPr>
        <w:br/>
        <w:t xml:space="preserve">в 2019 году победителем конкурсного отбора СО НКО в Приморском крае в целях предоставления су</w:t>
      </w:r>
      <w:r>
        <w:rPr>
          <w:sz w:val="28"/>
        </w:rPr>
        <w:t xml:space="preserve">бсидий из краевого бюджета на финансовое обеспечение затрат, связанных с реализацией общественно значимых программ (проектов) по направлению «Укрепление межнациональных, межэтнических и межконфессиональных отношений, профилактика экстремизма и ксенофобии».</w:t>
      </w:r>
      <w:r>
        <w:rPr>
          <w:sz w:val="28"/>
          <w:szCs w:val="28"/>
        </w:rPr>
        <w:t xml:space="preserve"> </w:t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1.3. Фестиваль русской хоровой музыки «Русь всепетая</w:t>
      </w:r>
      <w:r>
        <w:rPr>
          <w:sz w:val="28"/>
          <w:szCs w:val="28"/>
        </w:rPr>
        <w:t xml:space="preserve">» проводится во Владивостоке </w:t>
      </w:r>
      <w:r>
        <w:rPr>
          <w:sz w:val="28"/>
          <w:szCs w:val="28"/>
        </w:rPr>
        <w:t xml:space="preserve">04 – 09 апреля 2021 </w:t>
      </w:r>
      <w:r>
        <w:rPr>
          <w:sz w:val="28"/>
          <w:szCs w:val="28"/>
        </w:rPr>
        <w:t xml:space="preserve">г. и призван стать мощным стимулом сохранения и развития отечественной культуры </w:t>
      </w:r>
      <w:r>
        <w:rPr>
          <w:sz w:val="28"/>
          <w:szCs w:val="28"/>
        </w:rPr>
        <w:t xml:space="preserve">во всём её многообразии в Приморском крае, способствовать укреплению духовного единства, </w:t>
      </w:r>
      <w:r>
        <w:rPr>
          <w:sz w:val="28"/>
          <w:szCs w:val="28"/>
        </w:rPr>
        <w:t xml:space="preserve">утверждению национального самосознания, содействовать гармонизации межнациональных отношений и консолидации российского общества.</w:t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Фестиваль является эффективной формой популяризации </w:t>
      </w:r>
      <w:r>
        <w:rPr>
          <w:sz w:val="28"/>
          <w:szCs w:val="28"/>
        </w:rPr>
        <w:t xml:space="preserve">отечественной </w:t>
      </w:r>
      <w:r>
        <w:rPr>
          <w:sz w:val="28"/>
          <w:szCs w:val="28"/>
        </w:rPr>
        <w:t xml:space="preserve">  культуры</w:t>
      </w:r>
      <w:r>
        <w:rPr>
          <w:sz w:val="28"/>
          <w:szCs w:val="28"/>
        </w:rPr>
        <w:t xml:space="preserve"> посредством хорового искусства</w:t>
      </w:r>
      <w:r>
        <w:rPr>
          <w:sz w:val="28"/>
          <w:szCs w:val="28"/>
        </w:rPr>
        <w:t xml:space="preserve">, стимулирует творческую активность, вызывает у людей интерес и позитивное восприятие </w:t>
      </w:r>
      <w:r>
        <w:rPr>
          <w:sz w:val="28"/>
          <w:szCs w:val="28"/>
        </w:rPr>
        <w:t xml:space="preserve">лучших образцов российской хоровой музыки.</w:t>
      </w:r>
      <w:r>
        <w:rPr>
          <w:sz w:val="28"/>
          <w:szCs w:val="28"/>
        </w:rPr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1.5.Фестиваль носит объединяющий характер, является действенной формой развития контактов между творческими коллективами и отдельными исполнителями.</w:t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Фестиваль способствует осуществлению постоянного культурного диалога, который в современных условиях становится важным фактором гармонизации </w:t>
      </w:r>
      <w:r>
        <w:rPr>
          <w:sz w:val="28"/>
          <w:szCs w:val="28"/>
        </w:rPr>
        <w:t xml:space="preserve">межличностных и </w:t>
      </w:r>
      <w:r>
        <w:rPr>
          <w:sz w:val="28"/>
          <w:szCs w:val="28"/>
        </w:rPr>
        <w:t xml:space="preserve">межнациональных отношений, укрепления доверия, взаимопонимания, дружбы и стабильности в обществе.</w:t>
      </w:r>
      <w:r>
        <w:rPr>
          <w:sz w:val="28"/>
          <w:szCs w:val="28"/>
        </w:rPr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ind w:firstLine="708"/>
        <w:jc w:val="center"/>
        <w:spacing w:lineRule="auto" w:line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</w:t>
      </w:r>
      <w:r>
        <w:rPr>
          <w:b/>
          <w:sz w:val="28"/>
          <w:szCs w:val="28"/>
        </w:rPr>
        <w:t xml:space="preserve">.ЦЕЛИ И ЗАДАЧИ ФЕСТИВАЛЯ</w:t>
      </w:r>
      <w:r/>
    </w:p>
    <w:p>
      <w:pPr>
        <w:pStyle w:val="374"/>
        <w:rPr>
          <w:sz w:val="28"/>
          <w:szCs w:val="28"/>
        </w:rPr>
      </w:pPr>
      <w:r>
        <w:rPr>
          <w:sz w:val="28"/>
          <w:szCs w:val="28"/>
        </w:rPr>
        <w:t xml:space="preserve">2.1</w:t>
        <w:tab/>
      </w:r>
      <w:r>
        <w:rPr>
          <w:sz w:val="28"/>
          <w:szCs w:val="28"/>
        </w:rPr>
        <w:t xml:space="preserve">Проведение фестиваля призвано способствовать у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репл</w:t>
      </w:r>
      <w:r>
        <w:rPr>
          <w:sz w:val="28"/>
          <w:szCs w:val="28"/>
        </w:rPr>
        <w:t xml:space="preserve">ению и распростра</w:t>
      </w:r>
      <w:r>
        <w:rPr>
          <w:sz w:val="28"/>
          <w:szCs w:val="28"/>
        </w:rPr>
        <w:t xml:space="preserve">не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 идей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патриотизма, национального и </w:t>
      </w:r>
      <w:r>
        <w:rPr>
          <w:sz w:val="28"/>
          <w:szCs w:val="28"/>
        </w:rPr>
        <w:t xml:space="preserve">духовного единства и согласия, культуры межнационального общения.</w:t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</w:t>
        <w:tab/>
      </w:r>
      <w:r>
        <w:rPr>
          <w:sz w:val="28"/>
          <w:szCs w:val="28"/>
        </w:rPr>
        <w:t xml:space="preserve">Важными задачами фестиваля явля</w:t>
      </w:r>
      <w:r>
        <w:rPr>
          <w:sz w:val="28"/>
          <w:szCs w:val="28"/>
        </w:rPr>
        <w:t xml:space="preserve">ются:</w:t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</w:t>
      </w:r>
      <w:r>
        <w:rPr>
          <w:sz w:val="28"/>
          <w:szCs w:val="28"/>
        </w:rPr>
        <w:t xml:space="preserve">охранение и развитие традиционной </w:t>
      </w:r>
      <w:r>
        <w:rPr>
          <w:sz w:val="28"/>
          <w:szCs w:val="28"/>
        </w:rPr>
        <w:t xml:space="preserve">русской и российской</w:t>
      </w:r>
      <w:r>
        <w:rPr>
          <w:sz w:val="28"/>
          <w:szCs w:val="28"/>
        </w:rPr>
        <w:t xml:space="preserve"> культуры;</w:t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</w:t>
      </w:r>
      <w:r>
        <w:rPr>
          <w:sz w:val="28"/>
          <w:szCs w:val="28"/>
        </w:rPr>
        <w:t xml:space="preserve">опуляризация </w:t>
      </w:r>
      <w:r>
        <w:rPr>
          <w:sz w:val="28"/>
          <w:szCs w:val="28"/>
        </w:rPr>
        <w:t xml:space="preserve">луч</w:t>
      </w:r>
      <w:r>
        <w:rPr>
          <w:sz w:val="28"/>
          <w:szCs w:val="28"/>
        </w:rPr>
        <w:t xml:space="preserve">ших образцов отечественного хорового и вокального искусства;</w:t>
      </w:r>
      <w:r>
        <w:rPr>
          <w:sz w:val="28"/>
          <w:szCs w:val="28"/>
        </w:rPr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>
        <w:rPr>
          <w:sz w:val="28"/>
          <w:szCs w:val="28"/>
        </w:rPr>
        <w:t xml:space="preserve">тимулирование развития хоровой культуры и ис</w:t>
      </w:r>
      <w:r>
        <w:rPr>
          <w:sz w:val="28"/>
          <w:szCs w:val="28"/>
        </w:rPr>
        <w:t xml:space="preserve">полнительства в Приморском крае;</w:t>
      </w:r>
      <w:r>
        <w:rPr>
          <w:sz w:val="28"/>
          <w:szCs w:val="28"/>
        </w:rPr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</w:t>
      </w:r>
      <w:r>
        <w:rPr>
          <w:sz w:val="28"/>
          <w:szCs w:val="28"/>
        </w:rPr>
        <w:t xml:space="preserve">ыявление </w:t>
      </w:r>
      <w:r>
        <w:rPr>
          <w:sz w:val="28"/>
          <w:szCs w:val="28"/>
        </w:rPr>
        <w:t xml:space="preserve">и поддержание </w:t>
      </w:r>
      <w:r>
        <w:rPr>
          <w:sz w:val="28"/>
          <w:szCs w:val="28"/>
        </w:rPr>
        <w:t xml:space="preserve">творческого и исполнительского потенциала </w:t>
      </w:r>
      <w:r>
        <w:rPr>
          <w:sz w:val="28"/>
          <w:szCs w:val="28"/>
        </w:rPr>
        <w:t xml:space="preserve">хоровых и вокальных коллективов</w:t>
      </w:r>
      <w:r>
        <w:rPr>
          <w:sz w:val="28"/>
          <w:szCs w:val="28"/>
        </w:rPr>
        <w:t xml:space="preserve">, открытие новых творческих имен.</w:t>
      </w:r>
      <w:r>
        <w:rPr>
          <w:sz w:val="28"/>
          <w:szCs w:val="28"/>
        </w:rPr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72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lang w:val="en-US"/>
        </w:rPr>
        <w:t xml:space="preserve">III</w:t>
      </w:r>
      <w:r>
        <w:rPr>
          <w:b/>
          <w:caps/>
          <w:sz w:val="28"/>
          <w:szCs w:val="28"/>
        </w:rPr>
        <w:t xml:space="preserve">. </w:t>
      </w:r>
      <w:r>
        <w:rPr>
          <w:b/>
          <w:caps/>
          <w:sz w:val="28"/>
          <w:szCs w:val="28"/>
        </w:rPr>
        <w:t xml:space="preserve">Условия и порядок проведения</w:t>
      </w:r>
      <w:r>
        <w:rPr>
          <w:b/>
          <w:caps/>
          <w:sz w:val="28"/>
          <w:szCs w:val="28"/>
        </w:rPr>
        <w:t xml:space="preserve"> фестиваля</w:t>
      </w:r>
      <w:r>
        <w:rPr>
          <w:b/>
          <w:caps/>
          <w:sz w:val="28"/>
          <w:szCs w:val="28"/>
        </w:rPr>
      </w:r>
      <w:r/>
    </w:p>
    <w:p>
      <w:pPr>
        <w:pStyle w:val="372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</w:t>
      </w:r>
      <w:r>
        <w:rPr>
          <w:sz w:val="28"/>
          <w:szCs w:val="28"/>
        </w:rPr>
        <w:t xml:space="preserve"> Фестиваль проводится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04 – 09 апреля 2021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г. Владивостоке на сценах Пушкинского театра и Дальневосточного федерального университета.</w:t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К участию в фестивале </w:t>
      </w:r>
      <w:r>
        <w:rPr>
          <w:sz w:val="28"/>
          <w:szCs w:val="28"/>
        </w:rPr>
        <w:t xml:space="preserve">приглашаются </w:t>
      </w:r>
      <w:r>
        <w:rPr>
          <w:sz w:val="28"/>
          <w:szCs w:val="28"/>
        </w:rPr>
        <w:t xml:space="preserve">взрослые и детские </w:t>
      </w:r>
      <w:r>
        <w:rPr>
          <w:sz w:val="28"/>
          <w:szCs w:val="28"/>
        </w:rPr>
        <w:t xml:space="preserve">хоровые коллективы и вокальные ансамбли Приморского края, исполняющие академическую</w:t>
      </w:r>
      <w:r>
        <w:rPr>
          <w:sz w:val="28"/>
          <w:szCs w:val="28"/>
        </w:rPr>
        <w:t xml:space="preserve"> (светскую, духовную)</w:t>
      </w:r>
      <w:r>
        <w:rPr>
          <w:sz w:val="28"/>
          <w:szCs w:val="28"/>
        </w:rPr>
        <w:t xml:space="preserve"> и народную музыку.</w:t>
      </w:r>
      <w:r>
        <w:rPr>
          <w:sz w:val="28"/>
          <w:szCs w:val="28"/>
        </w:rPr>
      </w:r>
      <w:r/>
    </w:p>
    <w:p>
      <w:pPr>
        <w:pStyle w:val="372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3.3. Конкурсные выступления проводятся по двум номинациям: </w:t>
      </w:r>
      <w:r>
        <w:rPr>
          <w:b/>
          <w:i/>
          <w:sz w:val="28"/>
          <w:szCs w:val="28"/>
        </w:rPr>
        <w:t xml:space="preserve">хоровые коллективы</w:t>
      </w:r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(не менее 1</w:t>
      </w:r>
      <w:r>
        <w:rPr>
          <w:b/>
          <w:i/>
          <w:sz w:val="28"/>
          <w:szCs w:val="28"/>
        </w:rPr>
        <w:t xml:space="preserve">2</w:t>
      </w:r>
      <w:r>
        <w:rPr>
          <w:b/>
          <w:i/>
          <w:sz w:val="28"/>
          <w:szCs w:val="28"/>
        </w:rPr>
        <w:t xml:space="preserve"> человек)</w:t>
      </w:r>
      <w:r>
        <w:rPr>
          <w:b/>
          <w:i/>
          <w:sz w:val="28"/>
          <w:szCs w:val="28"/>
        </w:rPr>
        <w:t xml:space="preserve"> и вокальные ансамбли</w:t>
      </w:r>
      <w:r>
        <w:rPr>
          <w:b/>
          <w:i/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 xml:space="preserve">не бол</w:t>
      </w:r>
      <w:r>
        <w:rPr>
          <w:b/>
          <w:i/>
          <w:sz w:val="28"/>
          <w:szCs w:val="28"/>
        </w:rPr>
        <w:t xml:space="preserve">ее </w:t>
      </w:r>
      <w:r>
        <w:rPr>
          <w:b/>
          <w:i/>
          <w:sz w:val="28"/>
          <w:szCs w:val="28"/>
        </w:rPr>
        <w:br/>
        <w:t xml:space="preserve">11</w:t>
      </w:r>
      <w:r>
        <w:rPr>
          <w:b/>
          <w:i/>
          <w:sz w:val="28"/>
          <w:szCs w:val="28"/>
        </w:rPr>
        <w:t xml:space="preserve"> человек)</w:t>
      </w:r>
      <w:r>
        <w:rPr>
          <w:b/>
          <w:i/>
          <w:sz w:val="28"/>
          <w:szCs w:val="28"/>
        </w:rPr>
        <w:t xml:space="preserve">. </w:t>
      </w:r>
      <w:r/>
    </w:p>
    <w:p>
      <w:pPr>
        <w:pStyle w:val="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каждой номинации предполагается разделение участников по возрастным группам: </w:t>
      </w:r>
      <w:r>
        <w:rPr>
          <w:i/>
          <w:sz w:val="28"/>
          <w:szCs w:val="28"/>
        </w:rPr>
        <w:t xml:space="preserve">взрослые коллективы</w:t>
      </w:r>
      <w:r>
        <w:rPr>
          <w:sz w:val="28"/>
          <w:szCs w:val="28"/>
        </w:rPr>
        <w:t xml:space="preserve"> – от 18 лет и старше; </w:t>
      </w:r>
      <w:r>
        <w:rPr>
          <w:i/>
          <w:sz w:val="28"/>
          <w:szCs w:val="28"/>
        </w:rPr>
        <w:t xml:space="preserve">детские коллективы</w:t>
      </w:r>
      <w:r>
        <w:rPr>
          <w:sz w:val="28"/>
          <w:szCs w:val="28"/>
        </w:rPr>
        <w:t xml:space="preserve"> – от </w:t>
      </w:r>
      <w:r>
        <w:rPr>
          <w:sz w:val="28"/>
          <w:szCs w:val="28"/>
        </w:rPr>
        <w:t xml:space="preserve">5 до 17 лет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каждой из групп </w:t>
      </w:r>
      <w:r>
        <w:rPr>
          <w:sz w:val="28"/>
          <w:szCs w:val="28"/>
        </w:rPr>
        <w:t xml:space="preserve">допускается</w:t>
      </w:r>
      <w:r>
        <w:rPr>
          <w:sz w:val="28"/>
          <w:szCs w:val="28"/>
        </w:rPr>
        <w:t xml:space="preserve"> участие коллективов, где </w:t>
      </w:r>
      <w:r>
        <w:rPr>
          <w:sz w:val="28"/>
          <w:szCs w:val="28"/>
        </w:rPr>
        <w:t xml:space="preserve">10%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общего </w:t>
      </w:r>
      <w:r>
        <w:rPr>
          <w:sz w:val="28"/>
          <w:szCs w:val="28"/>
        </w:rPr>
        <w:t xml:space="preserve">количества участников </w:t>
      </w:r>
      <w:r>
        <w:rPr>
          <w:sz w:val="28"/>
          <w:szCs w:val="28"/>
        </w:rPr>
        <w:t xml:space="preserve">могут быть старше или младше указанн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возрастных </w:t>
      </w:r>
      <w:r>
        <w:rPr>
          <w:sz w:val="28"/>
          <w:szCs w:val="28"/>
        </w:rPr>
        <w:t xml:space="preserve">ограничений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Выступление коллективов </w:t>
      </w:r>
      <w:r>
        <w:rPr>
          <w:sz w:val="28"/>
          <w:szCs w:val="28"/>
        </w:rPr>
        <w:t xml:space="preserve">должно </w:t>
      </w:r>
      <w:r>
        <w:rPr>
          <w:sz w:val="28"/>
          <w:szCs w:val="28"/>
        </w:rPr>
        <w:t xml:space="preserve">включат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только 2 (два)</w:t>
      </w:r>
      <w:r>
        <w:rPr>
          <w:sz w:val="28"/>
          <w:szCs w:val="28"/>
        </w:rPr>
        <w:t xml:space="preserve"> произведения, общей продолжительности звучания </w:t>
      </w:r>
      <w:r>
        <w:rPr>
          <w:sz w:val="28"/>
          <w:szCs w:val="28"/>
        </w:rPr>
        <w:t xml:space="preserve">не более</w:t>
      </w:r>
      <w:r>
        <w:rPr>
          <w:sz w:val="28"/>
          <w:szCs w:val="28"/>
        </w:rPr>
        <w:t xml:space="preserve"> 12 минут.</w:t>
      </w:r>
      <w:r>
        <w:rPr>
          <w:sz w:val="28"/>
          <w:szCs w:val="28"/>
        </w:rPr>
      </w:r>
      <w:r/>
    </w:p>
    <w:p>
      <w:pPr>
        <w:pStyle w:val="3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3.5.</w:t>
      </w:r>
      <w:r>
        <w:rPr>
          <w:b/>
          <w:sz w:val="28"/>
          <w:szCs w:val="28"/>
        </w:rPr>
        <w:t xml:space="preserve">Репертуар: </w:t>
      </w:r>
      <w:r>
        <w:rPr>
          <w:sz w:val="28"/>
          <w:szCs w:val="28"/>
        </w:rPr>
        <w:t xml:space="preserve">сочинения </w:t>
      </w:r>
      <w:r>
        <w:rPr>
          <w:b/>
          <w:i/>
          <w:sz w:val="28"/>
          <w:szCs w:val="28"/>
          <w:u w:val="single"/>
        </w:rPr>
        <w:t xml:space="preserve">отечественных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(русских/советских/российских)  композиторов </w:t>
      </w:r>
      <w:r>
        <w:rPr>
          <w:sz w:val="28"/>
          <w:szCs w:val="28"/>
          <w:lang w:val="en-US"/>
        </w:rPr>
        <w:t xml:space="preserve">XVII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 xml:space="preserve">XXI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вв., народные песни (в том числе в авторской обработке) на русском языке и на языках народов России и Приморского края. </w:t>
      </w:r>
      <w:r>
        <w:rPr>
          <w:b/>
          <w:sz w:val="28"/>
          <w:szCs w:val="28"/>
        </w:rPr>
        <w:t xml:space="preserve">Тематика: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патриотическая</w:t>
      </w:r>
      <w:r>
        <w:rPr>
          <w:sz w:val="28"/>
          <w:szCs w:val="28"/>
        </w:rPr>
        <w:t xml:space="preserve">, лирическая, фольклорная, детская музыка, духовная музыка нелитургической и литургической традиции (кроме обихода).</w:t>
      </w:r>
      <w:r>
        <w:rPr>
          <w:sz w:val="28"/>
          <w:szCs w:val="28"/>
        </w:rPr>
        <w:t xml:space="preserve"> Произведения могут исполняться </w:t>
      </w:r>
      <w:r>
        <w:rPr>
          <w:sz w:val="28"/>
          <w:szCs w:val="28"/>
          <w:lang w:val="en-US"/>
        </w:rPr>
        <w:t xml:space="preserve"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capella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и/или в сопровождении а</w:t>
      </w:r>
      <w:r>
        <w:rPr>
          <w:sz w:val="28"/>
          <w:szCs w:val="28"/>
        </w:rPr>
        <w:t xml:space="preserve">кустического инструмента/инструментов. </w:t>
      </w:r>
      <w:r>
        <w:rPr>
          <w:sz w:val="28"/>
          <w:szCs w:val="28"/>
          <w:u w:val="single"/>
        </w:rPr>
        <w:t xml:space="preserve">Использование фонограммы </w:t>
      </w:r>
      <w:r>
        <w:rPr>
          <w:sz w:val="28"/>
          <w:szCs w:val="28"/>
          <w:u w:val="single"/>
        </w:rPr>
        <w:t xml:space="preserve">(вместо акустическ</w:t>
      </w:r>
      <w:r>
        <w:rPr>
          <w:sz w:val="28"/>
          <w:szCs w:val="28"/>
          <w:u w:val="single"/>
        </w:rPr>
        <w:t xml:space="preserve">ого аккомпанемента) </w:t>
      </w:r>
      <w:r>
        <w:rPr>
          <w:sz w:val="28"/>
          <w:szCs w:val="28"/>
          <w:u w:val="single"/>
        </w:rPr>
        <w:t xml:space="preserve">не допускается.</w:t>
      </w:r>
      <w:r>
        <w:rPr>
          <w:sz w:val="28"/>
          <w:szCs w:val="28"/>
          <w:u w:val="single"/>
        </w:rPr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Фестиваль проводится в 3 (три)</w:t>
      </w:r>
      <w:r>
        <w:rPr>
          <w:sz w:val="28"/>
          <w:szCs w:val="28"/>
        </w:rPr>
        <w:t xml:space="preserve"> этапа: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Первый</w:t>
      </w:r>
      <w:r>
        <w:rPr>
          <w:sz w:val="28"/>
          <w:szCs w:val="28"/>
        </w:rPr>
        <w:t xml:space="preserve"> – подготовительный, проводится до проведения самих конкурсных выступлений после получения заявок </w:t>
      </w:r>
      <w:r>
        <w:rPr>
          <w:sz w:val="28"/>
          <w:szCs w:val="28"/>
        </w:rPr>
        <w:t xml:space="preserve">на участие: члены </w:t>
      </w:r>
      <w:r>
        <w:rPr>
          <w:sz w:val="28"/>
          <w:szCs w:val="28"/>
        </w:rPr>
        <w:t xml:space="preserve">оргкомитета фестиваля проводят </w:t>
      </w:r>
      <w:r>
        <w:rPr>
          <w:sz w:val="28"/>
          <w:szCs w:val="28"/>
        </w:rPr>
        <w:t xml:space="preserve">предварительные прослушивания</w:t>
      </w:r>
      <w:r>
        <w:rPr>
          <w:sz w:val="28"/>
          <w:szCs w:val="28"/>
        </w:rPr>
        <w:t xml:space="preserve"> коллективов, проводят конс</w:t>
      </w:r>
      <w:r>
        <w:rPr>
          <w:sz w:val="28"/>
          <w:szCs w:val="28"/>
        </w:rPr>
        <w:t xml:space="preserve">ультации по вопросам репертуара</w:t>
      </w:r>
      <w:r>
        <w:rPr>
          <w:sz w:val="28"/>
          <w:szCs w:val="28"/>
        </w:rPr>
        <w:t xml:space="preserve">. В первом этапе допускается заочное участие (</w:t>
      </w:r>
      <w:r>
        <w:rPr>
          <w:i/>
          <w:sz w:val="28"/>
          <w:szCs w:val="28"/>
        </w:rPr>
        <w:t xml:space="preserve">только для иногородних коллективов</w:t>
      </w:r>
      <w:r>
        <w:rPr>
          <w:sz w:val="28"/>
          <w:szCs w:val="28"/>
        </w:rPr>
        <w:t xml:space="preserve">): на электронный адрес о</w:t>
      </w:r>
      <w:r>
        <w:rPr>
          <w:sz w:val="28"/>
          <w:szCs w:val="28"/>
        </w:rPr>
        <w:t xml:space="preserve">ргкомитета высылается </w:t>
      </w:r>
      <w:r>
        <w:rPr>
          <w:sz w:val="28"/>
          <w:szCs w:val="28"/>
        </w:rPr>
        <w:t xml:space="preserve">видеозапись с исполнением конкурсного репертуара и файл</w:t>
      </w:r>
      <w:r>
        <w:rPr>
          <w:sz w:val="28"/>
          <w:szCs w:val="28"/>
        </w:rPr>
        <w:t xml:space="preserve">-заявка </w:t>
      </w:r>
      <w:r>
        <w:rPr>
          <w:sz w:val="28"/>
          <w:szCs w:val="28"/>
        </w:rPr>
        <w:t xml:space="preserve">с указанием коллектива, населённого пункта, учреждения, руководителя и исполняемых сочинений</w:t>
      </w:r>
      <w:r>
        <w:rPr>
          <w:sz w:val="28"/>
          <w:szCs w:val="28"/>
        </w:rPr>
        <w:t xml:space="preserve"> и др. (см. Приложение)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Второй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конкурсное прослушивание </w:t>
      </w:r>
      <w:r>
        <w:rPr>
          <w:sz w:val="28"/>
          <w:szCs w:val="28"/>
        </w:rPr>
        <w:t xml:space="preserve">в очном режиме 04 апреля  и 08 апреля 2021 в Пушкинском театре  или он-лайн-выступление 05 апреля 2021 года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определением победителей и отбора коллективов для выступления в за</w:t>
      </w:r>
      <w:r>
        <w:rPr>
          <w:sz w:val="28"/>
          <w:szCs w:val="28"/>
        </w:rPr>
        <w:t xml:space="preserve">ключительном концерте фестиваля</w:t>
      </w:r>
      <w:r>
        <w:rPr>
          <w:sz w:val="28"/>
          <w:szCs w:val="28"/>
        </w:rPr>
        <w:t xml:space="preserve"> (время выступления в он-лайн-режиме и пароль для выхода на платформу </w:t>
      </w:r>
      <w:r>
        <w:rPr>
          <w:sz w:val="28"/>
          <w:szCs w:val="28"/>
          <w:lang w:val="en-US"/>
        </w:rPr>
        <w:t xml:space="preserve">ZOOM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оговорены с каждым участником отдельно)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Третий </w:t>
      </w:r>
      <w:r>
        <w:rPr>
          <w:i/>
          <w:sz w:val="28"/>
          <w:szCs w:val="28"/>
        </w:rPr>
        <w:t xml:space="preserve"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заключительного концерта фестиваля </w:t>
        <w:br/>
      </w:r>
      <w:r>
        <w:rPr>
          <w:sz w:val="28"/>
          <w:szCs w:val="28"/>
        </w:rPr>
        <w:t xml:space="preserve">09 апреля 2021 года в Пушкинском театре в 18 часов </w:t>
      </w:r>
      <w:r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отмеченных жюри</w:t>
      </w:r>
      <w:r>
        <w:rPr>
          <w:sz w:val="28"/>
          <w:szCs w:val="28"/>
        </w:rPr>
        <w:t xml:space="preserve"> коллективов. </w:t>
      </w:r>
      <w:r>
        <w:rPr>
          <w:sz w:val="28"/>
          <w:szCs w:val="28"/>
        </w:rPr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Расписание а</w:t>
      </w:r>
      <w:r>
        <w:rPr>
          <w:sz w:val="28"/>
          <w:szCs w:val="28"/>
        </w:rPr>
        <w:t xml:space="preserve">кустических репетиций и порядок конкурсных выступлений высылаются всем участникам </w:t>
      </w:r>
      <w:r>
        <w:rPr>
          <w:i/>
          <w:sz w:val="28"/>
          <w:szCs w:val="28"/>
        </w:rPr>
        <w:t xml:space="preserve">не позднее одной недели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до начала второго этапа</w:t>
      </w:r>
      <w:r>
        <w:rPr>
          <w:sz w:val="28"/>
          <w:szCs w:val="28"/>
        </w:rPr>
        <w:t xml:space="preserve"> конкурса. </w:t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</w:t>
      </w:r>
      <w:r>
        <w:rPr>
          <w:sz w:val="28"/>
          <w:szCs w:val="28"/>
        </w:rPr>
        <w:t xml:space="preserve">. Выступления коллективов оценивает профессиональное жюри, </w:t>
      </w:r>
      <w:r>
        <w:rPr>
          <w:sz w:val="28"/>
          <w:szCs w:val="28"/>
        </w:rPr>
        <w:t xml:space="preserve">включающее ведущих специалистов</w:t>
      </w:r>
      <w:r>
        <w:rPr>
          <w:sz w:val="28"/>
          <w:szCs w:val="28"/>
        </w:rPr>
        <w:t xml:space="preserve"> в области хорового искусства и народной культуры. </w:t>
      </w:r>
      <w:r>
        <w:rPr>
          <w:sz w:val="28"/>
          <w:szCs w:val="28"/>
        </w:rPr>
        <w:t xml:space="preserve">Жюри оставляет за собой право приостанавливать конкурсное выступление</w:t>
      </w:r>
      <w:r>
        <w:rPr>
          <w:sz w:val="28"/>
          <w:szCs w:val="28"/>
        </w:rPr>
        <w:t xml:space="preserve"> коллектива</w:t>
      </w:r>
      <w:r>
        <w:rPr>
          <w:sz w:val="28"/>
          <w:szCs w:val="28"/>
        </w:rPr>
        <w:t xml:space="preserve">, если оно превышает установленные временные рамки (более 12 минут). </w:t>
      </w:r>
      <w:r>
        <w:rPr>
          <w:i/>
          <w:sz w:val="28"/>
          <w:szCs w:val="28"/>
        </w:rPr>
        <w:t xml:space="preserve">Оценивание осуществляется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балльной</w:t>
      </w:r>
      <w:r>
        <w:rPr>
          <w:sz w:val="28"/>
          <w:szCs w:val="28"/>
        </w:rPr>
        <w:t xml:space="preserve"> шкале, путём сложения баллов всех членов жюри. </w:t>
      </w:r>
      <w:r/>
    </w:p>
    <w:p>
      <w:pPr>
        <w:pStyle w:val="3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Критериями оценки</w:t>
      </w:r>
      <w:r>
        <w:rPr>
          <w:sz w:val="28"/>
          <w:szCs w:val="28"/>
        </w:rPr>
        <w:t xml:space="preserve"> являются следующие показатели:</w:t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соответствие конкурсным требованиям заявленного репертуара;</w:t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ансамблевые качества звучания;</w:t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чистота интонации</w:t>
      </w:r>
      <w:r>
        <w:rPr>
          <w:sz w:val="28"/>
          <w:szCs w:val="28"/>
        </w:rPr>
        <w:t xml:space="preserve">, артикуляция</w:t>
      </w:r>
      <w:r>
        <w:rPr>
          <w:sz w:val="28"/>
          <w:szCs w:val="28"/>
        </w:rPr>
        <w:t xml:space="preserve"> и культура звука;</w:t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художественный уровень исполнения.</w:t>
      </w:r>
      <w:r/>
    </w:p>
    <w:p>
      <w:pPr>
        <w:pStyle w:val="367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</w:t>
      </w:r>
      <w:r>
        <w:rPr>
          <w:sz w:val="28"/>
          <w:szCs w:val="28"/>
        </w:rPr>
        <w:t xml:space="preserve">. Награждение участников фестиваля проходит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номинация</w:t>
      </w:r>
      <w:r>
        <w:rPr>
          <w:sz w:val="28"/>
          <w:szCs w:val="28"/>
        </w:rPr>
        <w:t xml:space="preserve">м и возрастным группам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се участники краевого фестиваля получают дипломы</w:t>
      </w:r>
      <w:r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, а победители награждаются дипломами «Гран-при», «Лауреат», «Дипломант»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решению жюри возможны награждения коллективов и участников   отдельными дипломами </w:t>
      </w:r>
      <w:r>
        <w:rPr>
          <w:sz w:val="28"/>
          <w:szCs w:val="28"/>
        </w:rPr>
        <w:t xml:space="preserve">по определённым характеристикам («Зрительских симпатий», «За лучший костюм», «Лучший солист», «За лучшее исполнение»</w:t>
      </w:r>
      <w:r>
        <w:rPr>
          <w:sz w:val="28"/>
          <w:szCs w:val="28"/>
        </w:rPr>
        <w:t xml:space="preserve">, «За интересный репертуар детского хорового коллектива»</w:t>
      </w:r>
      <w:r>
        <w:rPr>
          <w:sz w:val="28"/>
          <w:szCs w:val="28"/>
        </w:rPr>
        <w:t xml:space="preserve"> и т.д.).</w:t>
      </w: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на участие в фестивале </w:t>
      </w:r>
      <w:r>
        <w:rPr>
          <w:sz w:val="28"/>
          <w:szCs w:val="28"/>
        </w:rPr>
        <w:t xml:space="preserve">русской хоровой музыки «Русь всепетая» принимаются до </w:t>
      </w:r>
      <w:r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 xml:space="preserve">марта 2021</w:t>
      </w:r>
      <w:r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по адресу оргкомитета</w:t>
      </w: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690922, г. Владивосток, остров Русский, поселок Аякс 10, кампус ДВФУ, корпус 26 (</w:t>
      </w:r>
      <w:r>
        <w:rPr>
          <w:sz w:val="28"/>
          <w:szCs w:val="28"/>
          <w:lang w:val="en-US"/>
        </w:rPr>
        <w:t xml:space="preserve">F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Департамент искусств и дизайна, </w:t>
      </w:r>
      <w:r>
        <w:rPr>
          <w:sz w:val="28"/>
          <w:szCs w:val="28"/>
        </w:rPr>
        <w:t xml:space="preserve">а также на адреса электронной почты: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</w:instrText>
      </w:r>
      <w:r>
        <w:rPr>
          <w:sz w:val="28"/>
          <w:szCs w:val="28"/>
        </w:rPr>
        <w:instrText xml:space="preserve">potopyak@inbox.ru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Style w:val="375"/>
          <w:sz w:val="28"/>
          <w:szCs w:val="28"/>
        </w:rPr>
        <w:t xml:space="preserve">potopyak@inbox.ru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,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alexglas</w:instrText>
      </w:r>
      <w:r>
        <w:rPr>
          <w:sz w:val="28"/>
          <w:szCs w:val="28"/>
        </w:rPr>
        <w:instrText xml:space="preserve">@</w:instrText>
      </w:r>
      <w:r>
        <w:rPr>
          <w:sz w:val="28"/>
          <w:szCs w:val="28"/>
          <w:lang w:val="en-US"/>
        </w:rPr>
        <w:instrText xml:space="preserve">mail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375"/>
          <w:sz w:val="28"/>
          <w:szCs w:val="28"/>
          <w:lang w:val="en-US"/>
        </w:rPr>
        <w:t xml:space="preserve">alexglas</w:t>
      </w:r>
      <w:r>
        <w:rPr>
          <w:rStyle w:val="375"/>
          <w:sz w:val="28"/>
          <w:szCs w:val="28"/>
        </w:rPr>
        <w:t xml:space="preserve">@</w:t>
      </w:r>
      <w:r>
        <w:rPr>
          <w:rStyle w:val="375"/>
          <w:sz w:val="28"/>
          <w:szCs w:val="28"/>
          <w:lang w:val="en-US"/>
        </w:rPr>
        <w:t xml:space="preserve">mail</w:t>
      </w:r>
      <w:r>
        <w:rPr>
          <w:rStyle w:val="375"/>
          <w:sz w:val="28"/>
          <w:szCs w:val="28"/>
        </w:rPr>
        <w:t xml:space="preserve">.</w:t>
      </w:r>
      <w:r>
        <w:rPr>
          <w:rStyle w:val="375"/>
          <w:sz w:val="28"/>
          <w:szCs w:val="28"/>
          <w:lang w:val="en-US"/>
        </w:rPr>
        <w:t xml:space="preserve">ru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 оргкомитета фестиваля: </w:t>
      </w:r>
      <w:r>
        <w:rPr>
          <w:sz w:val="28"/>
          <w:szCs w:val="28"/>
        </w:rPr>
        <w:t xml:space="preserve">+7924</w:t>
      </w:r>
      <w:r>
        <w:rPr>
          <w:sz w:val="28"/>
          <w:szCs w:val="28"/>
        </w:rPr>
        <w:t xml:space="preserve">2449303 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u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s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zu</w:instrText>
      </w:r>
      <w:r>
        <w:rPr>
          <w:sz w:val="28"/>
          <w:szCs w:val="28"/>
        </w:rPr>
        <w:instrText xml:space="preserve">@</w:instrText>
      </w:r>
      <w:r>
        <w:rPr>
          <w:sz w:val="28"/>
          <w:szCs w:val="28"/>
          <w:lang w:val="en-US"/>
        </w:rPr>
        <w:instrText xml:space="preserve">mail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375"/>
          <w:sz w:val="28"/>
          <w:szCs w:val="28"/>
          <w:lang w:val="en-US"/>
        </w:rPr>
        <w:t xml:space="preserve">u</w:t>
      </w:r>
      <w:r>
        <w:rPr>
          <w:rStyle w:val="375"/>
          <w:sz w:val="28"/>
          <w:szCs w:val="28"/>
        </w:rPr>
        <w:t xml:space="preserve">.</w:t>
      </w:r>
      <w:r>
        <w:rPr>
          <w:rStyle w:val="375"/>
          <w:sz w:val="28"/>
          <w:szCs w:val="28"/>
          <w:lang w:val="en-US"/>
        </w:rPr>
        <w:t xml:space="preserve">s</w:t>
      </w:r>
      <w:r>
        <w:rPr>
          <w:rStyle w:val="375"/>
          <w:sz w:val="28"/>
          <w:szCs w:val="28"/>
        </w:rPr>
        <w:t xml:space="preserve">.</w:t>
      </w:r>
      <w:r>
        <w:rPr>
          <w:rStyle w:val="375"/>
          <w:sz w:val="28"/>
          <w:szCs w:val="28"/>
          <w:lang w:val="en-US"/>
        </w:rPr>
        <w:t xml:space="preserve">zu</w:t>
      </w:r>
      <w:r>
        <w:rPr>
          <w:rStyle w:val="375"/>
          <w:sz w:val="28"/>
          <w:szCs w:val="28"/>
        </w:rPr>
        <w:t xml:space="preserve">@</w:t>
      </w:r>
      <w:r>
        <w:rPr>
          <w:rStyle w:val="375"/>
          <w:sz w:val="28"/>
          <w:szCs w:val="28"/>
          <w:lang w:val="en-US"/>
        </w:rPr>
        <w:t xml:space="preserve">mail</w:t>
      </w:r>
      <w:r>
        <w:rPr>
          <w:rStyle w:val="375"/>
          <w:sz w:val="28"/>
          <w:szCs w:val="28"/>
        </w:rPr>
        <w:t xml:space="preserve">.</w:t>
      </w:r>
      <w:r>
        <w:rPr>
          <w:rStyle w:val="375"/>
          <w:sz w:val="28"/>
          <w:szCs w:val="28"/>
          <w:lang w:val="en-US"/>
        </w:rPr>
        <w:t xml:space="preserve">ru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Сафуганова-Гусева Зульфия</w:t>
      </w:r>
      <w:r>
        <w:rPr>
          <w:sz w:val="28"/>
          <w:szCs w:val="28"/>
        </w:rPr>
        <w:t xml:space="preserve"> Ураловна</w:t>
      </w:r>
      <w:r>
        <w:rPr>
          <w:sz w:val="28"/>
          <w:szCs w:val="28"/>
        </w:rPr>
        <w:t xml:space="preserve">;</w:t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+79025053989,  8(423)2328022 – Потопяк Галина Леонтьевна.</w:t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приезда, размещения и пребывания обращаться к Председателю оргкомитета Алексеевой Галине Васильевне: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alexglas</w:instrText>
      </w:r>
      <w:r>
        <w:rPr>
          <w:sz w:val="28"/>
          <w:szCs w:val="28"/>
        </w:rPr>
        <w:instrText xml:space="preserve">@</w:instrText>
      </w:r>
      <w:r>
        <w:rPr>
          <w:sz w:val="28"/>
          <w:szCs w:val="28"/>
          <w:lang w:val="en-US"/>
        </w:rPr>
        <w:instrText xml:space="preserve">mail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375"/>
          <w:sz w:val="28"/>
          <w:szCs w:val="28"/>
          <w:lang w:val="en-US"/>
        </w:rPr>
        <w:t xml:space="preserve">alexglas</w:t>
      </w:r>
      <w:r>
        <w:rPr>
          <w:rStyle w:val="375"/>
          <w:sz w:val="28"/>
          <w:szCs w:val="28"/>
        </w:rPr>
        <w:t xml:space="preserve">@</w:t>
      </w:r>
      <w:r>
        <w:rPr>
          <w:rStyle w:val="375"/>
          <w:sz w:val="28"/>
          <w:szCs w:val="28"/>
          <w:lang w:val="en-US"/>
        </w:rPr>
        <w:t xml:space="preserve">mail</w:t>
      </w:r>
      <w:r>
        <w:rPr>
          <w:rStyle w:val="375"/>
          <w:sz w:val="28"/>
          <w:szCs w:val="28"/>
        </w:rPr>
        <w:t xml:space="preserve">.</w:t>
      </w:r>
      <w:r>
        <w:rPr>
          <w:rStyle w:val="375"/>
          <w:sz w:val="28"/>
          <w:szCs w:val="28"/>
          <w:lang w:val="en-US"/>
        </w:rPr>
        <w:t xml:space="preserve">ru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, тел.: </w:t>
      </w:r>
      <w:r>
        <w:rPr>
          <w:sz w:val="28"/>
          <w:szCs w:val="28"/>
        </w:rPr>
        <w:t xml:space="preserve">+79146722213.</w:t>
      </w:r>
      <w:r>
        <w:rPr>
          <w:sz w:val="28"/>
          <w:szCs w:val="28"/>
        </w:rPr>
      </w:r>
      <w:r/>
    </w:p>
    <w:p>
      <w:pPr>
        <w:pStyle w:val="37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37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</w:t>
      </w:r>
      <w:r/>
    </w:p>
    <w:p>
      <w:pPr>
        <w:pStyle w:val="371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заявки</w:t>
      </w:r>
      <w:r>
        <w:rPr>
          <w:sz w:val="28"/>
          <w:szCs w:val="28"/>
        </w:rPr>
        <w:t xml:space="preserve"> (обязательные сведения)</w:t>
      </w:r>
      <w:r>
        <w:rPr>
          <w:sz w:val="28"/>
          <w:szCs w:val="28"/>
        </w:rPr>
      </w:r>
      <w:r/>
    </w:p>
    <w:p>
      <w:pPr>
        <w:pStyle w:val="371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68"/>
        <w:gridCol w:w="6402"/>
      </w:tblGrid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Населённый пункт (район, посёлок, село, деревня, город)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Название учреждения</w:t>
            </w:r>
            <w:r>
              <w:t xml:space="preserve">,</w:t>
            </w:r>
            <w:r>
              <w:t xml:space="preserve"> от которого выступает коллектив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Название коллектива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Номинация (хор или вокальный ансамбль)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Возрастная группа </w:t>
            </w:r>
            <w:r>
              <w:t xml:space="preserve"> (</w:t>
            </w:r>
            <w:r>
              <w:t xml:space="preserve">взрослая от 18 и старше, детская от 5 до 17 лет</w:t>
            </w:r>
            <w:r>
              <w:t xml:space="preserve">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Количество участников коллектива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ФИО руководителя коллектива (полностью)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Исполняемая программа</w:t>
            </w:r>
            <w:r>
              <w:t xml:space="preserve">, указать: фамилии</w:t>
            </w:r>
            <w:r>
              <w:t xml:space="preserve"> и инициалы композитор</w:t>
            </w:r>
            <w:r>
              <w:t xml:space="preserve">ов</w:t>
            </w:r>
            <w:r>
              <w:t xml:space="preserve"> (если есть), автора обработки (если есть), названия произведений,</w:t>
            </w:r>
            <w:r>
              <w:t xml:space="preserve"> </w:t>
            </w:r>
            <w:r>
              <w:t xml:space="preserve"> примерный хронометраж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ФИО ко</w:t>
            </w:r>
            <w:r>
              <w:t xml:space="preserve">н</w:t>
            </w:r>
            <w:r>
              <w:t xml:space="preserve">тактного лица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E-mail</w:t>
            </w:r>
            <w:r>
              <w:rPr>
                <w:lang w:val="en-US"/>
              </w:rPr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Контактный телефон</w:t>
            </w:r>
            <w:r>
              <w:t xml:space="preserve"> (телефоны)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Необходимость подставок для хора, рояль.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371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7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/>
    </w:p>
    <w:p>
      <w:pPr>
        <w:pStyle w:val="367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367"/>
        <w:jc w:val="center"/>
        <w:tabs>
          <w:tab w:val="left" w:pos="6525" w:leader="none"/>
        </w:tabs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>
        <w:rPr>
          <w:b/>
          <w:i/>
          <w:sz w:val="28"/>
          <w:szCs w:val="28"/>
          <w:u w:val="single"/>
        </w:rPr>
        <w:t xml:space="preserve">Информационное письмо</w:t>
      </w:r>
      <w:r>
        <w:rPr>
          <w:u w:val="single"/>
        </w:rPr>
      </w:r>
    </w:p>
    <w:p>
      <w:pPr>
        <w:pStyle w:val="367"/>
        <w:jc w:val="center"/>
        <w:spacing w:before="120"/>
        <w:tabs>
          <w:tab w:val="left" w:pos="6525" w:leader="none"/>
        </w:tabs>
        <w:rPr>
          <w:sz w:val="26"/>
          <w:szCs w:val="26"/>
        </w:rPr>
      </w:pPr>
      <w:r>
        <w:rPr>
          <w:b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Приморская К</w:t>
      </w:r>
      <w:r>
        <w:rPr>
          <w:b/>
          <w:sz w:val="26"/>
          <w:szCs w:val="26"/>
        </w:rPr>
        <w:t xml:space="preserve">раевая автономная некоммерческая организация </w:t>
      </w:r>
      <w:r>
        <w:rPr>
          <w:b/>
          <w:sz w:val="26"/>
          <w:szCs w:val="26"/>
        </w:rPr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«Центр русской культуры»,</w:t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Дальневосточный федеральный университет </w:t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 поддержке </w:t>
      </w:r>
      <w:r>
        <w:rPr>
          <w:b/>
          <w:sz w:val="26"/>
          <w:szCs w:val="26"/>
        </w:rPr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департамента внутренней политики Приморского края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04 – 09 апреля 2021 г</w:t>
      </w:r>
      <w:r>
        <w:rPr>
          <w:b/>
          <w:sz w:val="26"/>
          <w:szCs w:val="26"/>
        </w:rPr>
        <w:t xml:space="preserve">. проводят </w:t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краевой фестиваль русской хоровой музыки </w:t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«Русь всепетая»</w:t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рамках международной научной конференции </w:t>
      </w:r>
      <w:r/>
    </w:p>
    <w:p>
      <w:pPr>
        <w:pStyle w:val="367"/>
        <w:jc w:val="center"/>
        <w:tabs>
          <w:tab w:val="left" w:pos="6525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«Российское дальневосточное искусство и мир»</w:t>
      </w:r>
      <w:r/>
    </w:p>
    <w:p>
      <w:pPr>
        <w:pStyle w:val="367"/>
        <w:ind w:firstLine="856"/>
        <w:jc w:val="both"/>
        <w:tabs>
          <w:tab w:val="left" w:pos="652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367"/>
        <w:ind w:firstLine="709"/>
        <w:jc w:val="both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Оргкомитет</w:t>
      </w:r>
      <w:r>
        <w:rPr>
          <w:sz w:val="28"/>
          <w:szCs w:val="28"/>
        </w:rPr>
        <w:t xml:space="preserve"> фестиваля </w:t>
      </w:r>
      <w:r>
        <w:rPr>
          <w:sz w:val="28"/>
          <w:szCs w:val="28"/>
        </w:rPr>
        <w:t xml:space="preserve">бу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прово</w:t>
      </w:r>
      <w:r>
        <w:rPr>
          <w:sz w:val="28"/>
          <w:szCs w:val="28"/>
        </w:rPr>
        <w:t xml:space="preserve">ди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конкурсные прослушивания хоровых коллективов и вокальных ансамблей Приморского края</w:t>
      </w:r>
      <w:r>
        <w:rPr>
          <w:sz w:val="28"/>
          <w:szCs w:val="28"/>
        </w:rPr>
        <w:t xml:space="preserve"> ко дню Славянской письменности и культуры</w:t>
      </w:r>
      <w:r>
        <w:rPr>
          <w:sz w:val="28"/>
          <w:szCs w:val="28"/>
        </w:rPr>
        <w:t xml:space="preserve">.</w:t>
      </w:r>
      <w:r/>
    </w:p>
    <w:p>
      <w:pPr>
        <w:pStyle w:val="367"/>
        <w:ind w:firstLine="709"/>
        <w:jc w:val="both"/>
        <w:tabs>
          <w:tab w:val="left" w:pos="652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Прослушивание </w:t>
      </w:r>
      <w:r>
        <w:rPr>
          <w:sz w:val="28"/>
          <w:szCs w:val="28"/>
        </w:rPr>
        <w:t xml:space="preserve">проводится</w:t>
      </w:r>
      <w:r>
        <w:rPr>
          <w:sz w:val="28"/>
          <w:szCs w:val="28"/>
        </w:rPr>
        <w:t xml:space="preserve"> по двум номинациям и двум возрастным группам: хоровые коллективы </w:t>
      </w:r>
      <w:r>
        <w:rPr>
          <w:i/>
          <w:sz w:val="28"/>
          <w:szCs w:val="28"/>
        </w:rPr>
        <w:t xml:space="preserve">(не менее 12 человек) </w:t>
      </w:r>
      <w:r>
        <w:rPr>
          <w:sz w:val="28"/>
          <w:szCs w:val="28"/>
        </w:rPr>
        <w:t xml:space="preserve">и вокальные ансамбли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(не более 11 человек)</w:t>
      </w:r>
      <w:r>
        <w:rPr>
          <w:sz w:val="28"/>
          <w:szCs w:val="28"/>
        </w:rPr>
        <w:t xml:space="preserve">; </w:t>
      </w:r>
      <w:r>
        <w:rPr>
          <w:i/>
          <w:sz w:val="28"/>
          <w:szCs w:val="28"/>
        </w:rPr>
        <w:t xml:space="preserve">взрослые коллективы</w:t>
      </w:r>
      <w:r>
        <w:rPr>
          <w:sz w:val="28"/>
          <w:szCs w:val="28"/>
        </w:rPr>
        <w:t xml:space="preserve"> – от 18 лет и старше; </w:t>
      </w:r>
      <w:r>
        <w:rPr>
          <w:i/>
          <w:sz w:val="28"/>
          <w:szCs w:val="28"/>
        </w:rPr>
        <w:t xml:space="preserve">детские коллективы</w:t>
      </w:r>
      <w:r>
        <w:rPr>
          <w:sz w:val="28"/>
          <w:szCs w:val="28"/>
        </w:rPr>
        <w:t xml:space="preserve"> – от 5 до 17 лет. В каждой из групп допускается участие коллективов, где 10% от общего количества участников старше или младше указанных возрастных ограничений. </w:t>
      </w:r>
      <w:r/>
    </w:p>
    <w:p>
      <w:pPr>
        <w:pStyle w:val="367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программу выступле</w:t>
      </w:r>
      <w:r>
        <w:rPr>
          <w:sz w:val="28"/>
          <w:szCs w:val="28"/>
        </w:rPr>
        <w:t xml:space="preserve">ний </w:t>
      </w:r>
      <w:r>
        <w:rPr>
          <w:sz w:val="28"/>
          <w:szCs w:val="28"/>
        </w:rPr>
        <w:t xml:space="preserve">должны быть включены </w:t>
      </w:r>
      <w:r>
        <w:rPr>
          <w:i/>
          <w:sz w:val="28"/>
          <w:szCs w:val="28"/>
        </w:rPr>
        <w:t xml:space="preserve">только 2 (два)</w:t>
      </w:r>
      <w:r>
        <w:rPr>
          <w:sz w:val="28"/>
          <w:szCs w:val="28"/>
        </w:rPr>
        <w:t xml:space="preserve"> произведения, общей продолжительности звучания </w:t>
      </w:r>
      <w:r>
        <w:rPr>
          <w:i/>
          <w:sz w:val="28"/>
          <w:szCs w:val="28"/>
        </w:rPr>
        <w:t xml:space="preserve">не более 12 минут.</w:t>
      </w:r>
      <w:r/>
    </w:p>
    <w:p>
      <w:pPr>
        <w:pStyle w:val="367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Репертуар: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сочинения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отечественных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русских/советских/российских)  композиторов </w:t>
      </w:r>
      <w:r>
        <w:rPr>
          <w:sz w:val="28"/>
          <w:szCs w:val="28"/>
          <w:lang w:val="en-US"/>
        </w:rPr>
        <w:t xml:space="preserve">XVII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 xml:space="preserve">XXI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вв., народные песни (в том числе в авторской обработке) на русском языке и на языках народов России и Приморского края. </w:t>
      </w:r>
      <w:r/>
    </w:p>
    <w:p>
      <w:pPr>
        <w:pStyle w:val="367"/>
        <w:ind w:firstLine="709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Тематика: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патриотическая</w:t>
      </w:r>
      <w:r>
        <w:rPr>
          <w:sz w:val="28"/>
          <w:szCs w:val="28"/>
        </w:rPr>
        <w:t xml:space="preserve">, лирическая, фольклорная, детская музыка, духовная музыка нелитургической и литургической традиции (кроме обихода). Произведения могут исполняться </w:t>
      </w:r>
      <w:r>
        <w:rPr>
          <w:sz w:val="28"/>
          <w:szCs w:val="28"/>
          <w:lang w:val="en-US"/>
        </w:rPr>
        <w:t xml:space="preserve"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capella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и/или в сопровождении аккустического инструмента/инструментов. </w:t>
      </w:r>
      <w:r>
        <w:rPr>
          <w:sz w:val="28"/>
          <w:szCs w:val="28"/>
          <w:u w:val="single"/>
        </w:rPr>
        <w:t xml:space="preserve">Использование фонограммы </w:t>
      </w:r>
      <w:r>
        <w:rPr>
          <w:sz w:val="28"/>
          <w:szCs w:val="28"/>
          <w:u w:val="single"/>
        </w:rPr>
        <w:t xml:space="preserve">(вместо аккустического аккомпанемента) </w:t>
      </w:r>
      <w:r>
        <w:rPr>
          <w:sz w:val="28"/>
          <w:szCs w:val="28"/>
          <w:u w:val="single"/>
        </w:rPr>
        <w:t xml:space="preserve">не допускается.</w:t>
      </w:r>
      <w:r>
        <w:rPr>
          <w:sz w:val="28"/>
          <w:szCs w:val="28"/>
          <w:u w:val="single"/>
        </w:rPr>
      </w:r>
      <w:r/>
    </w:p>
    <w:p>
      <w:pPr>
        <w:pStyle w:val="36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прослушивания проводятся </w:t>
      </w:r>
      <w:r>
        <w:rPr>
          <w:sz w:val="28"/>
          <w:szCs w:val="28"/>
          <w:u w:val="single"/>
        </w:rPr>
        <w:t xml:space="preserve">в три этапа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Первый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про</w:t>
      </w:r>
      <w:r>
        <w:rPr>
          <w:i/>
          <w:sz w:val="28"/>
          <w:szCs w:val="28"/>
        </w:rPr>
        <w:t xml:space="preserve">водится</w:t>
      </w:r>
      <w:r>
        <w:rPr>
          <w:i/>
          <w:sz w:val="28"/>
          <w:szCs w:val="28"/>
        </w:rPr>
        <w:t xml:space="preserve"> до </w:t>
      </w:r>
      <w:r>
        <w:rPr>
          <w:i/>
          <w:sz w:val="28"/>
          <w:szCs w:val="28"/>
        </w:rPr>
        <w:t xml:space="preserve">15</w:t>
      </w:r>
      <w:r>
        <w:rPr>
          <w:i/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по мере получения оргкомитетом заявок на участие. Члены оргкомитета проводят </w:t>
      </w:r>
      <w:r>
        <w:rPr>
          <w:i/>
          <w:sz w:val="28"/>
          <w:szCs w:val="28"/>
        </w:rPr>
        <w:t xml:space="preserve">предварительные</w:t>
      </w:r>
      <w:r>
        <w:rPr>
          <w:sz w:val="28"/>
          <w:szCs w:val="28"/>
        </w:rPr>
        <w:t xml:space="preserve"> прослушивания коллективов с целью проведения консультаций по репертуару и участию. О времени прослушивания коллективы договариваются индивидуально. </w:t>
      </w:r>
      <w:r>
        <w:rPr>
          <w:sz w:val="28"/>
          <w:szCs w:val="28"/>
        </w:rPr>
      </w:r>
      <w:r/>
    </w:p>
    <w:p>
      <w:pPr>
        <w:pStyle w:val="36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Прослушивание может быть проведено </w:t>
      </w:r>
      <w:r>
        <w:rPr>
          <w:i/>
          <w:sz w:val="28"/>
          <w:szCs w:val="28"/>
        </w:rPr>
        <w:t xml:space="preserve">заочно</w:t>
      </w:r>
      <w:r>
        <w:rPr>
          <w:sz w:val="28"/>
          <w:szCs w:val="28"/>
        </w:rPr>
        <w:t xml:space="preserve">. Для этого вмест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с заявкой в адрес оргкомитета должна быть выслана видеозапись исполнения конкурсных произведений</w:t>
      </w:r>
      <w:r>
        <w:rPr>
          <w:sz w:val="28"/>
          <w:szCs w:val="28"/>
        </w:rPr>
        <w:t xml:space="preserve">. Рекоме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дуем на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варительном прослушивании показать </w:t>
      </w:r>
      <w:r>
        <w:rPr>
          <w:i/>
          <w:sz w:val="28"/>
          <w:szCs w:val="28"/>
        </w:rPr>
        <w:t xml:space="preserve">3 произведения</w:t>
      </w:r>
      <w:r>
        <w:rPr>
          <w:sz w:val="28"/>
          <w:szCs w:val="28"/>
        </w:rPr>
        <w:t xml:space="preserve">, чтобы своевременно заменить одно из двух сочинений, которые будут вынесены на </w:t>
      </w:r>
      <w:r>
        <w:rPr>
          <w:i/>
          <w:sz w:val="28"/>
          <w:szCs w:val="28"/>
        </w:rPr>
        <w:t xml:space="preserve">второй</w:t>
      </w:r>
      <w:r>
        <w:rPr>
          <w:sz w:val="28"/>
          <w:szCs w:val="28"/>
        </w:rPr>
        <w:t xml:space="preserve"> этап конкурса.</w:t>
      </w:r>
      <w:r>
        <w:rPr>
          <w:sz w:val="28"/>
          <w:szCs w:val="28"/>
        </w:rPr>
      </w:r>
      <w:r/>
    </w:p>
    <w:p>
      <w:pPr>
        <w:pStyle w:val="367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Второй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конкурсное прослушивание в очном режиме 04 апреля  </w:t>
        <w:br/>
        <w:t xml:space="preserve">и 08 апреля 2021 в Пушкинском театре  или он-лайн-выступление 05 апреля 2021 года с определением победителей и отбора коллективов для выступления в заключительном концерте фестиваля; </w:t>
      </w:r>
      <w:r>
        <w:rPr>
          <w:i/>
          <w:sz w:val="28"/>
          <w:szCs w:val="28"/>
        </w:rPr>
        <w:t xml:space="preserve">Третий </w:t>
      </w:r>
      <w:r>
        <w:rPr>
          <w:i/>
          <w:sz w:val="28"/>
          <w:szCs w:val="28"/>
        </w:rPr>
        <w:t xml:space="preserve"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заключительного концерта фестиваля 09 апреля 2021 года в Пушкинском театре в 18 часов с участием отмеченных жюри коллективов. </w:t>
      </w:r>
      <w:r/>
    </w:p>
    <w:p>
      <w:pPr>
        <w:pStyle w:val="367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Лучшие выступления будут отобраны для участия </w:t>
      </w:r>
      <w:r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третьем этапе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заключительном </w:t>
      </w:r>
      <w:r>
        <w:rPr>
          <w:b/>
          <w:sz w:val="28"/>
          <w:szCs w:val="28"/>
        </w:rPr>
        <w:t xml:space="preserve">гала-</w:t>
      </w:r>
      <w:r>
        <w:rPr>
          <w:b/>
          <w:sz w:val="28"/>
          <w:szCs w:val="28"/>
        </w:rPr>
        <w:t xml:space="preserve">концерте фестиваля </w:t>
      </w:r>
      <w:r>
        <w:rPr>
          <w:b/>
          <w:sz w:val="28"/>
          <w:szCs w:val="28"/>
        </w:rPr>
        <w:t xml:space="preserve">«Русь все</w:t>
      </w:r>
      <w:r>
        <w:rPr>
          <w:b/>
          <w:sz w:val="28"/>
          <w:szCs w:val="28"/>
        </w:rPr>
        <w:t xml:space="preserve">петая» </w:t>
      </w:r>
      <w:r>
        <w:rPr>
          <w:b/>
          <w:sz w:val="28"/>
          <w:szCs w:val="28"/>
        </w:rPr>
        <w:t xml:space="preserve">09 </w:t>
      </w:r>
      <w:r>
        <w:rPr>
          <w:b/>
          <w:sz w:val="28"/>
          <w:szCs w:val="28"/>
        </w:rPr>
        <w:t xml:space="preserve">апреля</w:t>
      </w:r>
      <w:r>
        <w:rPr>
          <w:b/>
          <w:sz w:val="28"/>
          <w:szCs w:val="28"/>
        </w:rPr>
        <w:t xml:space="preserve"> </w:t>
        <w:br/>
        <w:t xml:space="preserve">2021 г ода на сцене Пушкинского театра г.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Владивостока.</w:t>
      </w:r>
      <w:r>
        <w:rPr>
          <w:b/>
          <w:sz w:val="28"/>
          <w:szCs w:val="28"/>
        </w:rPr>
      </w:r>
      <w:r/>
    </w:p>
    <w:p>
      <w:pPr>
        <w:pStyle w:val="36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 и видеоматериалы выс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лаются на адреса электронной почты оргкомит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а фестиваля </w:t>
      </w:r>
      <w:r>
        <w:rPr>
          <w:b/>
          <w:sz w:val="28"/>
          <w:szCs w:val="28"/>
        </w:rPr>
        <w:t xml:space="preserve">до 20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марта</w:t>
      </w:r>
      <w:r>
        <w:rPr>
          <w:b/>
          <w:sz w:val="28"/>
          <w:szCs w:val="28"/>
        </w:rPr>
        <w:t xml:space="preserve"> 2021 г.: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"mailto:potopyak@inbox.ru" </w:instrText>
      </w:r>
      <w:r>
        <w:rPr>
          <w:sz w:val="28"/>
          <w:szCs w:val="28"/>
        </w:rPr>
        <w:fldChar w:fldCharType="separate"/>
      </w:r>
      <w:r>
        <w:rPr>
          <w:rStyle w:val="375"/>
          <w:sz w:val="28"/>
          <w:szCs w:val="28"/>
        </w:rPr>
        <w:t xml:space="preserve">potopyak@inbox.ru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alexglas</w:instrText>
      </w:r>
      <w:r>
        <w:rPr>
          <w:sz w:val="28"/>
          <w:szCs w:val="28"/>
        </w:rPr>
        <w:instrText xml:space="preserve">@</w:instrText>
      </w:r>
      <w:r>
        <w:rPr>
          <w:sz w:val="28"/>
          <w:szCs w:val="28"/>
          <w:lang w:val="en-US"/>
        </w:rPr>
        <w:instrText xml:space="preserve">mail</w:instrText>
      </w:r>
      <w:r>
        <w:rPr>
          <w:sz w:val="28"/>
          <w:szCs w:val="28"/>
        </w:rPr>
        <w:instrText xml:space="preserve">.</w:instrText>
      </w:r>
      <w:r>
        <w:rPr>
          <w:sz w:val="28"/>
          <w:szCs w:val="28"/>
          <w:lang w:val="en-US"/>
        </w:rPr>
        <w:instrText xml:space="preserve">ru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375"/>
          <w:sz w:val="28"/>
          <w:szCs w:val="28"/>
          <w:lang w:val="en-US"/>
        </w:rPr>
        <w:t xml:space="preserve">alexglas</w:t>
      </w:r>
      <w:r>
        <w:rPr>
          <w:rStyle w:val="375"/>
          <w:sz w:val="28"/>
          <w:szCs w:val="28"/>
        </w:rPr>
        <w:t xml:space="preserve">@</w:t>
      </w:r>
      <w:r>
        <w:rPr>
          <w:rStyle w:val="375"/>
          <w:sz w:val="28"/>
          <w:szCs w:val="28"/>
          <w:lang w:val="en-US"/>
        </w:rPr>
        <w:t xml:space="preserve">mail</w:t>
      </w:r>
      <w:r>
        <w:rPr>
          <w:rStyle w:val="375"/>
          <w:sz w:val="28"/>
          <w:szCs w:val="28"/>
        </w:rPr>
        <w:t xml:space="preserve">.</w:t>
      </w:r>
      <w:r>
        <w:rPr>
          <w:rStyle w:val="375"/>
          <w:sz w:val="28"/>
          <w:szCs w:val="28"/>
          <w:lang w:val="en-US"/>
        </w:rPr>
        <w:t xml:space="preserve">ru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</w:r>
      <w:r/>
    </w:p>
    <w:p>
      <w:pPr>
        <w:pStyle w:val="36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3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заявки (обязательные сведения)</w:t>
      </w:r>
      <w:r/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68"/>
        <w:gridCol w:w="6402"/>
      </w:tblGrid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Населённый пункт (район, посёлок, село, деревня, город)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Название учреждения</w:t>
            </w:r>
            <w:r>
              <w:t xml:space="preserve">,</w:t>
            </w:r>
            <w:r>
              <w:t xml:space="preserve"> от которого выступает коллектив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Название коллектива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Номинация (хор или вокальный ансамбль)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Возрастная группа </w:t>
            </w:r>
            <w:r>
              <w:t xml:space="preserve"> (взрослая от 18 и старше, детская от 5 до 17 лет)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Количество участников коллектива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ФИО руководителя коллектива (полностью)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Исполняемая программа</w:t>
            </w:r>
            <w:r>
              <w:t xml:space="preserve">, указать: фамилии и инициалы композиторов (если есть), автора обработки (если есть), названия произведений,  примерный хронометраж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ФИО ко</w:t>
            </w:r>
            <w:r>
              <w:t xml:space="preserve">н</w:t>
            </w:r>
            <w:r>
              <w:t xml:space="preserve">тактного лица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E-mail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Контактный телефон</w:t>
            </w:r>
            <w:r>
              <w:t xml:space="preserve"> (телефоны)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168" w:type="dxa"/>
            <w:vAlign w:val="top"/>
            <w:textDirection w:val="lrTb"/>
            <w:noWrap w:val="false"/>
          </w:tcPr>
          <w:p>
            <w:pPr>
              <w:pStyle w:val="371"/>
              <w:jc w:val="both"/>
            </w:pPr>
            <w:r>
              <w:t xml:space="preserve">Необходимость подставок для хора, рояль.</w:t>
            </w:r>
            <w:r/>
          </w:p>
        </w:tc>
        <w:tc>
          <w:tcPr>
            <w:tcW w:w="6402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37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конкурсных прослушиваний (</w:t>
      </w:r>
      <w:r>
        <w:rPr>
          <w:sz w:val="28"/>
          <w:szCs w:val="28"/>
        </w:rPr>
        <w:t xml:space="preserve">04 и 08</w:t>
      </w:r>
      <w:r>
        <w:rPr>
          <w:sz w:val="28"/>
          <w:szCs w:val="28"/>
        </w:rPr>
        <w:t xml:space="preserve"> апреля) коллекти</w:t>
      </w:r>
      <w:r>
        <w:rPr>
          <w:sz w:val="28"/>
          <w:szCs w:val="28"/>
        </w:rPr>
        <w:t xml:space="preserve">вам будет предоставлено время а</w:t>
      </w:r>
      <w:r>
        <w:rPr>
          <w:sz w:val="28"/>
          <w:szCs w:val="28"/>
        </w:rPr>
        <w:t xml:space="preserve">кустической репетиции на сцене Пушкинского театра. Расписание репетиций будет заранее согласовано с коллективами. </w:t>
      </w:r>
      <w:r/>
    </w:p>
    <w:p>
      <w:pPr>
        <w:pStyle w:val="371"/>
        <w:ind w:firstLine="709"/>
        <w:jc w:val="both"/>
        <w:rPr>
          <w:b/>
        </w:rPr>
      </w:pPr>
      <w:r>
        <w:rPr>
          <w:b/>
        </w:rPr>
        <w:t xml:space="preserve">Тел.  оргкомитета фестиваля:</w:t>
      </w:r>
      <w:r>
        <w:rPr>
          <w:b/>
        </w:rPr>
      </w:r>
      <w:r/>
    </w:p>
    <w:p>
      <w:pPr>
        <w:pStyle w:val="371"/>
        <w:ind w:firstLine="709"/>
        <w:jc w:val="both"/>
        <w:rPr>
          <w:b/>
        </w:rPr>
      </w:pPr>
      <w:r>
        <w:rPr>
          <w:b/>
        </w:rPr>
        <w:t xml:space="preserve">+79242449303  u.s.zu@mail.ru Сафуганова-Гусева Зульфия Ураловна;</w:t>
      </w:r>
      <w:r>
        <w:rPr>
          <w:b/>
        </w:rPr>
      </w:r>
      <w:r/>
    </w:p>
    <w:p>
      <w:pPr>
        <w:pStyle w:val="371"/>
        <w:ind w:firstLine="709"/>
        <w:jc w:val="both"/>
        <w:rPr>
          <w:b/>
        </w:rPr>
      </w:pPr>
      <w:r>
        <w:rPr>
          <w:b/>
        </w:rPr>
        <w:t xml:space="preserve">+79025053989,  8(423)2328022 – Потопяк Галина Леонтьевна.</w:t>
      </w:r>
      <w:r/>
    </w:p>
    <w:p>
      <w:pPr>
        <w:pStyle w:val="371"/>
        <w:ind w:firstLine="709"/>
        <w:jc w:val="both"/>
        <w:rPr>
          <w:b/>
        </w:rPr>
      </w:pPr>
      <w:r>
        <w:rPr>
          <w:b/>
        </w:rPr>
        <w:t xml:space="preserve">По вопросам приезда, размещения и пребывания обращаться к Председателю оргкомитета Алексеевой Галине Васильевне: </w:t>
      </w:r>
      <w:r>
        <w:rPr>
          <w:b/>
          <w:lang w:val="en-US"/>
        </w:rPr>
        <w:fldChar w:fldCharType="begin"/>
      </w:r>
      <w:r>
        <w:rPr>
          <w:b/>
        </w:rPr>
        <w:instrText xml:space="preserve"> </w:instrText>
      </w:r>
      <w:r>
        <w:rPr>
          <w:b/>
          <w:lang w:val="en-US"/>
        </w:rPr>
        <w:instrText xml:space="preserve">HYPERLINK</w:instrText>
      </w:r>
      <w:r>
        <w:rPr>
          <w:b/>
        </w:rPr>
        <w:instrText xml:space="preserve"> "</w:instrText>
      </w:r>
      <w:r>
        <w:rPr>
          <w:b/>
          <w:lang w:val="en-US"/>
        </w:rPr>
        <w:instrText xml:space="preserve">mailto</w:instrText>
      </w:r>
      <w:r>
        <w:rPr>
          <w:b/>
        </w:rPr>
        <w:instrText xml:space="preserve">:</w:instrText>
      </w:r>
      <w:r>
        <w:rPr>
          <w:b/>
          <w:lang w:val="en-US"/>
        </w:rPr>
        <w:instrText xml:space="preserve">alexglas</w:instrText>
      </w:r>
      <w:r>
        <w:rPr>
          <w:b/>
        </w:rPr>
        <w:instrText xml:space="preserve">@</w:instrText>
      </w:r>
      <w:r>
        <w:rPr>
          <w:b/>
          <w:lang w:val="en-US"/>
        </w:rPr>
        <w:instrText xml:space="preserve">mail</w:instrText>
      </w:r>
      <w:r>
        <w:rPr>
          <w:b/>
        </w:rPr>
        <w:instrText xml:space="preserve">.</w:instrText>
      </w:r>
      <w:r>
        <w:rPr>
          <w:b/>
          <w:lang w:val="en-US"/>
        </w:rPr>
        <w:instrText xml:space="preserve">ru</w:instrText>
      </w:r>
      <w:r>
        <w:rPr>
          <w:b/>
        </w:rPr>
        <w:instrText xml:space="preserve">" </w:instrText>
      </w:r>
      <w:r>
        <w:rPr>
          <w:b/>
          <w:lang w:val="en-US"/>
        </w:rPr>
        <w:fldChar w:fldCharType="separate"/>
      </w:r>
      <w:r>
        <w:rPr>
          <w:rStyle w:val="375"/>
          <w:b/>
          <w:lang w:val="en-US"/>
        </w:rPr>
        <w:t xml:space="preserve">alexglas</w:t>
      </w:r>
      <w:r>
        <w:rPr>
          <w:rStyle w:val="375"/>
          <w:b/>
        </w:rPr>
        <w:t xml:space="preserve">@</w:t>
      </w:r>
      <w:r>
        <w:rPr>
          <w:rStyle w:val="375"/>
          <w:b/>
          <w:lang w:val="en-US"/>
        </w:rPr>
        <w:t xml:space="preserve">mail</w:t>
      </w:r>
      <w:r>
        <w:rPr>
          <w:rStyle w:val="375"/>
          <w:b/>
        </w:rPr>
        <w:t xml:space="preserve">.</w:t>
      </w:r>
      <w:r>
        <w:rPr>
          <w:rStyle w:val="375"/>
          <w:b/>
          <w:lang w:val="en-US"/>
        </w:rPr>
        <w:t xml:space="preserve">ru</w:t>
      </w:r>
      <w:r>
        <w:rPr>
          <w:b/>
          <w:lang w:val="en-US"/>
        </w:rPr>
        <w:fldChar w:fldCharType="end"/>
      </w:r>
      <w:r>
        <w:rPr>
          <w:b/>
        </w:rPr>
        <w:t xml:space="preserve">, тел.: +79146722213.</w:t>
      </w:r>
      <w:r/>
    </w:p>
    <w:sectPr>
      <w:footerReference w:type="default" r:id="rId7"/>
      <w:footnotePr/>
      <w:type w:val="nextPage"/>
      <w:pgSz w:w="11906" w:h="16838" w:orient="portrait"/>
      <w:pgMar w:top="850" w:right="850" w:bottom="850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37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37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7">
    <w:name w:val="Обычный"/>
    <w:next w:val="367"/>
    <w:link w:val="367"/>
    <w:rPr>
      <w:sz w:val="24"/>
      <w:szCs w:val="24"/>
      <w:lang w:val="ru-RU" w:bidi="ar-SA" w:eastAsia="ru-RU"/>
    </w:rPr>
  </w:style>
  <w:style w:type="character" w:styleId="368">
    <w:name w:val="Основной шрифт абзаца"/>
    <w:next w:val="368"/>
    <w:link w:val="367"/>
    <w:semiHidden/>
  </w:style>
  <w:style w:type="table" w:styleId="369">
    <w:name w:val="Обычная таблица"/>
    <w:next w:val="369"/>
    <w:link w:val="367"/>
    <w:semiHidden/>
    <w:tblPr/>
  </w:style>
  <w:style w:type="numbering" w:styleId="370">
    <w:name w:val="Нет списка"/>
    <w:next w:val="370"/>
    <w:link w:val="367"/>
    <w:semiHidden/>
  </w:style>
  <w:style w:type="paragraph" w:styleId="371">
    <w:name w:val="Default"/>
    <w:next w:val="371"/>
    <w:link w:val="367"/>
    <w:rPr>
      <w:color w:val="000000"/>
      <w:sz w:val="24"/>
      <w:szCs w:val="24"/>
      <w:lang w:val="ru-RU" w:bidi="ar-SA" w:eastAsia="ru-RU"/>
    </w:rPr>
  </w:style>
  <w:style w:type="paragraph" w:styleId="372">
    <w:name w:val="Основной текст"/>
    <w:basedOn w:val="367"/>
    <w:next w:val="372"/>
    <w:link w:val="367"/>
    <w:rPr>
      <w:sz w:val="26"/>
    </w:rPr>
  </w:style>
  <w:style w:type="paragraph" w:styleId="373">
    <w:name w:val="Основной текст 2"/>
    <w:basedOn w:val="367"/>
    <w:next w:val="373"/>
    <w:link w:val="367"/>
    <w:pPr>
      <w:jc w:val="both"/>
      <w:tabs>
        <w:tab w:val="left" w:pos="720" w:leader="none"/>
      </w:tabs>
    </w:pPr>
  </w:style>
  <w:style w:type="paragraph" w:styleId="374">
    <w:name w:val="Основной текст 3"/>
    <w:basedOn w:val="367"/>
    <w:next w:val="374"/>
    <w:link w:val="367"/>
    <w:rPr>
      <w:sz w:val="26"/>
    </w:rPr>
    <w:pPr>
      <w:jc w:val="both"/>
    </w:pPr>
  </w:style>
  <w:style w:type="character" w:styleId="375">
    <w:name w:val="Гиперссылка"/>
    <w:next w:val="375"/>
    <w:link w:val="367"/>
    <w:rPr>
      <w:color w:val="0000FF"/>
      <w:u w:val="single"/>
    </w:rPr>
  </w:style>
  <w:style w:type="table" w:styleId="376">
    <w:name w:val="Сетка таблицы"/>
    <w:basedOn w:val="369"/>
    <w:next w:val="376"/>
    <w:link w:val="367"/>
    <w:tblPr/>
  </w:style>
  <w:style w:type="paragraph" w:styleId="377">
    <w:name w:val="Верхний колонтитул"/>
    <w:basedOn w:val="367"/>
    <w:next w:val="377"/>
    <w:link w:val="378"/>
    <w:pPr>
      <w:tabs>
        <w:tab w:val="center" w:pos="4677" w:leader="none"/>
        <w:tab w:val="right" w:pos="9355" w:leader="none"/>
      </w:tabs>
    </w:pPr>
  </w:style>
  <w:style w:type="character" w:styleId="378">
    <w:name w:val="Верхний колонтитул Знак"/>
    <w:next w:val="378"/>
    <w:link w:val="377"/>
    <w:rPr>
      <w:sz w:val="24"/>
      <w:szCs w:val="24"/>
    </w:rPr>
  </w:style>
  <w:style w:type="paragraph" w:styleId="379">
    <w:name w:val="Нижний колонтитул"/>
    <w:basedOn w:val="367"/>
    <w:next w:val="379"/>
    <w:link w:val="380"/>
    <w:pPr>
      <w:tabs>
        <w:tab w:val="center" w:pos="4677" w:leader="none"/>
        <w:tab w:val="right" w:pos="9355" w:leader="none"/>
      </w:tabs>
    </w:pPr>
  </w:style>
  <w:style w:type="character" w:styleId="380">
    <w:name w:val="Нижний колонтитул Знак"/>
    <w:next w:val="380"/>
    <w:link w:val="379"/>
    <w:rPr>
      <w:sz w:val="24"/>
      <w:szCs w:val="24"/>
    </w:rPr>
  </w:style>
  <w:style w:type="character" w:styleId="1801" w:default="1">
    <w:name w:val="Default Paragraph Font"/>
    <w:uiPriority w:val="1"/>
    <w:semiHidden/>
    <w:unhideWhenUsed/>
  </w:style>
  <w:style w:type="numbering" w:styleId="1802" w:default="1">
    <w:name w:val="No List"/>
    <w:uiPriority w:val="99"/>
    <w:semiHidden/>
    <w:unhideWhenUsed/>
  </w:style>
  <w:style w:type="paragraph" w:styleId="1803" w:default="1">
    <w:name w:val="Normal"/>
    <w:qFormat/>
  </w:style>
  <w:style w:type="table" w:styleId="18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2021-03-16T05:32:20Z</dcterms:modified>
</cp:coreProperties>
</file>