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9E" w:rsidRPr="00E2758B" w:rsidRDefault="0030449E" w:rsidP="00E275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</w:rPr>
        <w:t>ЗАКОН</w:t>
      </w:r>
      <w:r w:rsidRPr="00E2758B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</w:rPr>
        <w:br/>
      </w:r>
      <w:r w:rsidRPr="00E2758B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</w:rPr>
        <w:br/>
        <w:t>ПРИМОРСКОГО КРАЯ</w:t>
      </w:r>
      <w:r w:rsidRPr="00E2758B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</w:rPr>
        <w:br/>
      </w:r>
      <w:r w:rsidRPr="00E2758B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</w:rPr>
        <w:br/>
        <w:t>от 5 декабря 2022 года N 245-КЗ</w:t>
      </w:r>
      <w:r w:rsidRPr="00E2758B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</w:rPr>
        <w:br/>
      </w:r>
      <w:r w:rsidRPr="00E2758B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</w:rPr>
        <w:br/>
      </w:r>
      <w:r w:rsidRPr="00E275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О внесении изменений в Закон Приморского края "О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края"</w:t>
      </w:r>
    </w:p>
    <w:p w:rsidR="0030449E" w:rsidRPr="00E2758B" w:rsidRDefault="0030449E" w:rsidP="00E275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Start"/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Принят</w:t>
      </w:r>
      <w:proofErr w:type="gramEnd"/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Законодательным Собранием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Приморского края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30 ноября 2022 года</w:t>
      </w:r>
    </w:p>
    <w:p w:rsidR="0030449E" w:rsidRPr="00E2758B" w:rsidRDefault="0030449E" w:rsidP="00E275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Статья 1</w:t>
      </w:r>
    </w:p>
    <w:p w:rsidR="0030449E" w:rsidRPr="00E2758B" w:rsidRDefault="0030449E" w:rsidP="00E2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Внести в </w:t>
      </w:r>
      <w:hyperlink r:id="rId5" w:history="1">
        <w:r w:rsidRPr="00E2758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Закон Приморского края от 2 декабря 2009 года N 536-КЗ "О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края"</w:t>
        </w:r>
      </w:hyperlink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 следующие изменения: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1) в статье 4: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а) в пункте 2 части 1 слово "оплаченного" исключить;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б) в части 2: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пункт 3 изложить в следующей редакции: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"3) установление перечня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proofErr w:type="gramStart"/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;"</w:t>
      </w:r>
      <w:proofErr w:type="gramEnd"/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дополнить пунктом 3(1) следующего содержания: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"3(1)) установление границ территорий, прилегающих к местам массового скопления граждан в период проведения публичных мероприятий, организуемых в соответствии с </w:t>
      </w:r>
      <w:hyperlink r:id="rId6" w:history="1">
        <w:r w:rsidRPr="00E2758B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</w:rPr>
          <w:t>Федеральным законом от 19 июня 2004 года N 54-ФЗ "О собраниях, митингах, демонстрациях, шествиях и пикетированиях"</w:t>
        </w:r>
      </w:hyperlink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питания;";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End"/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в) в пункте 1 части 3 после слов "за исключением лицензирования" дополнить словами "производства, хранения, поставки и";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2) в наименовании и по тексту статьи 5 слово "оплаченный" в соответствующем падеже исключить;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3) в статье 6: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а) в части 1: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в пункте 1 слова "до 9 часов" заменить словами "до 10 часов";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дополнить пунктами 8 - 10 следующего содержания: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"8) в следующие дни: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Международный день защиты детей (1 июня);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День знаний (1 сентября), а в случае, если День знаний приходится на выходной день, - в следующий за ним рабочий день;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дни проведения общеобразовательными организациями школьного мероприятия "Последний звонок" на территории муниципального образования, в границах которого находятся указанные общеобразовательные организации. Информация о датах проведения школьного мероприятия "Последний звонок" размещается на официальных сайтах соответствующих органов местного самоуправления в информационно-телекоммуникационной сети "Интернет" не менее чем за пять рабочих дней до даты проведения школьного мероприятия "Последний звонок";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9) в местах проведения массовых мероприятий, организованных органами государственной власти Приморского края или органами местного самоуправления, с численностью участников не менее 50 человек и на расстоянии менее 100 метров от границ мест их проведения за час до проведения, во время проведения и час после проведения указанных мероприятий. Для целей настоящего Закона под массовыми мероприятиями понимаются массовые культурно-просветительские, театрально-зрелищные, спортивные, рекламные и иные мероприятия развлекательного характера, проводимые в специально определенных для этого местах, а также в зданиях или сооружениях, включая прилегающую к ним территорию, предназначенных (в том числе временно) или подготовленных для проведения таких мероприятий. Информация о месте, дате, времени, границах мест проведения массовых мероприятий, определенных решениями соответствующих органов государственной власти Приморского края и органов местного самоуправления, размещается на официальных сайтах органов, принявших указанные решения, в информационно-телекоммуникационной сети "Интернет" не менее чем за пять рабочих дней до даты их проведения;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10) в помещениях многоквартирных домов, в которых вход для покупателей расположен со стороны подъезда (подъездов) этих многоквартирных домов</w:t>
      </w:r>
      <w:proofErr w:type="gramStart"/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.";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End"/>
    </w:p>
    <w:p w:rsidR="0030449E" w:rsidRPr="00E2758B" w:rsidRDefault="0030449E" w:rsidP="00E2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б) дополнить частью 1(2) следующего содержания: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"1(2).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30 квадратных метров</w:t>
      </w:r>
      <w:proofErr w:type="gramStart"/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.".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End"/>
    </w:p>
    <w:p w:rsidR="0030449E" w:rsidRPr="00E2758B" w:rsidRDefault="0030449E" w:rsidP="00E275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30449E" w:rsidRPr="00E2758B" w:rsidRDefault="0030449E" w:rsidP="00E275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  <w:t>Статья 2</w:t>
      </w:r>
    </w:p>
    <w:p w:rsidR="0030449E" w:rsidRPr="00E2758B" w:rsidRDefault="0030449E" w:rsidP="00E2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1. Настоящий Закон вступает в силу со дня официального опубликования, за исключением подпункта "в" пункта 1, пункта 3 статьи 1 настоящего Закона.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2. Подпункт "в" пункта 1 статьи 1 настоящего Закона вступает в силу с 1 января 2023 года.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3. Пункт 3 статьи 1 настоящего Закона вступает в силу с 1 марта 2023 года.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4. </w:t>
      </w:r>
      <w:proofErr w:type="gramStart"/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Если в связи со вступлением в силу настоящего Закона место нахождения стационарного торгового объекта организации, осуществляющей розничную продажу алкогольной продукции, размер площади зала обслуживания посетителей в объектах общественного питания организаций, расположенных в многоквартирных домах и (или) на прилегающих к ним территориях, перестает соответствовать требованиям, указанным в пункте 10 части 1, части 1(2) статьи 6 Закона Приморского края "О регулировании</w:t>
      </w:r>
      <w:proofErr w:type="gramEnd"/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края" в редакции настоящего Закона, такие организации вправе продолжать осуществление указанной деятельности в данном стационарном объекте или объекте общественного питания и возникшие ограничения к ним не применяются до окончания срока действия лицензии.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449E" w:rsidRPr="00E2758B" w:rsidRDefault="0030449E" w:rsidP="00E275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Исполняющая обязанности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Губернатора края</w:t>
      </w: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В.Г.ЩЕРБИНА</w:t>
      </w:r>
    </w:p>
    <w:p w:rsidR="0030449E" w:rsidRPr="00E2758B" w:rsidRDefault="0030449E" w:rsidP="00E2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г. Владивосток</w:t>
      </w:r>
    </w:p>
    <w:p w:rsidR="0030449E" w:rsidRPr="00E2758B" w:rsidRDefault="0030449E" w:rsidP="00E2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5 декабря 2022 года</w:t>
      </w:r>
    </w:p>
    <w:p w:rsidR="0030449E" w:rsidRPr="00E2758B" w:rsidRDefault="0030449E" w:rsidP="00E2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2758B">
        <w:rPr>
          <w:rFonts w:ascii="Times New Roman" w:eastAsia="Times New Roman" w:hAnsi="Times New Roman" w:cs="Times New Roman"/>
          <w:color w:val="444444"/>
          <w:sz w:val="24"/>
          <w:szCs w:val="24"/>
        </w:rPr>
        <w:t>N 245-КЗ</w:t>
      </w:r>
    </w:p>
    <w:p w:rsidR="005673C6" w:rsidRPr="00E2758B" w:rsidRDefault="005673C6">
      <w:pPr>
        <w:rPr>
          <w:sz w:val="24"/>
          <w:szCs w:val="24"/>
        </w:rPr>
      </w:pPr>
    </w:p>
    <w:sectPr w:rsidR="005673C6" w:rsidRPr="00E2758B" w:rsidSect="00E275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0449E"/>
    <w:rsid w:val="0030449E"/>
    <w:rsid w:val="003C14D2"/>
    <w:rsid w:val="005673C6"/>
    <w:rsid w:val="00E2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2"/>
  </w:style>
  <w:style w:type="paragraph" w:styleId="2">
    <w:name w:val="heading 2"/>
    <w:basedOn w:val="a"/>
    <w:link w:val="20"/>
    <w:uiPriority w:val="9"/>
    <w:qFormat/>
    <w:rsid w:val="00304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4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30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4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00534" TargetMode="External"/><Relationship Id="rId5" Type="http://schemas.openxmlformats.org/officeDocument/2006/relationships/hyperlink" Target="https://docs.cntd.ru/document/4942144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D9C8-87A3-4045-8429-CCFDD3EB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</dc:creator>
  <cp:keywords/>
  <dc:description/>
  <cp:lastModifiedBy>Матюшкина</cp:lastModifiedBy>
  <cp:revision>3</cp:revision>
  <dcterms:created xsi:type="dcterms:W3CDTF">2023-02-15T02:35:00Z</dcterms:created>
  <dcterms:modified xsi:type="dcterms:W3CDTF">2023-02-16T06:57:00Z</dcterms:modified>
</cp:coreProperties>
</file>