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A1" w:rsidRDefault="00594FA1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4FA1">
        <w:rPr>
          <w:rFonts w:ascii="Times New Roman" w:hAnsi="Times New Roman" w:cs="Times New Roman"/>
          <w:sz w:val="28"/>
          <w:szCs w:val="28"/>
        </w:rPr>
        <w:t xml:space="preserve">Результаты проведения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налоговых </w:t>
      </w:r>
      <w:r w:rsidR="00513CF5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(налоговых</w:t>
      </w:r>
      <w:r w:rsidR="00513CF5">
        <w:rPr>
          <w:rFonts w:ascii="Times New Roman" w:hAnsi="Times New Roman" w:cs="Times New Roman"/>
          <w:sz w:val="28"/>
          <w:szCs w:val="28"/>
        </w:rPr>
        <w:t xml:space="preserve"> льгот</w:t>
      </w:r>
      <w:r w:rsidRPr="00594FA1">
        <w:rPr>
          <w:rFonts w:ascii="Times New Roman" w:hAnsi="Times New Roman" w:cs="Times New Roman"/>
          <w:sz w:val="28"/>
          <w:szCs w:val="28"/>
        </w:rPr>
        <w:t>)</w:t>
      </w:r>
      <w:r w:rsidR="00513CF5">
        <w:rPr>
          <w:rFonts w:ascii="Times New Roman" w:hAnsi="Times New Roman" w:cs="Times New Roman"/>
          <w:sz w:val="28"/>
          <w:szCs w:val="28"/>
        </w:rPr>
        <w:t>, установленных решениями Думы Дальнереченского городского округа за 20</w:t>
      </w:r>
      <w:r w:rsidRPr="00594FA1">
        <w:rPr>
          <w:rFonts w:ascii="Times New Roman" w:hAnsi="Times New Roman" w:cs="Times New Roman"/>
          <w:sz w:val="28"/>
          <w:szCs w:val="28"/>
        </w:rPr>
        <w:t>19 год</w:t>
      </w:r>
      <w:r w:rsidR="00F03B7A">
        <w:rPr>
          <w:rFonts w:ascii="Times New Roman" w:hAnsi="Times New Roman" w:cs="Times New Roman"/>
          <w:sz w:val="28"/>
          <w:szCs w:val="28"/>
        </w:rPr>
        <w:t xml:space="preserve"> (уточненная)</w:t>
      </w:r>
      <w:r w:rsidRPr="00594FA1">
        <w:rPr>
          <w:rFonts w:ascii="Times New Roman" w:hAnsi="Times New Roman" w:cs="Times New Roman"/>
          <w:sz w:val="28"/>
          <w:szCs w:val="28"/>
        </w:rPr>
        <w:t>.</w:t>
      </w:r>
    </w:p>
    <w:p w:rsidR="004A446D" w:rsidRDefault="004A446D" w:rsidP="00594FA1">
      <w:pPr>
        <w:spacing w:after="0" w:line="240" w:lineRule="auto"/>
        <w:ind w:left="-35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94FA1" w:rsidRDefault="004A446D" w:rsidP="004A44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Финансовым отделом администрации Даль</w:t>
      </w:r>
      <w:r>
        <w:rPr>
          <w:rFonts w:ascii="Times New Roman" w:hAnsi="Times New Roman" w:cs="Times New Roman"/>
          <w:sz w:val="26"/>
          <w:szCs w:val="26"/>
        </w:rPr>
        <w:t xml:space="preserve">нереченского городского  округа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произведена оценка </w:t>
      </w:r>
      <w:r w:rsidR="00D23020" w:rsidRPr="00047ED5">
        <w:rPr>
          <w:rFonts w:ascii="Times New Roman" w:eastAsia="Times New Roman" w:hAnsi="Times New Roman" w:cs="Times New Roman"/>
          <w:sz w:val="26"/>
          <w:szCs w:val="26"/>
        </w:rPr>
        <w:t>эффективности применения налоговых льгот (пониженных ставок)</w:t>
      </w:r>
      <w:r w:rsidRPr="004A446D">
        <w:rPr>
          <w:rFonts w:ascii="Times New Roman" w:hAnsi="Times New Roman" w:cs="Times New Roman"/>
          <w:sz w:val="26"/>
          <w:szCs w:val="26"/>
        </w:rPr>
        <w:t>, установленных решениями Думы Дальнереченского городского округа за 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540C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постановлением администрации Дальнереченского городского округа от 1</w:t>
      </w:r>
      <w:r>
        <w:rPr>
          <w:rFonts w:ascii="Times New Roman" w:hAnsi="Times New Roman" w:cs="Times New Roman"/>
          <w:sz w:val="26"/>
          <w:szCs w:val="26"/>
        </w:rPr>
        <w:t xml:space="preserve">7 января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г. № 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46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оценки эффективности налоговых расходов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Дальнереченского городского округа </w:t>
      </w:r>
      <w:r w:rsidRPr="004A446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местным налогам, установленных решениями Думы Дальнереченского городского округа, и Порядка формирования и утверждения перечня налоговых расходов Дальнереченского городского округа по местным налогам, установленных решениями Думы Дальнереченского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540C33" w:rsidRPr="00860ECC" w:rsidRDefault="004A446D" w:rsidP="00540C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5413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0C33" w:rsidRPr="00860ECC">
        <w:rPr>
          <w:rFonts w:ascii="Times New Roman" w:eastAsia="Times New Roman" w:hAnsi="Times New Roman" w:cs="Times New Roman"/>
          <w:sz w:val="26"/>
          <w:szCs w:val="26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бюджетом Дальнереченского городского округа.</w:t>
      </w:r>
    </w:p>
    <w:p w:rsidR="00540C33" w:rsidRPr="005027D8" w:rsidRDefault="00540C33" w:rsidP="00540C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 xml:space="preserve"> Оценка эффективности применяется в отношении налоговых льгот по следующим видам налогов: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налог;</w:t>
      </w:r>
    </w:p>
    <w:p w:rsidR="00540C33" w:rsidRDefault="00540C33" w:rsidP="00540C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7D8">
        <w:rPr>
          <w:rFonts w:ascii="Times New Roman" w:hAnsi="Times New Roman" w:cs="Times New Roman"/>
          <w:sz w:val="26"/>
          <w:szCs w:val="26"/>
        </w:rPr>
        <w:t>налог на имущество физических</w:t>
      </w:r>
      <w:r>
        <w:rPr>
          <w:rFonts w:ascii="Times New Roman" w:hAnsi="Times New Roman" w:cs="Times New Roman"/>
          <w:sz w:val="26"/>
          <w:szCs w:val="26"/>
        </w:rPr>
        <w:t xml:space="preserve"> лиц.</w:t>
      </w:r>
    </w:p>
    <w:p w:rsidR="00AE5A90" w:rsidRDefault="00AE5A90" w:rsidP="00AE5A90">
      <w:pPr>
        <w:pStyle w:val="a7"/>
        <w:spacing w:after="0" w:line="360" w:lineRule="auto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E5A90" w:rsidRPr="005D6C61" w:rsidRDefault="00AE5A90" w:rsidP="00F37500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1.Оценка эффективности предоставленных налоговых льгот</w:t>
      </w:r>
    </w:p>
    <w:p w:rsidR="00AE5A90" w:rsidRPr="005D6C61" w:rsidRDefault="00AE5A90" w:rsidP="00F37500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>по земельному налогу</w:t>
      </w:r>
    </w:p>
    <w:p w:rsidR="00061125" w:rsidRDefault="005D6C61" w:rsidP="004A44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61125">
        <w:rPr>
          <w:rFonts w:ascii="Times New Roman" w:hAnsi="Times New Roman" w:cs="Times New Roman"/>
          <w:sz w:val="26"/>
          <w:szCs w:val="26"/>
        </w:rPr>
        <w:t xml:space="preserve">   Р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ешение</w:t>
      </w:r>
      <w:r w:rsidR="00061125">
        <w:rPr>
          <w:rFonts w:ascii="Times New Roman" w:hAnsi="Times New Roman" w:cs="Times New Roman"/>
          <w:sz w:val="26"/>
          <w:szCs w:val="26"/>
        </w:rPr>
        <w:t>м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Думы Дальнереченского городского округа  от 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>.10.20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9 года № </w:t>
      </w:r>
      <w:r w:rsidR="003A1F54">
        <w:rPr>
          <w:rFonts w:ascii="Times New Roman" w:eastAsia="Times New Roman" w:hAnsi="Times New Roman" w:cs="Times New Roman"/>
          <w:sz w:val="26"/>
          <w:szCs w:val="26"/>
        </w:rPr>
        <w:t>93</w:t>
      </w:r>
      <w:r w:rsidR="00061125" w:rsidRPr="00061125">
        <w:rPr>
          <w:rFonts w:ascii="Times New Roman" w:eastAsia="Times New Roman" w:hAnsi="Times New Roman" w:cs="Times New Roman"/>
          <w:sz w:val="26"/>
          <w:szCs w:val="26"/>
        </w:rPr>
        <w:t xml:space="preserve">  «О земельном налоге на территории Дальнереченского городского округа »</w:t>
      </w:r>
      <w:r w:rsidR="00061125">
        <w:rPr>
          <w:rFonts w:ascii="Times New Roman" w:hAnsi="Times New Roman" w:cs="Times New Roman"/>
          <w:sz w:val="26"/>
          <w:szCs w:val="26"/>
        </w:rPr>
        <w:t xml:space="preserve">  </w:t>
      </w:r>
      <w:r w:rsidR="007071A3">
        <w:rPr>
          <w:rFonts w:ascii="Times New Roman" w:hAnsi="Times New Roman" w:cs="Times New Roman"/>
          <w:sz w:val="26"/>
          <w:szCs w:val="26"/>
        </w:rPr>
        <w:t>от уплаты земельного налога в размере 100 процентов освобождаются:</w:t>
      </w:r>
    </w:p>
    <w:p w:rsidR="0091541F" w:rsidRPr="00061125" w:rsidRDefault="007071A3" w:rsidP="007071A3">
      <w:pPr>
        <w:pStyle w:val="a3"/>
        <w:spacing w:line="360" w:lineRule="auto"/>
        <w:rPr>
          <w:sz w:val="26"/>
          <w:szCs w:val="26"/>
        </w:rPr>
      </w:pPr>
      <w:r>
        <w:rPr>
          <w:sz w:val="28"/>
        </w:rPr>
        <w:lastRenderedPageBreak/>
        <w:t>- м</w:t>
      </w:r>
      <w:r w:rsidR="00061125" w:rsidRPr="007071A3">
        <w:rPr>
          <w:sz w:val="26"/>
          <w:szCs w:val="26"/>
        </w:rPr>
        <w:t>униципальные учреждения и органы местного самоуправления, финансируемые за счет средств бюджета Дальнереченского городского округа</w:t>
      </w:r>
      <w:r>
        <w:rPr>
          <w:sz w:val="26"/>
          <w:szCs w:val="26"/>
        </w:rPr>
        <w:t>;</w:t>
      </w:r>
    </w:p>
    <w:p w:rsidR="004A446D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-у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чреждения образования, здравоохранения и социального обеспечения, финансируемые за счет средств бюджета Приморского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61125" w:rsidRPr="007071A3" w:rsidRDefault="007071A3" w:rsidP="007071A3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A3">
        <w:rPr>
          <w:rFonts w:ascii="Times New Roman" w:eastAsia="Times New Roman" w:hAnsi="Times New Roman" w:cs="Times New Roman"/>
          <w:sz w:val="26"/>
          <w:szCs w:val="26"/>
        </w:rPr>
        <w:t>-ф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</w:t>
      </w:r>
      <w:r>
        <w:rPr>
          <w:rFonts w:ascii="Times New Roman" w:eastAsia="Times New Roman" w:hAnsi="Times New Roman" w:cs="Times New Roman"/>
          <w:sz w:val="26"/>
          <w:szCs w:val="26"/>
        </w:rPr>
        <w:t>ьной и культурной деятельности;</w:t>
      </w:r>
    </w:p>
    <w:p w:rsidR="00061125" w:rsidRDefault="007071A3" w:rsidP="00D23020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-м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ногодетные семьи (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одного земельного участка по выбору налогоплательщика предоставленного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размещения индивидуального жилого дома</w:t>
      </w:r>
      <w:r w:rsidR="00061125" w:rsidRPr="007071A3">
        <w:rPr>
          <w:rFonts w:ascii="Times New Roman" w:eastAsia="Times New Roman" w:hAnsi="Times New Roman" w:cs="Times New Roman"/>
          <w:sz w:val="26"/>
          <w:szCs w:val="26"/>
        </w:rPr>
        <w:t>, для ведения личного подсобного хозяйства, садоводства, огородничества или животноводства,</w:t>
      </w:r>
      <w:r w:rsidR="00061125"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55A42" w:rsidRDefault="009A5097" w:rsidP="009A5097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отчетами 5-МН </w:t>
      </w:r>
      <w:r w:rsidRPr="007D29D6">
        <w:rPr>
          <w:rFonts w:ascii="Times New Roman" w:hAnsi="Times New Roman" w:cs="Times New Roman"/>
          <w:sz w:val="26"/>
          <w:szCs w:val="26"/>
        </w:rPr>
        <w:t>«Отчет о налоговой базе и структуре начислений по местным налогам» за 201</w:t>
      </w:r>
      <w:r w:rsidR="00852447">
        <w:rPr>
          <w:rFonts w:ascii="Times New Roman" w:hAnsi="Times New Roman" w:cs="Times New Roman"/>
          <w:sz w:val="26"/>
          <w:szCs w:val="26"/>
        </w:rPr>
        <w:t>7</w:t>
      </w:r>
      <w:r w:rsidRPr="007D29D6">
        <w:rPr>
          <w:rFonts w:ascii="Times New Roman" w:hAnsi="Times New Roman" w:cs="Times New Roman"/>
          <w:sz w:val="26"/>
          <w:szCs w:val="26"/>
        </w:rPr>
        <w:t>г.</w:t>
      </w:r>
      <w:r w:rsidR="008524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2018г</w:t>
      </w:r>
      <w:r w:rsidR="00852447">
        <w:rPr>
          <w:rFonts w:ascii="Times New Roman" w:hAnsi="Times New Roman" w:cs="Times New Roman"/>
          <w:sz w:val="26"/>
          <w:szCs w:val="26"/>
        </w:rPr>
        <w:t xml:space="preserve">., </w:t>
      </w:r>
      <w:r w:rsidR="00F24A21">
        <w:rPr>
          <w:rFonts w:ascii="Times New Roman" w:hAnsi="Times New Roman" w:cs="Times New Roman"/>
          <w:sz w:val="26"/>
          <w:szCs w:val="26"/>
        </w:rPr>
        <w:t>2019г.</w:t>
      </w:r>
      <w:r w:rsidR="00852447">
        <w:rPr>
          <w:rFonts w:ascii="Times New Roman" w:eastAsia="Times New Roman" w:hAnsi="Times New Roman" w:cs="Times New Roman"/>
          <w:sz w:val="26"/>
          <w:szCs w:val="26"/>
        </w:rPr>
        <w:t>, прогноз 2020-2021г.г., так как действие некоторых льгот с 2019г.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>, количество налогоплательщиков воспользовавшихся налоговой льготой  (расходом)</w:t>
      </w:r>
      <w:r w:rsidR="00755A42">
        <w:rPr>
          <w:rFonts w:ascii="Times New Roman" w:eastAsia="Times New Roman" w:hAnsi="Times New Roman" w:cs="Times New Roman"/>
          <w:sz w:val="26"/>
          <w:szCs w:val="26"/>
        </w:rPr>
        <w:t>:</w:t>
      </w:r>
      <w:r w:rsidR="001F22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tbl>
      <w:tblPr>
        <w:tblStyle w:val="aa"/>
        <w:tblW w:w="9339" w:type="dxa"/>
        <w:tblInd w:w="108" w:type="dxa"/>
        <w:tblLook w:val="04A0"/>
      </w:tblPr>
      <w:tblGrid>
        <w:gridCol w:w="4536"/>
        <w:gridCol w:w="975"/>
        <w:gridCol w:w="993"/>
        <w:gridCol w:w="992"/>
        <w:gridCol w:w="908"/>
        <w:gridCol w:w="935"/>
      </w:tblGrid>
      <w:tr w:rsidR="008421ED" w:rsidTr="00882B7F">
        <w:tc>
          <w:tcPr>
            <w:tcW w:w="4536" w:type="dxa"/>
          </w:tcPr>
          <w:p w:rsidR="008421ED" w:rsidRDefault="00026BDD" w:rsidP="00026BDD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75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:rsidR="008421ED" w:rsidRDefault="008421ED" w:rsidP="001B66CB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08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35" w:type="dxa"/>
          </w:tcPr>
          <w:p w:rsidR="008421ED" w:rsidRDefault="008421ED" w:rsidP="00882B7F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82B7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421ED" w:rsidTr="00882B7F">
        <w:tc>
          <w:tcPr>
            <w:tcW w:w="4536" w:type="dxa"/>
          </w:tcPr>
          <w:p w:rsidR="008421ED" w:rsidRPr="00026BDD" w:rsidRDefault="00026BDD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      </w:r>
            <w:r w:rsidRPr="00026BDD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образования, здравоохранения и социального обеспечения, финансируемые за счет средств бюджета Приморского края</w:t>
            </w:r>
            <w:r w:rsidRPr="00026B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8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35" w:type="dxa"/>
          </w:tcPr>
          <w:p w:rsidR="008421E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26BDD" w:rsidTr="00882B7F">
        <w:tc>
          <w:tcPr>
            <w:tcW w:w="4536" w:type="dxa"/>
          </w:tcPr>
          <w:p w:rsidR="00026BDD" w:rsidRPr="00882B7F" w:rsidRDefault="00882B7F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образовательной и культурной деятельности</w:t>
            </w:r>
            <w:r w:rsidRPr="00882B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6BD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026BD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</w:tcPr>
          <w:p w:rsidR="00026BDD" w:rsidRDefault="00882B7F" w:rsidP="00882B7F">
            <w:pPr>
              <w:tabs>
                <w:tab w:val="left" w:pos="26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6BDD" w:rsidTr="00882B7F">
        <w:tc>
          <w:tcPr>
            <w:tcW w:w="4536" w:type="dxa"/>
          </w:tcPr>
          <w:p w:rsidR="00026BDD" w:rsidRPr="00882B7F" w:rsidRDefault="00882B7F" w:rsidP="00882B7F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многодетные семьи (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отношении одного земельного участка по выбору налогоплательщика предоставленного</w:t>
            </w: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индивидуального жилищного строительства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(или) размещения индивидуального жилого дома</w:t>
            </w:r>
            <w:r w:rsidRPr="00882B7F">
              <w:rPr>
                <w:rFonts w:ascii="Times New Roman" w:eastAsia="Times New Roman" w:hAnsi="Times New Roman" w:cs="Times New Roman"/>
                <w:sz w:val="20"/>
                <w:szCs w:val="20"/>
              </w:rPr>
              <w:t>, для ведения личного подсобного хозяйства, садоводства, огородничества или животноводства,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</w:t>
            </w:r>
            <w:r w:rsidR="00463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975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26BDD" w:rsidRDefault="00026BDD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08" w:type="dxa"/>
          </w:tcPr>
          <w:p w:rsidR="00026BDD" w:rsidRDefault="004638F7" w:rsidP="00884265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6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35" w:type="dxa"/>
          </w:tcPr>
          <w:p w:rsidR="00026BDD" w:rsidRDefault="004638F7" w:rsidP="00884265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6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26BDD" w:rsidTr="00882B7F">
        <w:tc>
          <w:tcPr>
            <w:tcW w:w="4536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75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026BDD" w:rsidRDefault="004638F7" w:rsidP="009A5097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908" w:type="dxa"/>
          </w:tcPr>
          <w:p w:rsidR="00026BDD" w:rsidRDefault="004638F7" w:rsidP="00884265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6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35" w:type="dxa"/>
          </w:tcPr>
          <w:p w:rsidR="00026BDD" w:rsidRDefault="004638F7" w:rsidP="00884265">
            <w:pPr>
              <w:tabs>
                <w:tab w:val="left" w:pos="26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426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1F227D" w:rsidRDefault="001F227D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21ED" w:rsidRDefault="00755A42" w:rsidP="00755A42">
      <w:pPr>
        <w:tabs>
          <w:tab w:val="left" w:pos="26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55A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87B93">
        <w:rPr>
          <w:rFonts w:ascii="Times New Roman" w:eastAsia="Times New Roman" w:hAnsi="Times New Roman" w:cs="Times New Roman"/>
          <w:sz w:val="26"/>
          <w:szCs w:val="26"/>
        </w:rPr>
        <w:t xml:space="preserve">умма налогового </w:t>
      </w:r>
      <w:r w:rsidRPr="00732FEE">
        <w:rPr>
          <w:rFonts w:ascii="Times New Roman" w:eastAsia="Times New Roman" w:hAnsi="Times New Roman" w:cs="Times New Roman"/>
          <w:sz w:val="26"/>
          <w:szCs w:val="26"/>
        </w:rPr>
        <w:t xml:space="preserve">расхода </w:t>
      </w:r>
      <w:r w:rsidR="00732FEE" w:rsidRPr="00732FEE">
        <w:rPr>
          <w:rFonts w:ascii="Times New Roman" w:eastAsia="Times New Roman" w:hAnsi="Times New Roman" w:cs="Times New Roman"/>
          <w:sz w:val="26"/>
          <w:szCs w:val="26"/>
        </w:rPr>
        <w:t>4064</w:t>
      </w:r>
      <w:r w:rsidR="00EE6B91" w:rsidRPr="00732FEE"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 w:rsidRPr="00732FE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A5097">
        <w:rPr>
          <w:rFonts w:ascii="Times New Roman" w:hAnsi="Times New Roman" w:cs="Times New Roman"/>
          <w:sz w:val="26"/>
          <w:szCs w:val="26"/>
        </w:rPr>
        <w:t xml:space="preserve">муниципальные учреждения и органы местного самоуправления, финансируемые за счет средств бюджета Дальнереченского городского округа, </w:t>
      </w:r>
      <w:r w:rsidRPr="009A5097">
        <w:rPr>
          <w:rFonts w:ascii="Times New Roman" w:eastAsia="Times New Roman" w:hAnsi="Times New Roman" w:cs="Times New Roman"/>
          <w:sz w:val="26"/>
          <w:szCs w:val="26"/>
        </w:rPr>
        <w:t>учреждения образования, здравоохранения и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 xml:space="preserve"> социального обеспечения, финансируемые за счет средств бюджета Приморского </w:t>
      </w:r>
      <w:r w:rsidRPr="00755A42">
        <w:rPr>
          <w:rFonts w:ascii="Times New Roman" w:eastAsia="Times New Roman" w:hAnsi="Times New Roman" w:cs="Times New Roman"/>
          <w:sz w:val="26"/>
          <w:szCs w:val="26"/>
        </w:rPr>
        <w:t>края</w:t>
      </w:r>
      <w:r w:rsidRPr="00755A42">
        <w:rPr>
          <w:rFonts w:ascii="Times New Roman" w:hAnsi="Times New Roman" w:cs="Times New Roman"/>
          <w:sz w:val="26"/>
          <w:szCs w:val="26"/>
        </w:rPr>
        <w:t xml:space="preserve"> – </w:t>
      </w:r>
      <w:r w:rsidR="00D80038">
        <w:rPr>
          <w:rFonts w:ascii="Times New Roman" w:hAnsi="Times New Roman" w:cs="Times New Roman"/>
          <w:sz w:val="26"/>
          <w:szCs w:val="26"/>
        </w:rPr>
        <w:t>4030</w:t>
      </w:r>
      <w:r>
        <w:rPr>
          <w:sz w:val="26"/>
          <w:szCs w:val="26"/>
        </w:rPr>
        <w:t xml:space="preserve"> т.р.</w:t>
      </w:r>
      <w:r w:rsidRPr="00380D8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A5097">
        <w:rPr>
          <w:sz w:val="26"/>
          <w:szCs w:val="26"/>
        </w:rPr>
        <w:t xml:space="preserve"> 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>физические лица, осуществляющие предпринимательскую деятельность в соответствие с ОКВЭД 2 код 85.41.2 «Образование в области культуры» в отношении одного земельного участка на котором расположены здания, сооружения, используемые для осуществления образовател</w:t>
      </w:r>
      <w:r>
        <w:rPr>
          <w:rFonts w:ascii="Times New Roman" w:eastAsia="Times New Roman" w:hAnsi="Times New Roman" w:cs="Times New Roman"/>
          <w:sz w:val="26"/>
          <w:szCs w:val="26"/>
        </w:rPr>
        <w:t>ьной и культурной деятельности</w:t>
      </w:r>
      <w:r>
        <w:rPr>
          <w:sz w:val="26"/>
          <w:szCs w:val="26"/>
        </w:rPr>
        <w:t xml:space="preserve"> </w:t>
      </w:r>
      <w:r w:rsidRPr="00755A42">
        <w:rPr>
          <w:rFonts w:ascii="Times New Roman" w:hAnsi="Times New Roman" w:cs="Times New Roman"/>
          <w:sz w:val="26"/>
          <w:szCs w:val="26"/>
        </w:rPr>
        <w:t>–</w:t>
      </w:r>
      <w:r w:rsidR="00767BCF">
        <w:rPr>
          <w:rFonts w:ascii="Times New Roman" w:hAnsi="Times New Roman" w:cs="Times New Roman"/>
          <w:sz w:val="26"/>
          <w:szCs w:val="26"/>
        </w:rPr>
        <w:t xml:space="preserve"> </w:t>
      </w:r>
      <w:r w:rsidR="00283F5E">
        <w:rPr>
          <w:rFonts w:ascii="Times New Roman" w:hAnsi="Times New Roman" w:cs="Times New Roman"/>
          <w:sz w:val="26"/>
          <w:szCs w:val="26"/>
        </w:rPr>
        <w:t>0</w:t>
      </w:r>
      <w:r w:rsidR="00732FEE">
        <w:rPr>
          <w:rFonts w:ascii="Times New Roman" w:hAnsi="Times New Roman" w:cs="Times New Roman"/>
          <w:sz w:val="26"/>
          <w:szCs w:val="26"/>
        </w:rPr>
        <w:t xml:space="preserve"> </w:t>
      </w:r>
      <w:r w:rsidRPr="00755A42">
        <w:rPr>
          <w:rFonts w:ascii="Times New Roman" w:hAnsi="Times New Roman" w:cs="Times New Roman"/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>ногодетные семьи (</w:t>
      </w:r>
      <w:r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одного земельного участка по выбору налогоплательщика предоставленного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размещения индивидуального жилого дома</w:t>
      </w:r>
      <w:r w:rsidRPr="007071A3">
        <w:rPr>
          <w:rFonts w:ascii="Times New Roman" w:eastAsia="Times New Roman" w:hAnsi="Times New Roman" w:cs="Times New Roman"/>
          <w:sz w:val="26"/>
          <w:szCs w:val="26"/>
        </w:rPr>
        <w:t>, для ведения личного подсобного хозяйства, садоводства, огородничества или животноводства,</w:t>
      </w:r>
      <w:r w:rsidRPr="007071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430625">
        <w:rPr>
          <w:rFonts w:ascii="Times New Roman" w:eastAsia="Times New Roman" w:hAnsi="Times New Roman" w:cs="Times New Roman"/>
          <w:color w:val="000000"/>
          <w:sz w:val="26"/>
          <w:szCs w:val="26"/>
        </w:rPr>
        <w:t>34</w:t>
      </w:r>
      <w:r w:rsidR="007447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т.р</w:t>
      </w:r>
      <w:r w:rsidR="008421ED">
        <w:rPr>
          <w:rFonts w:ascii="Times New Roman" w:eastAsia="Times New Roman" w:hAnsi="Times New Roman" w:cs="Times New Roman"/>
          <w:color w:val="000000"/>
          <w:sz w:val="26"/>
          <w:szCs w:val="26"/>
        </w:rPr>
        <w:t>.).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3A0D69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OLE_LINK1"/>
            <w:r>
              <w:rPr>
                <w:rFonts w:ascii="Times New Roman" w:hAnsi="Times New Roman"/>
                <w:sz w:val="26"/>
                <w:szCs w:val="26"/>
              </w:rPr>
              <w:t>Финансовый отдел администрации Дальнереченского городского округа</w:t>
            </w:r>
            <w:bookmarkEnd w:id="0"/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4343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833DCE">
              <w:rPr>
                <w:rFonts w:ascii="Times New Roman" w:hAnsi="Times New Roman"/>
                <w:sz w:val="24"/>
                <w:szCs w:val="24"/>
              </w:rPr>
              <w:t xml:space="preserve">и социальный </w:t>
            </w:r>
            <w:r w:rsidRPr="005C1A38">
              <w:rPr>
                <w:rFonts w:ascii="Times New Roman" w:hAnsi="Times New Roman"/>
                <w:sz w:val="24"/>
                <w:szCs w:val="24"/>
              </w:rPr>
              <w:t>налоговый расход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FF5A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68037A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налогового расхода целям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="005C1A38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7A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0056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567A" w:rsidRDefault="005C1A38" w:rsidP="005C1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1A38">
              <w:rPr>
                <w:rFonts w:ascii="Times New Roman" w:hAnsi="Times New Roman"/>
                <w:sz w:val="24"/>
                <w:szCs w:val="24"/>
              </w:rPr>
              <w:t xml:space="preserve">-оптимизация расходов </w:t>
            </w:r>
            <w:r w:rsidRPr="005C1A38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и органов местного самоуправления,</w:t>
            </w:r>
            <w:r w:rsidRPr="005C1A38">
              <w:rPr>
                <w:rFonts w:ascii="Times New Roman" w:hAnsi="Times New Roman"/>
                <w:sz w:val="24"/>
                <w:szCs w:val="24"/>
              </w:rPr>
              <w:t xml:space="preserve"> так как финансовое обеспечение осуществляется за счет бюджета Дальнереченского городского округа</w:t>
            </w:r>
            <w:r w:rsidR="00005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39F6" w:rsidRDefault="0000567A" w:rsidP="000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-оптимизация расходов</w:t>
            </w:r>
            <w:r w:rsidR="005C1A38" w:rsidRPr="005C1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A38" w:rsidRPr="005C1A38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образования, здравоохранения и социального обеспечения</w:t>
            </w:r>
            <w:r w:rsidR="005C1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A38" w:rsidRPr="005C1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A38">
              <w:rPr>
                <w:rFonts w:ascii="Times New Roman" w:hAnsi="Times New Roman"/>
                <w:sz w:val="24"/>
                <w:szCs w:val="24"/>
              </w:rPr>
              <w:t>т</w:t>
            </w:r>
            <w:r w:rsidR="005C1A38" w:rsidRPr="005C1A38">
              <w:rPr>
                <w:rFonts w:ascii="Times New Roman" w:hAnsi="Times New Roman"/>
                <w:sz w:val="24"/>
                <w:szCs w:val="24"/>
              </w:rPr>
              <w:t>ак как финансовое обеспечение осуществляется за счет бюджета Приморского края</w:t>
            </w:r>
            <w:r w:rsidR="00A54C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17" w:rsidRPr="00191EC6" w:rsidRDefault="00A54C17" w:rsidP="0000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EC6">
              <w:rPr>
                <w:rFonts w:ascii="Times New Roman" w:hAnsi="Times New Roman"/>
                <w:sz w:val="24"/>
                <w:szCs w:val="24"/>
              </w:rPr>
              <w:t>-</w:t>
            </w:r>
            <w:r w:rsidR="00191EC6" w:rsidRPr="00191E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отдельных категорий граждан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7A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 w:rsidR="007A630A">
              <w:rPr>
                <w:rFonts w:ascii="Times New Roman" w:hAnsi="Times New Roman"/>
                <w:sz w:val="26"/>
                <w:szCs w:val="26"/>
              </w:rPr>
              <w:t>н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6" w:rsidRDefault="00B46D49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ED24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8037A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  <w:r w:rsidR="00B15E3C">
              <w:rPr>
                <w:rFonts w:ascii="Times New Roman" w:eastAsia="Times New Roman" w:hAnsi="Times New Roman" w:cs="Times New Roman"/>
                <w:sz w:val="24"/>
                <w:szCs w:val="24"/>
              </w:rPr>
              <w:t>=0,3</w:t>
            </w:r>
          </w:p>
          <w:p w:rsidR="00991B47" w:rsidRPr="005C1A38" w:rsidRDefault="00991B47" w:rsidP="0099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налоговая льгота востребована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0" w:rsidRPr="003621D0" w:rsidRDefault="00C42805" w:rsidP="00362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налоговой льготы позволит оптимизировать встречные </w:t>
            </w:r>
            <w:r w:rsidRPr="003621D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потоки</w:t>
            </w:r>
            <w:r w:rsidR="003621D0" w:rsidRPr="0036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621D0" w:rsidRPr="003621D0">
              <w:rPr>
                <w:rFonts w:ascii="Times New Roman" w:hAnsi="Times New Roman" w:cs="Times New Roman"/>
                <w:sz w:val="24"/>
                <w:szCs w:val="24"/>
              </w:rPr>
              <w:t xml:space="preserve"> умен</w:t>
            </w:r>
            <w:r w:rsidR="00041003">
              <w:rPr>
                <w:rFonts w:ascii="Times New Roman" w:hAnsi="Times New Roman" w:cs="Times New Roman"/>
                <w:sz w:val="24"/>
                <w:szCs w:val="24"/>
              </w:rPr>
              <w:t>ьшить  расходы налогоплательщиков</w:t>
            </w:r>
          </w:p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относящихся к муниципальным 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76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 коэффициента бюджетной эффективности  стимулирующего налогового расхода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767B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2019г. к факту 2018г.)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Default="00767BCF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4064</w:t>
            </w:r>
            <w:r w:rsidR="00C428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80614">
              <w:rPr>
                <w:rFonts w:ascii="Times New Roman" w:eastAsia="Times New Roman" w:hAnsi="Times New Roman" w:cs="Times New Roman"/>
                <w:sz w:val="24"/>
                <w:szCs w:val="24"/>
              </w:rPr>
              <w:t>4107</w:t>
            </w:r>
            <w:r w:rsidR="00C4280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  <w:p w:rsidR="002B50D8" w:rsidRPr="005C1A38" w:rsidRDefault="00767BCF" w:rsidP="0076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0,98</w:t>
            </w:r>
            <w:r w:rsidR="004B2D1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&lt;</w:t>
            </w:r>
            <w:r w:rsidR="002B50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421ED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9F6" w:rsidRPr="00687B93" w:rsidTr="008D39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687B93" w:rsidRDefault="008D39F6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Выводы по результатам оценки эффективности налогового расхода и предложения по пролонгации, 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6" w:rsidRPr="005C1A38" w:rsidRDefault="00852447" w:rsidP="0085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 результатам оценки эффективности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налогового расхода необходимо отметить, что налоговая льгота эффективна и требует пролонгации</w:t>
            </w:r>
          </w:p>
        </w:tc>
      </w:tr>
    </w:tbl>
    <w:p w:rsidR="001F227D" w:rsidRDefault="001F227D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B7AA8" w:rsidRPr="005D6C61" w:rsidRDefault="006B7AA8" w:rsidP="006B7AA8">
      <w:pPr>
        <w:pStyle w:val="a7"/>
        <w:spacing w:after="0" w:line="360" w:lineRule="auto"/>
        <w:ind w:left="78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D6C61">
        <w:rPr>
          <w:rFonts w:ascii="Times New Roman" w:hAnsi="Times New Roman" w:cs="Times New Roman"/>
          <w:sz w:val="26"/>
          <w:szCs w:val="26"/>
          <w:u w:val="single"/>
        </w:rPr>
        <w:t>.Оценка эффективности предоставленных налоговых льгот</w:t>
      </w:r>
    </w:p>
    <w:p w:rsidR="006B7AA8" w:rsidRPr="005D6C61" w:rsidRDefault="006B7AA8" w:rsidP="006B7AA8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6C61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 w:cs="Times New Roman"/>
          <w:sz w:val="26"/>
          <w:szCs w:val="26"/>
          <w:u w:val="single"/>
        </w:rPr>
        <w:t>налогу на имущество физических лиц</w:t>
      </w:r>
    </w:p>
    <w:p w:rsidR="00E50863" w:rsidRPr="00E50863" w:rsidRDefault="007071A3" w:rsidP="00E50863">
      <w:pPr>
        <w:pStyle w:val="ConsPlusNormal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863">
        <w:rPr>
          <w:rFonts w:ascii="Times New Roman" w:hAnsi="Times New Roman" w:cs="Times New Roman"/>
          <w:sz w:val="26"/>
          <w:szCs w:val="26"/>
        </w:rPr>
        <w:t xml:space="preserve">         Решени</w:t>
      </w:r>
      <w:r w:rsidR="00FB0911" w:rsidRPr="00E50863">
        <w:rPr>
          <w:rFonts w:ascii="Times New Roman" w:hAnsi="Times New Roman" w:cs="Times New Roman"/>
          <w:sz w:val="26"/>
          <w:szCs w:val="26"/>
        </w:rPr>
        <w:t xml:space="preserve">ем </w:t>
      </w:r>
      <w:r w:rsidRPr="00E50863">
        <w:rPr>
          <w:rFonts w:ascii="Times New Roman" w:hAnsi="Times New Roman" w:cs="Times New Roman"/>
          <w:sz w:val="26"/>
          <w:szCs w:val="26"/>
        </w:rPr>
        <w:t xml:space="preserve"> Думы Дальнереченского городского округа  </w:t>
      </w:r>
      <w:r w:rsidR="00492706" w:rsidRPr="00E50863">
        <w:rPr>
          <w:rFonts w:ascii="Times New Roman" w:hAnsi="Times New Roman" w:cs="Times New Roman"/>
          <w:sz w:val="26"/>
          <w:szCs w:val="26"/>
        </w:rPr>
        <w:t>от 15.10.2019 года № 92  «О налоге на имущество физических лиц на территории Дальнереченского городского округа»</w:t>
      </w:r>
      <w:r w:rsidRPr="00E50863">
        <w:rPr>
          <w:rFonts w:ascii="Times New Roman" w:hAnsi="Times New Roman" w:cs="Times New Roman"/>
          <w:sz w:val="26"/>
          <w:szCs w:val="26"/>
        </w:rPr>
        <w:t xml:space="preserve"> 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от уплаты </w:t>
      </w:r>
      <w:r w:rsidR="00E50863">
        <w:rPr>
          <w:rFonts w:ascii="Times New Roman" w:hAnsi="Times New Roman" w:cs="Times New Roman"/>
          <w:sz w:val="26"/>
          <w:szCs w:val="26"/>
        </w:rPr>
        <w:t>налога на имущество физических лиц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  </w:t>
      </w:r>
      <w:r w:rsidR="00E50863">
        <w:rPr>
          <w:rFonts w:ascii="Times New Roman" w:hAnsi="Times New Roman" w:cs="Times New Roman"/>
          <w:sz w:val="26"/>
          <w:szCs w:val="26"/>
        </w:rPr>
        <w:t xml:space="preserve">освобождаются многодетные 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семьи. 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Налоговая льгота многодетным семьям предоставляется в размере</w:t>
      </w:r>
      <w:r w:rsidR="00E5086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100 % подлежащей упл</w:t>
      </w:r>
      <w:r w:rsidR="00D23B93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50863" w:rsidRPr="00E50863">
        <w:rPr>
          <w:rFonts w:ascii="Times New Roman" w:hAnsi="Times New Roman" w:cs="Times New Roman"/>
          <w:sz w:val="26"/>
          <w:szCs w:val="26"/>
          <w:lang w:eastAsia="en-US"/>
        </w:rPr>
        <w:t>ате налогоплательщиком суммы налога, в отношении</w:t>
      </w:r>
      <w:r w:rsidR="00E50863" w:rsidRPr="00E50863">
        <w:rPr>
          <w:rFonts w:ascii="Times New Roman" w:hAnsi="Times New Roman" w:cs="Times New Roman"/>
          <w:sz w:val="26"/>
          <w:szCs w:val="26"/>
        </w:rPr>
        <w:t xml:space="preserve">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E50863" w:rsidRPr="00E50863" w:rsidRDefault="00E50863" w:rsidP="00E50863">
      <w:pPr>
        <w:pStyle w:val="ConsPlusNormal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863">
        <w:rPr>
          <w:rFonts w:ascii="Times New Roman" w:hAnsi="Times New Roman" w:cs="Times New Roman"/>
          <w:sz w:val="26"/>
          <w:szCs w:val="26"/>
        </w:rPr>
        <w:tab/>
        <w:t>При определении подлежащей уплате налогоплательщиком суммы,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4E669F" w:rsidRDefault="006728BA" w:rsidP="006728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8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отчетом 5-МН </w:t>
      </w:r>
      <w:r w:rsidR="007D29D6" w:rsidRPr="007D29D6">
        <w:rPr>
          <w:rFonts w:ascii="Times New Roman" w:hAnsi="Times New Roman" w:cs="Times New Roman"/>
          <w:sz w:val="26"/>
          <w:szCs w:val="26"/>
        </w:rPr>
        <w:t xml:space="preserve">«Отчет о налоговой базе и структуре начислений по местным налогам» </w:t>
      </w:r>
      <w:r w:rsidRPr="007D29D6">
        <w:rPr>
          <w:rFonts w:ascii="Times New Roman" w:hAnsi="Times New Roman" w:cs="Times New Roman"/>
          <w:sz w:val="26"/>
          <w:szCs w:val="26"/>
        </w:rPr>
        <w:t>за 201</w:t>
      </w:r>
      <w:r w:rsidR="00142D1D">
        <w:rPr>
          <w:rFonts w:ascii="Times New Roman" w:hAnsi="Times New Roman" w:cs="Times New Roman"/>
          <w:sz w:val="26"/>
          <w:szCs w:val="26"/>
        </w:rPr>
        <w:t>9</w:t>
      </w:r>
      <w:r w:rsidRPr="007D29D6">
        <w:rPr>
          <w:rFonts w:ascii="Times New Roman" w:hAnsi="Times New Roman" w:cs="Times New Roman"/>
          <w:sz w:val="26"/>
          <w:szCs w:val="26"/>
        </w:rPr>
        <w:t xml:space="preserve">г. налоговая льгота по налогу на имущество </w:t>
      </w:r>
      <w:r w:rsidR="007D29D6" w:rsidRPr="007D29D6">
        <w:rPr>
          <w:rFonts w:ascii="Times New Roman" w:hAnsi="Times New Roman" w:cs="Times New Roman"/>
          <w:sz w:val="26"/>
          <w:szCs w:val="26"/>
        </w:rPr>
        <w:t>физических</w:t>
      </w:r>
      <w:r w:rsidR="007D29D6">
        <w:rPr>
          <w:rFonts w:ascii="Times New Roman" w:hAnsi="Times New Roman" w:cs="Times New Roman"/>
          <w:sz w:val="26"/>
          <w:szCs w:val="26"/>
        </w:rPr>
        <w:t xml:space="preserve"> лиц </w:t>
      </w:r>
      <w:r>
        <w:rPr>
          <w:rFonts w:ascii="Times New Roman" w:hAnsi="Times New Roman" w:cs="Times New Roman"/>
          <w:sz w:val="26"/>
          <w:szCs w:val="26"/>
        </w:rPr>
        <w:t xml:space="preserve">составила в сумме </w:t>
      </w:r>
      <w:r w:rsidR="00354727">
        <w:rPr>
          <w:rFonts w:ascii="Times New Roman" w:hAnsi="Times New Roman" w:cs="Times New Roman"/>
          <w:sz w:val="26"/>
          <w:szCs w:val="26"/>
        </w:rPr>
        <w:t>1,0</w:t>
      </w:r>
      <w:r>
        <w:rPr>
          <w:rFonts w:ascii="Times New Roman" w:hAnsi="Times New Roman" w:cs="Times New Roman"/>
          <w:sz w:val="26"/>
          <w:szCs w:val="26"/>
        </w:rPr>
        <w:t xml:space="preserve"> т.р. при </w:t>
      </w:r>
      <w:r w:rsidRPr="007D29D6">
        <w:rPr>
          <w:rFonts w:ascii="Times New Roman" w:hAnsi="Times New Roman" w:cs="Times New Roman"/>
          <w:sz w:val="26"/>
          <w:szCs w:val="26"/>
        </w:rPr>
        <w:t xml:space="preserve">количестве </w:t>
      </w:r>
      <w:r w:rsidR="00354727">
        <w:rPr>
          <w:rFonts w:ascii="Times New Roman" w:hAnsi="Times New Roman" w:cs="Times New Roman"/>
          <w:sz w:val="26"/>
          <w:szCs w:val="26"/>
        </w:rPr>
        <w:t>налогоплательщиков, учтенных в базе налогового органа по категории, установленной решением Думы Дальнереченского городского округа-8 ед.</w:t>
      </w:r>
      <w:r w:rsidR="00A94355">
        <w:rPr>
          <w:rFonts w:ascii="Times New Roman" w:hAnsi="Times New Roman" w:cs="Times New Roman"/>
          <w:sz w:val="26"/>
          <w:szCs w:val="26"/>
        </w:rPr>
        <w:t>, в 202</w:t>
      </w:r>
      <w:r w:rsidR="00C40D56">
        <w:rPr>
          <w:rFonts w:ascii="Times New Roman" w:hAnsi="Times New Roman" w:cs="Times New Roman"/>
          <w:sz w:val="26"/>
          <w:szCs w:val="26"/>
        </w:rPr>
        <w:t>0</w:t>
      </w:r>
      <w:r w:rsidR="00A94355">
        <w:rPr>
          <w:rFonts w:ascii="Times New Roman" w:hAnsi="Times New Roman" w:cs="Times New Roman"/>
          <w:sz w:val="26"/>
          <w:szCs w:val="26"/>
        </w:rPr>
        <w:t>г.-</w:t>
      </w:r>
      <w:r w:rsidR="00354727">
        <w:rPr>
          <w:rFonts w:ascii="Times New Roman" w:hAnsi="Times New Roman" w:cs="Times New Roman"/>
          <w:sz w:val="26"/>
          <w:szCs w:val="26"/>
        </w:rPr>
        <w:t>8</w:t>
      </w:r>
      <w:r w:rsidR="00A94355">
        <w:rPr>
          <w:rFonts w:ascii="Times New Roman" w:hAnsi="Times New Roman" w:cs="Times New Roman"/>
          <w:sz w:val="26"/>
          <w:szCs w:val="26"/>
        </w:rPr>
        <w:t xml:space="preserve"> ед., в 202</w:t>
      </w:r>
      <w:r w:rsidR="00C40D56">
        <w:rPr>
          <w:rFonts w:ascii="Times New Roman" w:hAnsi="Times New Roman" w:cs="Times New Roman"/>
          <w:sz w:val="26"/>
          <w:szCs w:val="26"/>
        </w:rPr>
        <w:t>1</w:t>
      </w:r>
      <w:r w:rsidR="00A94355">
        <w:rPr>
          <w:rFonts w:ascii="Times New Roman" w:hAnsi="Times New Roman" w:cs="Times New Roman"/>
          <w:sz w:val="26"/>
          <w:szCs w:val="26"/>
        </w:rPr>
        <w:t xml:space="preserve">г.- </w:t>
      </w:r>
      <w:r w:rsidR="00354727">
        <w:rPr>
          <w:rFonts w:ascii="Times New Roman" w:hAnsi="Times New Roman" w:cs="Times New Roman"/>
          <w:sz w:val="26"/>
          <w:szCs w:val="26"/>
        </w:rPr>
        <w:t>8</w:t>
      </w:r>
      <w:r w:rsidR="00A94355">
        <w:rPr>
          <w:rFonts w:ascii="Times New Roman" w:hAnsi="Times New Roman" w:cs="Times New Roman"/>
          <w:sz w:val="26"/>
          <w:szCs w:val="26"/>
        </w:rPr>
        <w:t xml:space="preserve"> ед.</w:t>
      </w:r>
      <w:r w:rsidR="00C40D56">
        <w:rPr>
          <w:rFonts w:ascii="Times New Roman" w:hAnsi="Times New Roman" w:cs="Times New Roman"/>
          <w:sz w:val="26"/>
          <w:szCs w:val="26"/>
        </w:rPr>
        <w:t xml:space="preserve"> (льгота с 01.01.2017г.)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6663"/>
        <w:gridCol w:w="3069"/>
      </w:tblGrid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 эффективности налогов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оценки эффективности налогов расхода, обоснование результата эффективности налогов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 отдел администрации Дальнереченского городского округа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47F45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плательщиков, воспользовавшихся льготой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721F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налогового расхода (тыс. руб.)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721F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целесообразности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налогового расхода целям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округа:</w:t>
            </w:r>
          </w:p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CF1150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расходов плательщика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Востребован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ость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9721FA" w:rsidP="00E2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результативности налогового расхода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Вклад налоговой льготы в изменение значения показателя (индикатора) достижения целей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округа, не относящимся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3B395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150">
              <w:rPr>
                <w:rFonts w:ascii="Times New Roman" w:hAnsi="Times New Roman" w:cs="Times New Roman"/>
                <w:sz w:val="26"/>
                <w:szCs w:val="26"/>
              </w:rPr>
              <w:t>поддержка отдельных категорий граждан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Бюджетная эффективность налогового расхода: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относящихся к муниципальным  программам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377B7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97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 коэффициента бюджетной эффективности  стимулирующего налогового расхода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Дальнереченского</w:t>
            </w:r>
            <w:r w:rsidRPr="00687B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округ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972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="00EE6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2019г. к факту 2018г.)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Default="009721FA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B50D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B50D8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2B50D8" w:rsidRPr="002B50D8" w:rsidRDefault="002B50D8" w:rsidP="0097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1&gt;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совокупного бюджетного эффекта стимулирующего налогового расхода</w:t>
            </w:r>
            <w:r w:rsidR="00A7551B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A7551B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42380" w:rsidRPr="00687B93" w:rsidTr="003970C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42380" w:rsidP="0039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B93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по результатам оценки эффективности налогового расхода и предложения по пролонгации, корректировке или отмене льгот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80" w:rsidRPr="00687B93" w:rsidRDefault="006728BA" w:rsidP="0097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оценки</w:t>
            </w:r>
            <w:r w:rsidR="00E90D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эффективности налогового расхода необходимо отметить, 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льгота предоставлена многодетным семьям с 2019 г. и необходима </w:t>
            </w:r>
            <w:r w:rsidR="008C10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пролонгаци</w:t>
            </w:r>
            <w:r w:rsidR="009721FA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</w:tr>
    </w:tbl>
    <w:p w:rsidR="004E669F" w:rsidRDefault="00A7551B" w:rsidP="00D23B93">
      <w:pPr>
        <w:pStyle w:val="a5"/>
        <w:spacing w:line="360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>*Оценка совокупного бюджетного эффекта стимулирующего налогового расхода не проводится, так как налоговый расход является социальным и направлен на поддержку отдельных категорий граждан</w:t>
      </w:r>
      <w:r w:rsidR="00D23B93">
        <w:rPr>
          <w:sz w:val="26"/>
          <w:szCs w:val="26"/>
        </w:rPr>
        <w:t>.</w:t>
      </w:r>
    </w:p>
    <w:sectPr w:rsidR="004E669F" w:rsidSect="005E4EE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0F" w:rsidRDefault="007C020F" w:rsidP="00FF1337">
      <w:pPr>
        <w:spacing w:after="0" w:line="240" w:lineRule="auto"/>
      </w:pPr>
      <w:r>
        <w:separator/>
      </w:r>
    </w:p>
  </w:endnote>
  <w:endnote w:type="continuationSeparator" w:id="1">
    <w:p w:rsidR="007C020F" w:rsidRDefault="007C020F" w:rsidP="00FF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4649"/>
      <w:docPartObj>
        <w:docPartGallery w:val="Page Numbers (Bottom of Page)"/>
        <w:docPartUnique/>
      </w:docPartObj>
    </w:sdtPr>
    <w:sdtContent>
      <w:p w:rsidR="003970C4" w:rsidRDefault="00DD51C9">
        <w:pPr>
          <w:pStyle w:val="a8"/>
          <w:jc w:val="center"/>
        </w:pPr>
        <w:fldSimple w:instr=" PAGE   \* MERGEFORMAT ">
          <w:r w:rsidR="00F03B7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0F" w:rsidRDefault="007C020F" w:rsidP="00FF1337">
      <w:pPr>
        <w:spacing w:after="0" w:line="240" w:lineRule="auto"/>
      </w:pPr>
      <w:r>
        <w:separator/>
      </w:r>
    </w:p>
  </w:footnote>
  <w:footnote w:type="continuationSeparator" w:id="1">
    <w:p w:rsidR="007C020F" w:rsidRDefault="007C020F" w:rsidP="00FF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98"/>
    <w:multiLevelType w:val="multilevel"/>
    <w:tmpl w:val="3E022C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7FC4CF2"/>
    <w:multiLevelType w:val="hybridMultilevel"/>
    <w:tmpl w:val="1376FE86"/>
    <w:lvl w:ilvl="0" w:tplc="AF747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5EA"/>
    <w:rsid w:val="0000567A"/>
    <w:rsid w:val="0000724A"/>
    <w:rsid w:val="00026BDD"/>
    <w:rsid w:val="00041003"/>
    <w:rsid w:val="00041CC6"/>
    <w:rsid w:val="000436B4"/>
    <w:rsid w:val="0006110E"/>
    <w:rsid w:val="00061125"/>
    <w:rsid w:val="00142D1D"/>
    <w:rsid w:val="001436C1"/>
    <w:rsid w:val="00191EC6"/>
    <w:rsid w:val="001E2359"/>
    <w:rsid w:val="001E62F3"/>
    <w:rsid w:val="001F227D"/>
    <w:rsid w:val="002228C2"/>
    <w:rsid w:val="00283F5E"/>
    <w:rsid w:val="0028431D"/>
    <w:rsid w:val="002B50D8"/>
    <w:rsid w:val="002F452C"/>
    <w:rsid w:val="00303846"/>
    <w:rsid w:val="00354727"/>
    <w:rsid w:val="003621D0"/>
    <w:rsid w:val="003642FB"/>
    <w:rsid w:val="00365460"/>
    <w:rsid w:val="00377B7A"/>
    <w:rsid w:val="00380D83"/>
    <w:rsid w:val="003970C4"/>
    <w:rsid w:val="003A0D69"/>
    <w:rsid w:val="003A1F54"/>
    <w:rsid w:val="003B3950"/>
    <w:rsid w:val="00430625"/>
    <w:rsid w:val="0043431B"/>
    <w:rsid w:val="004638F7"/>
    <w:rsid w:val="00492706"/>
    <w:rsid w:val="004A446D"/>
    <w:rsid w:val="004B2D16"/>
    <w:rsid w:val="004E669F"/>
    <w:rsid w:val="005010C5"/>
    <w:rsid w:val="00513CF5"/>
    <w:rsid w:val="00515429"/>
    <w:rsid w:val="00531E93"/>
    <w:rsid w:val="00540C33"/>
    <w:rsid w:val="005413AF"/>
    <w:rsid w:val="00594FA1"/>
    <w:rsid w:val="005C1A38"/>
    <w:rsid w:val="005D6C61"/>
    <w:rsid w:val="005E4EE5"/>
    <w:rsid w:val="00642380"/>
    <w:rsid w:val="006728BA"/>
    <w:rsid w:val="0068037A"/>
    <w:rsid w:val="006B7AA8"/>
    <w:rsid w:val="006E5832"/>
    <w:rsid w:val="007071A3"/>
    <w:rsid w:val="00732FEE"/>
    <w:rsid w:val="00744745"/>
    <w:rsid w:val="00755A42"/>
    <w:rsid w:val="00767BCF"/>
    <w:rsid w:val="007A630A"/>
    <w:rsid w:val="007B65EA"/>
    <w:rsid w:val="007C020F"/>
    <w:rsid w:val="007C53E5"/>
    <w:rsid w:val="007D29D6"/>
    <w:rsid w:val="007D5ED1"/>
    <w:rsid w:val="00833DCE"/>
    <w:rsid w:val="008421ED"/>
    <w:rsid w:val="00852447"/>
    <w:rsid w:val="00882B7F"/>
    <w:rsid w:val="00884265"/>
    <w:rsid w:val="00892284"/>
    <w:rsid w:val="008B39BC"/>
    <w:rsid w:val="008C10B0"/>
    <w:rsid w:val="008D39F6"/>
    <w:rsid w:val="0091541F"/>
    <w:rsid w:val="00947F45"/>
    <w:rsid w:val="009721FA"/>
    <w:rsid w:val="00991B47"/>
    <w:rsid w:val="009A25C2"/>
    <w:rsid w:val="009A5097"/>
    <w:rsid w:val="00A54C17"/>
    <w:rsid w:val="00A7551B"/>
    <w:rsid w:val="00A94355"/>
    <w:rsid w:val="00AE5A90"/>
    <w:rsid w:val="00B15E3C"/>
    <w:rsid w:val="00B2712B"/>
    <w:rsid w:val="00B46D49"/>
    <w:rsid w:val="00C40D56"/>
    <w:rsid w:val="00C42805"/>
    <w:rsid w:val="00CF1150"/>
    <w:rsid w:val="00D23020"/>
    <w:rsid w:val="00D23B93"/>
    <w:rsid w:val="00D34C96"/>
    <w:rsid w:val="00D80038"/>
    <w:rsid w:val="00D80614"/>
    <w:rsid w:val="00D921F0"/>
    <w:rsid w:val="00DB1614"/>
    <w:rsid w:val="00DD51C9"/>
    <w:rsid w:val="00DE4EBA"/>
    <w:rsid w:val="00E2150C"/>
    <w:rsid w:val="00E50863"/>
    <w:rsid w:val="00E90D42"/>
    <w:rsid w:val="00EA2534"/>
    <w:rsid w:val="00ED24B5"/>
    <w:rsid w:val="00EE6B91"/>
    <w:rsid w:val="00F03B7A"/>
    <w:rsid w:val="00F24A21"/>
    <w:rsid w:val="00F37500"/>
    <w:rsid w:val="00FB0911"/>
    <w:rsid w:val="00FF1337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1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11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7071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707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40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40C33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AE5A90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728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728BA"/>
    <w:rPr>
      <w:rFonts w:eastAsiaTheme="minorHAnsi"/>
      <w:lang w:eastAsia="en-US"/>
    </w:rPr>
  </w:style>
  <w:style w:type="table" w:styleId="aa">
    <w:name w:val="Table Grid"/>
    <w:basedOn w:val="a1"/>
    <w:uiPriority w:val="59"/>
    <w:rsid w:val="0084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142D1D"/>
    <w:rPr>
      <w:color w:val="0000FF"/>
      <w:u w:val="single"/>
    </w:rPr>
  </w:style>
  <w:style w:type="character" w:customStyle="1" w:styleId="blk">
    <w:name w:val="blk"/>
    <w:basedOn w:val="a0"/>
    <w:rsid w:val="0014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173D-A247-49F8-9693-C1206692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</dc:creator>
  <cp:lastModifiedBy>Суровцева</cp:lastModifiedBy>
  <cp:revision>20</cp:revision>
  <dcterms:created xsi:type="dcterms:W3CDTF">2021-07-22T04:11:00Z</dcterms:created>
  <dcterms:modified xsi:type="dcterms:W3CDTF">2021-07-22T07:44:00Z</dcterms:modified>
</cp:coreProperties>
</file>