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0C" w:rsidRPr="002A5A00" w:rsidRDefault="000D590C" w:rsidP="002A5A00">
      <w:pPr>
        <w:jc w:val="center"/>
        <w:rPr>
          <w:b/>
          <w:sz w:val="26"/>
          <w:szCs w:val="26"/>
        </w:rPr>
      </w:pPr>
    </w:p>
    <w:p w:rsidR="0074371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Пояснительная записка</w:t>
      </w:r>
    </w:p>
    <w:p w:rsidR="0074371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к прогнозу социально-экономического развития Дальнереченского городского округа на</w:t>
      </w:r>
      <w:r w:rsidR="00210509" w:rsidRPr="002A5A00">
        <w:rPr>
          <w:b/>
          <w:sz w:val="26"/>
          <w:szCs w:val="26"/>
        </w:rPr>
        <w:t xml:space="preserve"> 201</w:t>
      </w:r>
      <w:r w:rsidR="00FC1F18" w:rsidRPr="002A5A00">
        <w:rPr>
          <w:b/>
          <w:sz w:val="26"/>
          <w:szCs w:val="26"/>
        </w:rPr>
        <w:t>9</w:t>
      </w:r>
      <w:r w:rsidR="009C3E27" w:rsidRPr="002A5A00">
        <w:rPr>
          <w:b/>
          <w:sz w:val="26"/>
          <w:szCs w:val="26"/>
        </w:rPr>
        <w:t xml:space="preserve">  </w:t>
      </w:r>
      <w:r w:rsidR="00A26B49">
        <w:rPr>
          <w:b/>
          <w:sz w:val="26"/>
          <w:szCs w:val="26"/>
        </w:rPr>
        <w:t xml:space="preserve">год  и </w:t>
      </w:r>
      <w:r w:rsidR="00210509" w:rsidRPr="002A5A00">
        <w:rPr>
          <w:b/>
          <w:sz w:val="26"/>
          <w:szCs w:val="26"/>
        </w:rPr>
        <w:t xml:space="preserve"> период  </w:t>
      </w:r>
      <w:r w:rsidR="00A26B49">
        <w:rPr>
          <w:b/>
          <w:sz w:val="26"/>
          <w:szCs w:val="26"/>
        </w:rPr>
        <w:t xml:space="preserve">до </w:t>
      </w:r>
      <w:r w:rsidR="00210509" w:rsidRPr="002A5A00">
        <w:rPr>
          <w:b/>
          <w:sz w:val="26"/>
          <w:szCs w:val="26"/>
        </w:rPr>
        <w:t xml:space="preserve"> 20</w:t>
      </w:r>
      <w:r w:rsidR="00961F6F" w:rsidRPr="002A5A00">
        <w:rPr>
          <w:b/>
          <w:sz w:val="26"/>
          <w:szCs w:val="26"/>
        </w:rPr>
        <w:t>24</w:t>
      </w:r>
      <w:r w:rsidR="004902A0" w:rsidRPr="002A5A00">
        <w:rPr>
          <w:b/>
          <w:sz w:val="26"/>
          <w:szCs w:val="26"/>
        </w:rPr>
        <w:t xml:space="preserve"> </w:t>
      </w:r>
      <w:r w:rsidRPr="002A5A00">
        <w:rPr>
          <w:b/>
          <w:sz w:val="26"/>
          <w:szCs w:val="26"/>
        </w:rPr>
        <w:t>год</w:t>
      </w:r>
      <w:r w:rsidR="00A26B49">
        <w:rPr>
          <w:b/>
          <w:sz w:val="26"/>
          <w:szCs w:val="26"/>
        </w:rPr>
        <w:t xml:space="preserve">а </w:t>
      </w:r>
    </w:p>
    <w:p w:rsidR="00743712" w:rsidRPr="002A5A00" w:rsidRDefault="00743712" w:rsidP="002A5A00">
      <w:pPr>
        <w:rPr>
          <w:color w:val="008000"/>
          <w:sz w:val="26"/>
          <w:szCs w:val="26"/>
        </w:rPr>
      </w:pPr>
    </w:p>
    <w:p w:rsidR="00464ED7" w:rsidRPr="002A5A00" w:rsidRDefault="005C17AC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proofErr w:type="gramStart"/>
      <w:r w:rsidR="00743712" w:rsidRPr="002A5A00">
        <w:rPr>
          <w:sz w:val="26"/>
          <w:szCs w:val="26"/>
        </w:rPr>
        <w:t xml:space="preserve">В соответствии со ст. 16,17  Федерального закона № 131- ФЗ от 6 октября </w:t>
      </w:r>
      <w:smartTag w:uri="urn:schemas-microsoft-com:office:smarttags" w:element="metricconverter">
        <w:smartTagPr>
          <w:attr w:name="ProductID" w:val="2003 г"/>
        </w:smartTagPr>
        <w:r w:rsidR="00743712" w:rsidRPr="002A5A00">
          <w:rPr>
            <w:sz w:val="26"/>
            <w:szCs w:val="26"/>
          </w:rPr>
          <w:t>2003 г</w:t>
        </w:r>
      </w:smartTag>
      <w:r w:rsidR="00743712" w:rsidRPr="002A5A00">
        <w:rPr>
          <w:sz w:val="26"/>
          <w:szCs w:val="26"/>
        </w:rPr>
        <w:t>. «Об общих принципах организации местного самоуправления в РФ», краевым законом от 08.06.2004 г. № 119-КЗ «О концепции, прогнозах и программах социально-экономического развития Приморского края» администрацией Дальнереченского городского округа разработан прогноз социально-экономического  развития Дальнерече</w:t>
      </w:r>
      <w:r w:rsidR="004C6410" w:rsidRPr="002A5A00">
        <w:rPr>
          <w:sz w:val="26"/>
          <w:szCs w:val="26"/>
        </w:rPr>
        <w:t>нского городского округа на 201</w:t>
      </w:r>
      <w:r w:rsidR="00961F6F" w:rsidRPr="002A5A00">
        <w:rPr>
          <w:sz w:val="26"/>
          <w:szCs w:val="26"/>
        </w:rPr>
        <w:t>9</w:t>
      </w:r>
      <w:r w:rsidR="006C550C" w:rsidRPr="002A5A00">
        <w:rPr>
          <w:sz w:val="26"/>
          <w:szCs w:val="26"/>
        </w:rPr>
        <w:t xml:space="preserve"> финансовый</w:t>
      </w:r>
      <w:r w:rsidR="00743712" w:rsidRPr="002A5A00">
        <w:rPr>
          <w:sz w:val="26"/>
          <w:szCs w:val="26"/>
        </w:rPr>
        <w:t xml:space="preserve"> год и п</w:t>
      </w:r>
      <w:r w:rsidR="006C550C" w:rsidRPr="002A5A00">
        <w:rPr>
          <w:sz w:val="26"/>
          <w:szCs w:val="26"/>
        </w:rPr>
        <w:t>л</w:t>
      </w:r>
      <w:r w:rsidR="004C6410" w:rsidRPr="002A5A00">
        <w:rPr>
          <w:sz w:val="26"/>
          <w:szCs w:val="26"/>
        </w:rPr>
        <w:t>а</w:t>
      </w:r>
      <w:r w:rsidR="006C550C" w:rsidRPr="002A5A00">
        <w:rPr>
          <w:sz w:val="26"/>
          <w:szCs w:val="26"/>
        </w:rPr>
        <w:t>новый</w:t>
      </w:r>
      <w:r w:rsidR="004C6410" w:rsidRPr="002A5A00">
        <w:rPr>
          <w:sz w:val="26"/>
          <w:szCs w:val="26"/>
        </w:rPr>
        <w:t xml:space="preserve"> период </w:t>
      </w:r>
      <w:r w:rsidR="00961F6F" w:rsidRPr="002A5A00">
        <w:rPr>
          <w:sz w:val="26"/>
          <w:szCs w:val="26"/>
        </w:rPr>
        <w:t>2020</w:t>
      </w:r>
      <w:r w:rsidR="006C550C" w:rsidRPr="002A5A00">
        <w:rPr>
          <w:sz w:val="26"/>
          <w:szCs w:val="26"/>
        </w:rPr>
        <w:t xml:space="preserve"> -</w:t>
      </w:r>
      <w:r w:rsidR="004C6410" w:rsidRPr="002A5A00">
        <w:rPr>
          <w:sz w:val="26"/>
          <w:szCs w:val="26"/>
        </w:rPr>
        <w:t xml:space="preserve"> 20</w:t>
      </w:r>
      <w:r w:rsidR="006B60CA" w:rsidRPr="002A5A00">
        <w:rPr>
          <w:sz w:val="26"/>
          <w:szCs w:val="26"/>
        </w:rPr>
        <w:t>2</w:t>
      </w:r>
      <w:r w:rsidR="00961F6F" w:rsidRPr="002A5A00">
        <w:rPr>
          <w:sz w:val="26"/>
          <w:szCs w:val="26"/>
        </w:rPr>
        <w:t>4</w:t>
      </w:r>
      <w:r w:rsidR="00743712" w:rsidRPr="002A5A00">
        <w:rPr>
          <w:sz w:val="26"/>
          <w:szCs w:val="26"/>
        </w:rPr>
        <w:t xml:space="preserve"> год</w:t>
      </w:r>
      <w:r w:rsidR="006C550C" w:rsidRPr="002A5A00">
        <w:rPr>
          <w:sz w:val="26"/>
          <w:szCs w:val="26"/>
        </w:rPr>
        <w:t>ов</w:t>
      </w:r>
      <w:r w:rsidR="00743712" w:rsidRPr="002A5A00">
        <w:rPr>
          <w:sz w:val="26"/>
          <w:szCs w:val="26"/>
        </w:rPr>
        <w:t>.</w:t>
      </w:r>
      <w:proofErr w:type="gramEnd"/>
      <w:r w:rsidR="00743712" w:rsidRPr="002A5A00">
        <w:rPr>
          <w:sz w:val="26"/>
          <w:szCs w:val="26"/>
        </w:rPr>
        <w:t xml:space="preserve"> Основные прогнозные п</w:t>
      </w:r>
      <w:r w:rsidR="004C6410" w:rsidRPr="002A5A00">
        <w:rPr>
          <w:sz w:val="26"/>
          <w:szCs w:val="26"/>
        </w:rPr>
        <w:t>оказатели экономики на 201</w:t>
      </w:r>
      <w:r w:rsidR="00961F6F" w:rsidRPr="002A5A00">
        <w:rPr>
          <w:sz w:val="26"/>
          <w:szCs w:val="26"/>
        </w:rPr>
        <w:t>9</w:t>
      </w:r>
      <w:r w:rsidR="004C6410" w:rsidRPr="002A5A00">
        <w:rPr>
          <w:sz w:val="26"/>
          <w:szCs w:val="26"/>
        </w:rPr>
        <w:t>-20</w:t>
      </w:r>
      <w:r w:rsidR="00BD4098" w:rsidRPr="002A5A00">
        <w:rPr>
          <w:sz w:val="26"/>
          <w:szCs w:val="26"/>
        </w:rPr>
        <w:t>2</w:t>
      </w:r>
      <w:r w:rsidR="00961F6F" w:rsidRPr="002A5A00">
        <w:rPr>
          <w:sz w:val="26"/>
          <w:szCs w:val="26"/>
        </w:rPr>
        <w:t>4</w:t>
      </w:r>
      <w:r w:rsidR="006C550C" w:rsidRPr="002A5A00">
        <w:rPr>
          <w:sz w:val="26"/>
          <w:szCs w:val="26"/>
        </w:rPr>
        <w:t xml:space="preserve"> </w:t>
      </w:r>
      <w:r w:rsidR="00345B2D" w:rsidRPr="002A5A00">
        <w:rPr>
          <w:sz w:val="26"/>
          <w:szCs w:val="26"/>
        </w:rPr>
        <w:t>г.</w:t>
      </w:r>
      <w:r w:rsidR="00743712" w:rsidRPr="002A5A00">
        <w:rPr>
          <w:sz w:val="26"/>
          <w:szCs w:val="26"/>
        </w:rPr>
        <w:t xml:space="preserve">г. базируются на </w:t>
      </w:r>
      <w:r w:rsidR="00F61E9C" w:rsidRPr="002A5A00">
        <w:rPr>
          <w:sz w:val="26"/>
          <w:szCs w:val="26"/>
        </w:rPr>
        <w:t xml:space="preserve">сложившейся </w:t>
      </w:r>
      <w:r w:rsidR="00743712" w:rsidRPr="002A5A00">
        <w:rPr>
          <w:sz w:val="26"/>
          <w:szCs w:val="26"/>
        </w:rPr>
        <w:t>экономической ситуации в промышленности, строительстве и социальной сфере.</w:t>
      </w:r>
    </w:p>
    <w:p w:rsidR="006C36C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Демография</w:t>
      </w:r>
    </w:p>
    <w:p w:rsidR="000D590C" w:rsidRPr="002A5A00" w:rsidRDefault="000D590C" w:rsidP="002A5A00">
      <w:pPr>
        <w:jc w:val="center"/>
        <w:rPr>
          <w:b/>
          <w:sz w:val="26"/>
          <w:szCs w:val="26"/>
        </w:rPr>
      </w:pPr>
    </w:p>
    <w:p w:rsidR="00AF3AA4" w:rsidRPr="002A5A00" w:rsidRDefault="00B20D26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>Демографическая ситуация на территории Дальнереченского городского округа будет развиваться под влиянием сложившейся динамики рождаемости, смертности и мигр</w:t>
      </w:r>
      <w:r w:rsidR="006C751A" w:rsidRPr="002A5A00">
        <w:rPr>
          <w:sz w:val="26"/>
          <w:szCs w:val="26"/>
        </w:rPr>
        <w:t xml:space="preserve">ации населения. </w:t>
      </w:r>
      <w:r w:rsidR="00DC793E" w:rsidRPr="002A5A00">
        <w:rPr>
          <w:sz w:val="26"/>
          <w:szCs w:val="26"/>
        </w:rPr>
        <w:t>Среднегодовая численность населения в 201</w:t>
      </w:r>
      <w:r w:rsidR="00354DA0">
        <w:rPr>
          <w:sz w:val="26"/>
          <w:szCs w:val="26"/>
        </w:rPr>
        <w:t>8</w:t>
      </w:r>
      <w:r w:rsidR="000D5151" w:rsidRPr="002A5A00">
        <w:rPr>
          <w:sz w:val="26"/>
          <w:szCs w:val="26"/>
        </w:rPr>
        <w:t xml:space="preserve"> году составила </w:t>
      </w:r>
      <w:r w:rsidR="009752F8">
        <w:rPr>
          <w:sz w:val="26"/>
          <w:szCs w:val="26"/>
        </w:rPr>
        <w:t>28315</w:t>
      </w:r>
      <w:r w:rsidR="005F42FF" w:rsidRPr="002A5A00">
        <w:rPr>
          <w:sz w:val="26"/>
          <w:szCs w:val="26"/>
        </w:rPr>
        <w:t xml:space="preserve"> человек,  уменьшилась </w:t>
      </w:r>
      <w:r w:rsidR="006C751A" w:rsidRPr="002A5A00">
        <w:rPr>
          <w:sz w:val="26"/>
          <w:szCs w:val="26"/>
        </w:rPr>
        <w:t xml:space="preserve"> в течение года на </w:t>
      </w:r>
      <w:r w:rsidR="009752F8">
        <w:rPr>
          <w:sz w:val="26"/>
          <w:szCs w:val="26"/>
        </w:rPr>
        <w:t>391</w:t>
      </w:r>
      <w:r w:rsidR="0019757F" w:rsidRPr="002A5A00">
        <w:rPr>
          <w:sz w:val="26"/>
          <w:szCs w:val="26"/>
        </w:rPr>
        <w:t xml:space="preserve"> </w:t>
      </w:r>
      <w:r w:rsidR="006C751A" w:rsidRPr="002A5A00">
        <w:rPr>
          <w:sz w:val="26"/>
          <w:szCs w:val="26"/>
        </w:rPr>
        <w:t>человек</w:t>
      </w:r>
      <w:r w:rsidR="0019757F" w:rsidRPr="002A5A00">
        <w:rPr>
          <w:sz w:val="26"/>
          <w:szCs w:val="26"/>
        </w:rPr>
        <w:t xml:space="preserve"> или на </w:t>
      </w:r>
      <w:r w:rsidR="009752F8">
        <w:rPr>
          <w:sz w:val="26"/>
          <w:szCs w:val="26"/>
        </w:rPr>
        <w:t>1,4</w:t>
      </w:r>
      <w:r w:rsidR="0019757F" w:rsidRPr="002A5A00">
        <w:rPr>
          <w:sz w:val="26"/>
          <w:szCs w:val="26"/>
        </w:rPr>
        <w:t xml:space="preserve"> процента.</w:t>
      </w:r>
      <w:r w:rsidR="00AF3AA4" w:rsidRPr="002A5A00">
        <w:rPr>
          <w:sz w:val="26"/>
          <w:szCs w:val="26"/>
        </w:rPr>
        <w:t xml:space="preserve">   </w:t>
      </w:r>
    </w:p>
    <w:p w:rsidR="00AF3AA4" w:rsidRPr="002A5A00" w:rsidRDefault="00AF3AA4" w:rsidP="002A5A00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Миграционная убыль в январе – декабре 201</w:t>
      </w:r>
      <w:r w:rsidR="009752F8">
        <w:rPr>
          <w:sz w:val="26"/>
          <w:szCs w:val="26"/>
        </w:rPr>
        <w:t>8</w:t>
      </w:r>
      <w:r w:rsidRPr="002A5A00">
        <w:rPr>
          <w:sz w:val="26"/>
          <w:szCs w:val="26"/>
        </w:rPr>
        <w:t xml:space="preserve"> года составила </w:t>
      </w:r>
      <w:r w:rsidR="009752F8">
        <w:rPr>
          <w:sz w:val="26"/>
          <w:szCs w:val="26"/>
        </w:rPr>
        <w:t>1114</w:t>
      </w:r>
      <w:r w:rsidRPr="002A5A00">
        <w:rPr>
          <w:sz w:val="26"/>
          <w:szCs w:val="26"/>
        </w:rPr>
        <w:t xml:space="preserve"> человек</w:t>
      </w:r>
      <w:r w:rsidR="005F42FF" w:rsidRPr="002A5A00">
        <w:rPr>
          <w:sz w:val="26"/>
          <w:szCs w:val="26"/>
        </w:rPr>
        <w:t xml:space="preserve"> </w:t>
      </w:r>
      <w:r w:rsidRPr="002A5A00">
        <w:rPr>
          <w:sz w:val="26"/>
          <w:szCs w:val="26"/>
        </w:rPr>
        <w:t>(за 201</w:t>
      </w:r>
      <w:r w:rsidR="009752F8">
        <w:rPr>
          <w:sz w:val="26"/>
          <w:szCs w:val="26"/>
        </w:rPr>
        <w:t>7</w:t>
      </w:r>
      <w:r w:rsidRPr="002A5A00">
        <w:rPr>
          <w:sz w:val="26"/>
          <w:szCs w:val="26"/>
        </w:rPr>
        <w:t xml:space="preserve"> год -</w:t>
      </w:r>
      <w:r w:rsidR="009752F8">
        <w:rPr>
          <w:sz w:val="26"/>
          <w:szCs w:val="26"/>
        </w:rPr>
        <w:t>1123</w:t>
      </w:r>
      <w:r w:rsidRPr="002A5A00">
        <w:rPr>
          <w:sz w:val="26"/>
          <w:szCs w:val="26"/>
        </w:rPr>
        <w:t xml:space="preserve"> человек).</w:t>
      </w:r>
      <w:r w:rsidR="0019757F" w:rsidRPr="002A5A00">
        <w:rPr>
          <w:sz w:val="26"/>
          <w:szCs w:val="26"/>
        </w:rPr>
        <w:t xml:space="preserve"> В прогнозируемом периоде предполагается незначительное </w:t>
      </w:r>
      <w:r w:rsidR="006C550C" w:rsidRPr="002A5A00">
        <w:rPr>
          <w:sz w:val="26"/>
          <w:szCs w:val="26"/>
        </w:rPr>
        <w:t>сокращение миграционного оттока</w:t>
      </w:r>
      <w:r w:rsidR="0019757F" w:rsidRPr="002A5A00">
        <w:rPr>
          <w:sz w:val="26"/>
          <w:szCs w:val="26"/>
        </w:rPr>
        <w:t xml:space="preserve"> населения</w:t>
      </w:r>
      <w:r w:rsidR="001C3299" w:rsidRPr="002A5A00">
        <w:rPr>
          <w:sz w:val="26"/>
          <w:szCs w:val="26"/>
        </w:rPr>
        <w:t xml:space="preserve">. </w:t>
      </w:r>
    </w:p>
    <w:p w:rsidR="00CC657B" w:rsidRPr="002A5A00" w:rsidRDefault="00756A27" w:rsidP="002A5A00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В январе – декабре 201</w:t>
      </w:r>
      <w:r w:rsidR="009752F8">
        <w:rPr>
          <w:sz w:val="26"/>
          <w:szCs w:val="26"/>
        </w:rPr>
        <w:t>8</w:t>
      </w:r>
      <w:r w:rsidRPr="002A5A00">
        <w:rPr>
          <w:sz w:val="26"/>
          <w:szCs w:val="26"/>
        </w:rPr>
        <w:t xml:space="preserve"> года</w:t>
      </w:r>
      <w:r w:rsidR="00460083">
        <w:rPr>
          <w:sz w:val="26"/>
          <w:szCs w:val="26"/>
        </w:rPr>
        <w:t xml:space="preserve"> количество </w:t>
      </w:r>
      <w:r w:rsidRPr="002A5A00">
        <w:rPr>
          <w:sz w:val="26"/>
          <w:szCs w:val="26"/>
        </w:rPr>
        <w:t xml:space="preserve"> родившихся составило </w:t>
      </w:r>
      <w:r w:rsidR="009752F8">
        <w:rPr>
          <w:sz w:val="26"/>
          <w:szCs w:val="26"/>
        </w:rPr>
        <w:t>301</w:t>
      </w:r>
      <w:r w:rsidRPr="002A5A00">
        <w:rPr>
          <w:sz w:val="26"/>
          <w:szCs w:val="26"/>
        </w:rPr>
        <w:t xml:space="preserve"> человек (</w:t>
      </w:r>
      <w:r w:rsidR="009752F8">
        <w:rPr>
          <w:sz w:val="26"/>
          <w:szCs w:val="26"/>
        </w:rPr>
        <w:t>92,4</w:t>
      </w:r>
      <w:r w:rsidRPr="002A5A00">
        <w:rPr>
          <w:sz w:val="26"/>
          <w:szCs w:val="26"/>
        </w:rPr>
        <w:t>% к 201</w:t>
      </w:r>
      <w:r w:rsidR="009752F8">
        <w:rPr>
          <w:sz w:val="26"/>
          <w:szCs w:val="26"/>
        </w:rPr>
        <w:t>7</w:t>
      </w:r>
      <w:r w:rsidRPr="002A5A00">
        <w:rPr>
          <w:sz w:val="26"/>
          <w:szCs w:val="26"/>
        </w:rPr>
        <w:t xml:space="preserve"> году), умерших -</w:t>
      </w:r>
      <w:r w:rsidR="009752F8">
        <w:rPr>
          <w:sz w:val="26"/>
          <w:szCs w:val="26"/>
        </w:rPr>
        <w:t>377</w:t>
      </w:r>
      <w:r w:rsidRPr="002A5A00">
        <w:rPr>
          <w:sz w:val="26"/>
          <w:szCs w:val="26"/>
        </w:rPr>
        <w:t xml:space="preserve"> человек (</w:t>
      </w:r>
      <w:r w:rsidR="009752F8">
        <w:rPr>
          <w:sz w:val="26"/>
          <w:szCs w:val="26"/>
        </w:rPr>
        <w:t>91,2</w:t>
      </w:r>
      <w:r w:rsidRPr="002A5A00">
        <w:rPr>
          <w:sz w:val="26"/>
          <w:szCs w:val="26"/>
        </w:rPr>
        <w:t>% к аналогичному периоду). В целом по округу число умерших  превысило чи</w:t>
      </w:r>
      <w:r w:rsidR="006C7662">
        <w:rPr>
          <w:sz w:val="26"/>
          <w:szCs w:val="26"/>
        </w:rPr>
        <w:t xml:space="preserve">сло родившихся на </w:t>
      </w:r>
      <w:r w:rsidR="009752F8">
        <w:rPr>
          <w:sz w:val="26"/>
          <w:szCs w:val="26"/>
        </w:rPr>
        <w:t>76</w:t>
      </w:r>
      <w:r w:rsidR="006C7662">
        <w:rPr>
          <w:sz w:val="26"/>
          <w:szCs w:val="26"/>
        </w:rPr>
        <w:t xml:space="preserve"> человек (</w:t>
      </w:r>
      <w:r w:rsidRPr="002A5A00">
        <w:rPr>
          <w:sz w:val="26"/>
          <w:szCs w:val="26"/>
        </w:rPr>
        <w:t>за 201</w:t>
      </w:r>
      <w:r w:rsidR="009752F8">
        <w:rPr>
          <w:sz w:val="26"/>
          <w:szCs w:val="26"/>
        </w:rPr>
        <w:t>7</w:t>
      </w:r>
      <w:r w:rsidRPr="002A5A00">
        <w:rPr>
          <w:sz w:val="26"/>
          <w:szCs w:val="26"/>
        </w:rPr>
        <w:t>год естествен</w:t>
      </w:r>
      <w:r w:rsidR="00AF3AA4" w:rsidRPr="002A5A00">
        <w:rPr>
          <w:sz w:val="26"/>
          <w:szCs w:val="26"/>
        </w:rPr>
        <w:t xml:space="preserve">ная убыль составила </w:t>
      </w:r>
      <w:r w:rsidR="009752F8">
        <w:rPr>
          <w:sz w:val="26"/>
          <w:szCs w:val="26"/>
        </w:rPr>
        <w:t>11</w:t>
      </w:r>
      <w:r w:rsidR="00AF3AA4" w:rsidRPr="002A5A00">
        <w:rPr>
          <w:sz w:val="26"/>
          <w:szCs w:val="26"/>
        </w:rPr>
        <w:t xml:space="preserve"> человек).</w:t>
      </w:r>
      <w:r w:rsidR="00B20D26" w:rsidRPr="002A5A00">
        <w:rPr>
          <w:sz w:val="26"/>
          <w:szCs w:val="26"/>
        </w:rPr>
        <w:tab/>
      </w:r>
    </w:p>
    <w:p w:rsidR="0053446E" w:rsidRPr="002A5A00" w:rsidRDefault="00CC657B" w:rsidP="002A5A00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Сохранились процессы естественной убыли населения, обусловленных превышением количество умерших  над количеством родившихся граждан. </w:t>
      </w:r>
      <w:r w:rsidR="0053446E" w:rsidRPr="002A5A00">
        <w:rPr>
          <w:sz w:val="26"/>
          <w:szCs w:val="26"/>
        </w:rPr>
        <w:t xml:space="preserve"> </w:t>
      </w:r>
    </w:p>
    <w:p w:rsidR="00B05F29" w:rsidRPr="002A5A00" w:rsidRDefault="00B20D26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B05F29" w:rsidRPr="002A5A00">
        <w:rPr>
          <w:sz w:val="26"/>
          <w:szCs w:val="26"/>
        </w:rPr>
        <w:t>Фактическая численность населения по состоянию на 01.01.</w:t>
      </w:r>
      <w:r w:rsidR="00404587" w:rsidRPr="002A5A00">
        <w:rPr>
          <w:sz w:val="26"/>
          <w:szCs w:val="26"/>
        </w:rPr>
        <w:t>1</w:t>
      </w:r>
      <w:r w:rsidR="009752F8">
        <w:rPr>
          <w:sz w:val="26"/>
          <w:szCs w:val="26"/>
        </w:rPr>
        <w:t>9</w:t>
      </w:r>
      <w:r w:rsidR="00B05F29" w:rsidRPr="002A5A00">
        <w:rPr>
          <w:sz w:val="26"/>
          <w:szCs w:val="26"/>
        </w:rPr>
        <w:t xml:space="preserve"> составила </w:t>
      </w:r>
      <w:r w:rsidR="009752F8">
        <w:rPr>
          <w:sz w:val="26"/>
          <w:szCs w:val="26"/>
        </w:rPr>
        <w:t>28175</w:t>
      </w:r>
      <w:r w:rsidR="00B05F29" w:rsidRPr="002A5A00">
        <w:rPr>
          <w:sz w:val="26"/>
          <w:szCs w:val="26"/>
        </w:rPr>
        <w:t xml:space="preserve"> человек, в том числе пенсионеров </w:t>
      </w:r>
      <w:r w:rsidR="0056449D" w:rsidRPr="002A5A00">
        <w:rPr>
          <w:sz w:val="26"/>
          <w:szCs w:val="26"/>
        </w:rPr>
        <w:t>–</w:t>
      </w:r>
      <w:r w:rsidR="00B05F29" w:rsidRPr="002A5A00">
        <w:rPr>
          <w:sz w:val="26"/>
          <w:szCs w:val="26"/>
        </w:rPr>
        <w:t xml:space="preserve"> </w:t>
      </w:r>
      <w:r w:rsidR="00E9718F" w:rsidRPr="002A5A00">
        <w:rPr>
          <w:sz w:val="26"/>
          <w:szCs w:val="26"/>
        </w:rPr>
        <w:t xml:space="preserve">7683 </w:t>
      </w:r>
      <w:r w:rsidR="0056449D" w:rsidRPr="002A5A00">
        <w:rPr>
          <w:sz w:val="26"/>
          <w:szCs w:val="26"/>
        </w:rPr>
        <w:t>человек</w:t>
      </w:r>
      <w:r w:rsidR="00E9718F" w:rsidRPr="002A5A00">
        <w:rPr>
          <w:sz w:val="26"/>
          <w:szCs w:val="26"/>
        </w:rPr>
        <w:t>а</w:t>
      </w:r>
      <w:r w:rsidR="0056449D" w:rsidRPr="002A5A00">
        <w:rPr>
          <w:sz w:val="26"/>
          <w:szCs w:val="26"/>
        </w:rPr>
        <w:t xml:space="preserve">, детей школьного возраста – </w:t>
      </w:r>
      <w:r w:rsidR="00AE33EF" w:rsidRPr="00D25BB3">
        <w:rPr>
          <w:color w:val="000000" w:themeColor="text1"/>
          <w:sz w:val="26"/>
          <w:szCs w:val="26"/>
        </w:rPr>
        <w:t>3</w:t>
      </w:r>
      <w:r w:rsidR="00D25BB3" w:rsidRPr="00D25BB3">
        <w:rPr>
          <w:color w:val="000000" w:themeColor="text1"/>
          <w:sz w:val="26"/>
          <w:szCs w:val="26"/>
        </w:rPr>
        <w:t> </w:t>
      </w:r>
      <w:r w:rsidR="006C4AD0" w:rsidRPr="00D25BB3">
        <w:rPr>
          <w:color w:val="000000" w:themeColor="text1"/>
          <w:sz w:val="26"/>
          <w:szCs w:val="26"/>
        </w:rPr>
        <w:t>6</w:t>
      </w:r>
      <w:r w:rsidR="00D25BB3" w:rsidRPr="00D25BB3">
        <w:rPr>
          <w:color w:val="000000" w:themeColor="text1"/>
          <w:sz w:val="26"/>
          <w:szCs w:val="26"/>
        </w:rPr>
        <w:t>48</w:t>
      </w:r>
      <w:r w:rsidR="00D25BB3">
        <w:rPr>
          <w:color w:val="FF0000"/>
          <w:sz w:val="26"/>
          <w:szCs w:val="26"/>
        </w:rPr>
        <w:t xml:space="preserve"> </w:t>
      </w:r>
      <w:r w:rsidR="0056449D" w:rsidRPr="002A5A00">
        <w:rPr>
          <w:sz w:val="26"/>
          <w:szCs w:val="26"/>
        </w:rPr>
        <w:t xml:space="preserve">человек, детей дошкольного возраста </w:t>
      </w:r>
      <w:r w:rsidR="006C4AD0" w:rsidRPr="002A5A00">
        <w:rPr>
          <w:sz w:val="26"/>
          <w:szCs w:val="26"/>
        </w:rPr>
        <w:t xml:space="preserve"> </w:t>
      </w:r>
      <w:r w:rsidR="00D25BB3" w:rsidRPr="00D25BB3">
        <w:rPr>
          <w:color w:val="000000" w:themeColor="text1"/>
          <w:sz w:val="26"/>
          <w:szCs w:val="26"/>
        </w:rPr>
        <w:t>1329</w:t>
      </w:r>
      <w:r w:rsidR="006C4AD0" w:rsidRPr="00D25BB3">
        <w:rPr>
          <w:color w:val="000000" w:themeColor="text1"/>
          <w:sz w:val="26"/>
          <w:szCs w:val="26"/>
        </w:rPr>
        <w:t xml:space="preserve"> </w:t>
      </w:r>
      <w:r w:rsidR="00D25BB3">
        <w:rPr>
          <w:sz w:val="26"/>
          <w:szCs w:val="26"/>
        </w:rPr>
        <w:t xml:space="preserve"> человек</w:t>
      </w:r>
    </w:p>
    <w:p w:rsidR="00464ED7" w:rsidRPr="002A5A00" w:rsidRDefault="00CC657B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В целом, не удалось преодолеть отрицательные тенденции в демографической сфере, та</w:t>
      </w:r>
      <w:r w:rsidR="00460083">
        <w:rPr>
          <w:sz w:val="26"/>
          <w:szCs w:val="26"/>
        </w:rPr>
        <w:t>к</w:t>
      </w:r>
      <w:r w:rsidRPr="002A5A00">
        <w:rPr>
          <w:sz w:val="26"/>
          <w:szCs w:val="26"/>
        </w:rPr>
        <w:t xml:space="preserve"> как, по – </w:t>
      </w:r>
      <w:proofErr w:type="gramStart"/>
      <w:r w:rsidRPr="002A5A00">
        <w:rPr>
          <w:sz w:val="26"/>
          <w:szCs w:val="26"/>
        </w:rPr>
        <w:t>прежнему</w:t>
      </w:r>
      <w:proofErr w:type="gramEnd"/>
      <w:r w:rsidRPr="002A5A00">
        <w:rPr>
          <w:sz w:val="26"/>
          <w:szCs w:val="26"/>
        </w:rPr>
        <w:t xml:space="preserve">, сохраняются процессы  </w:t>
      </w:r>
      <w:r w:rsidR="00460083">
        <w:rPr>
          <w:sz w:val="26"/>
          <w:szCs w:val="26"/>
        </w:rPr>
        <w:t>снижения численности населения, а именно</w:t>
      </w:r>
      <w:r w:rsidR="00E8714E" w:rsidRPr="002A5A00">
        <w:rPr>
          <w:sz w:val="26"/>
          <w:szCs w:val="26"/>
        </w:rPr>
        <w:t xml:space="preserve"> старение населения, оттока молодежи за пределы городского округа, роста демографической нагрузки на трудоспособное население  в трудоспособном возрасте. </w:t>
      </w:r>
    </w:p>
    <w:p w:rsidR="00E8714E" w:rsidRPr="002A5A00" w:rsidRDefault="005F6D88" w:rsidP="005F6D88">
      <w:pPr>
        <w:tabs>
          <w:tab w:val="left" w:pos="921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D25BB3" w:rsidRPr="00057619" w:rsidRDefault="00D25BB3" w:rsidP="00D25BB3">
      <w:pPr>
        <w:ind w:firstLine="284"/>
        <w:jc w:val="center"/>
        <w:rPr>
          <w:b/>
          <w:color w:val="000000"/>
          <w:sz w:val="26"/>
          <w:szCs w:val="26"/>
        </w:rPr>
      </w:pPr>
      <w:r w:rsidRPr="00057619">
        <w:rPr>
          <w:b/>
          <w:color w:val="000000"/>
          <w:sz w:val="26"/>
          <w:szCs w:val="26"/>
        </w:rPr>
        <w:t xml:space="preserve">Экономическое развитие Дальнереченского городского округа </w:t>
      </w:r>
    </w:p>
    <w:p w:rsidR="00152122" w:rsidRPr="002A5A00" w:rsidRDefault="00152122" w:rsidP="002A5A00">
      <w:pPr>
        <w:jc w:val="center"/>
        <w:rPr>
          <w:color w:val="FF0000"/>
          <w:sz w:val="26"/>
          <w:szCs w:val="26"/>
        </w:rPr>
      </w:pPr>
    </w:p>
    <w:p w:rsidR="00D25BB3" w:rsidRPr="00CA5A79" w:rsidRDefault="00D25BB3" w:rsidP="00D25BB3">
      <w:pPr>
        <w:widowControl w:val="0"/>
        <w:ind w:firstLine="284"/>
        <w:jc w:val="both"/>
        <w:rPr>
          <w:bCs/>
          <w:color w:val="000000"/>
          <w:sz w:val="26"/>
          <w:szCs w:val="26"/>
        </w:rPr>
      </w:pPr>
      <w:r w:rsidRPr="00CA5A79">
        <w:rPr>
          <w:color w:val="000000"/>
          <w:sz w:val="26"/>
          <w:szCs w:val="26"/>
        </w:rPr>
        <w:t xml:space="preserve">Экономика города представлена в большей степени </w:t>
      </w:r>
      <w:r w:rsidRPr="00CA5A79">
        <w:rPr>
          <w:sz w:val="26"/>
          <w:szCs w:val="26"/>
        </w:rPr>
        <w:t>перерабатывающей промышленностью</w:t>
      </w:r>
      <w:r>
        <w:rPr>
          <w:sz w:val="26"/>
          <w:szCs w:val="26"/>
        </w:rPr>
        <w:t>,</w:t>
      </w:r>
      <w:r w:rsidRPr="00CA5A79">
        <w:rPr>
          <w:color w:val="000000"/>
          <w:sz w:val="26"/>
          <w:szCs w:val="26"/>
        </w:rPr>
        <w:t xml:space="preserve"> розничной торговлей</w:t>
      </w:r>
      <w:r w:rsidRPr="004F2030">
        <w:rPr>
          <w:sz w:val="26"/>
          <w:szCs w:val="26"/>
        </w:rPr>
        <w:t xml:space="preserve"> </w:t>
      </w:r>
      <w:r w:rsidRPr="00CA5A79">
        <w:rPr>
          <w:sz w:val="26"/>
          <w:szCs w:val="26"/>
        </w:rPr>
        <w:t>общественным питанием</w:t>
      </w:r>
      <w:r w:rsidRPr="00CA5A79">
        <w:rPr>
          <w:color w:val="000000"/>
          <w:sz w:val="26"/>
          <w:szCs w:val="26"/>
        </w:rPr>
        <w:t xml:space="preserve">, </w:t>
      </w:r>
      <w:r w:rsidRPr="00CA5A79">
        <w:rPr>
          <w:sz w:val="26"/>
          <w:szCs w:val="26"/>
        </w:rPr>
        <w:t>платными услугами</w:t>
      </w:r>
      <w:r>
        <w:rPr>
          <w:sz w:val="26"/>
          <w:szCs w:val="26"/>
        </w:rPr>
        <w:t>,</w:t>
      </w:r>
      <w:r w:rsidRPr="00CA5A79">
        <w:rPr>
          <w:sz w:val="26"/>
          <w:szCs w:val="26"/>
        </w:rPr>
        <w:t xml:space="preserve">  </w:t>
      </w:r>
      <w:r w:rsidRPr="00CA5A79">
        <w:rPr>
          <w:color w:val="000000"/>
          <w:sz w:val="26"/>
          <w:szCs w:val="26"/>
        </w:rPr>
        <w:t xml:space="preserve">которые обеспечивают основную занятость населения. </w:t>
      </w:r>
    </w:p>
    <w:p w:rsidR="00D25BB3" w:rsidRPr="004F2030" w:rsidRDefault="00D25BB3" w:rsidP="00D25BB3">
      <w:pPr>
        <w:pStyle w:val="2"/>
        <w:spacing w:line="240" w:lineRule="auto"/>
        <w:ind w:firstLine="709"/>
        <w:rPr>
          <w:sz w:val="26"/>
          <w:szCs w:val="26"/>
        </w:rPr>
      </w:pPr>
      <w:r w:rsidRPr="004F2030">
        <w:rPr>
          <w:sz w:val="26"/>
          <w:szCs w:val="26"/>
        </w:rPr>
        <w:t>По данным Территориального органа Федеральной службы государственной статистики по Приморскому краю на 01.01.2019 года  на территории Дальнереченского городского округа осуществляют свою деятельность 1164 хозяйствующих субъект</w:t>
      </w:r>
      <w:r>
        <w:rPr>
          <w:sz w:val="26"/>
          <w:szCs w:val="26"/>
        </w:rPr>
        <w:t>ов</w:t>
      </w:r>
      <w:r w:rsidRPr="004F2030">
        <w:rPr>
          <w:sz w:val="26"/>
          <w:szCs w:val="26"/>
        </w:rPr>
        <w:t xml:space="preserve"> всех видов экономической деятельности. Число индивидуальных предпринимателей зарегистрированных в </w:t>
      </w:r>
      <w:proofErr w:type="spellStart"/>
      <w:r w:rsidRPr="004F2030">
        <w:rPr>
          <w:sz w:val="26"/>
          <w:szCs w:val="26"/>
        </w:rPr>
        <w:t>Статрегистре</w:t>
      </w:r>
      <w:proofErr w:type="spellEnd"/>
      <w:r w:rsidRPr="004F2030">
        <w:rPr>
          <w:sz w:val="26"/>
          <w:szCs w:val="26"/>
        </w:rPr>
        <w:t xml:space="preserve"> - 766 ед.; предприятий и организаций - 398 ед. </w:t>
      </w:r>
    </w:p>
    <w:p w:rsidR="00D25BB3" w:rsidRDefault="00D25BB3" w:rsidP="00D25BB3">
      <w:pPr>
        <w:ind w:firstLine="709"/>
        <w:jc w:val="both"/>
        <w:rPr>
          <w:color w:val="000000"/>
          <w:sz w:val="26"/>
          <w:szCs w:val="26"/>
        </w:rPr>
      </w:pPr>
      <w:r w:rsidRPr="004F2030">
        <w:rPr>
          <w:color w:val="000000"/>
          <w:sz w:val="26"/>
          <w:szCs w:val="26"/>
        </w:rPr>
        <w:t xml:space="preserve">По формам собственности в официальном учете структура организаций представлена: государственные предприятия – 25 единиц (6,3%), муниципальные – 36 (9,0%), частные – 286 (71,9%), прочие (смешанной формы собственности) – 51 (12,8%). </w:t>
      </w:r>
    </w:p>
    <w:p w:rsidR="00D25BB3" w:rsidRPr="00385B36" w:rsidRDefault="00D25BB3" w:rsidP="00D25BB3">
      <w:pPr>
        <w:ind w:firstLine="709"/>
        <w:jc w:val="both"/>
        <w:rPr>
          <w:sz w:val="26"/>
          <w:szCs w:val="26"/>
        </w:rPr>
      </w:pPr>
      <w:r w:rsidRPr="00385B36">
        <w:rPr>
          <w:sz w:val="26"/>
          <w:szCs w:val="26"/>
        </w:rPr>
        <w:t xml:space="preserve">На территории Дальнереченского городского округа, осуществляют  свою деятельность два крупных предприятия: Закрытое акционерное общество «Лес Экспорт» </w:t>
      </w:r>
      <w:r w:rsidRPr="00385B36">
        <w:rPr>
          <w:sz w:val="26"/>
          <w:szCs w:val="26"/>
        </w:rPr>
        <w:lastRenderedPageBreak/>
        <w:t>(Лесопереработка Деревообработка); филиал ООО «</w:t>
      </w:r>
      <w:proofErr w:type="spellStart"/>
      <w:r w:rsidRPr="00385B36">
        <w:rPr>
          <w:sz w:val="26"/>
          <w:szCs w:val="26"/>
        </w:rPr>
        <w:t>Транснефть-Дальний</w:t>
      </w:r>
      <w:proofErr w:type="spellEnd"/>
      <w:r w:rsidRPr="00385B36">
        <w:rPr>
          <w:sz w:val="26"/>
          <w:szCs w:val="26"/>
        </w:rPr>
        <w:t xml:space="preserve"> Восток» - РНУ «Дальнереченск» (Нефтепровод); </w:t>
      </w:r>
    </w:p>
    <w:p w:rsidR="00D25BB3" w:rsidRPr="00385B36" w:rsidRDefault="00D25BB3" w:rsidP="00D25BB3">
      <w:pPr>
        <w:pStyle w:val="7"/>
        <w:spacing w:before="0" w:after="0" w:line="276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385B36">
        <w:rPr>
          <w:rFonts w:ascii="Times New Roman" w:hAnsi="Times New Roman"/>
          <w:color w:val="000000"/>
          <w:sz w:val="26"/>
          <w:szCs w:val="26"/>
        </w:rPr>
        <w:t xml:space="preserve">  Одно  средние  предприятия  -  ООО «Чоп </w:t>
      </w:r>
      <w:proofErr w:type="spellStart"/>
      <w:r w:rsidRPr="00385B36">
        <w:rPr>
          <w:rFonts w:ascii="Times New Roman" w:hAnsi="Times New Roman"/>
          <w:color w:val="000000"/>
          <w:sz w:val="26"/>
          <w:szCs w:val="26"/>
        </w:rPr>
        <w:t>Интерлок</w:t>
      </w:r>
      <w:proofErr w:type="spellEnd"/>
      <w:r w:rsidRPr="00385B36">
        <w:rPr>
          <w:rFonts w:ascii="Times New Roman" w:hAnsi="Times New Roman"/>
          <w:color w:val="000000"/>
          <w:sz w:val="26"/>
          <w:szCs w:val="26"/>
        </w:rPr>
        <w:t xml:space="preserve"> Уссури</w:t>
      </w:r>
      <w:proofErr w:type="gramStart"/>
      <w:r w:rsidRPr="00385B36">
        <w:rPr>
          <w:rFonts w:ascii="Times New Roman" w:hAnsi="Times New Roman"/>
          <w:color w:val="000000"/>
          <w:sz w:val="26"/>
          <w:szCs w:val="26"/>
        </w:rPr>
        <w:t>»(</w:t>
      </w:r>
      <w:proofErr w:type="gramEnd"/>
      <w:r w:rsidRPr="00385B36">
        <w:rPr>
          <w:rFonts w:ascii="Times New Roman" w:hAnsi="Times New Roman"/>
          <w:color w:val="000000"/>
          <w:sz w:val="26"/>
          <w:szCs w:val="26"/>
        </w:rPr>
        <w:t xml:space="preserve"> охранные услуги) </w:t>
      </w:r>
    </w:p>
    <w:p w:rsidR="00D25BB3" w:rsidRDefault="00D25BB3" w:rsidP="00D25BB3">
      <w:pPr>
        <w:jc w:val="both"/>
        <w:rPr>
          <w:sz w:val="26"/>
          <w:szCs w:val="26"/>
          <w:lang w:eastAsia="ar-SA"/>
        </w:rPr>
      </w:pPr>
      <w:r w:rsidRPr="00055B95">
        <w:rPr>
          <w:sz w:val="26"/>
          <w:szCs w:val="26"/>
          <w:lang w:eastAsia="ar-SA"/>
        </w:rPr>
        <w:tab/>
        <w:t xml:space="preserve">Оборот организаций </w:t>
      </w:r>
      <w:r>
        <w:rPr>
          <w:sz w:val="26"/>
          <w:szCs w:val="26"/>
          <w:lang w:eastAsia="ar-SA"/>
        </w:rPr>
        <w:t>основных отраслей экономики на 01 января 2019 года составляет 4132,4 млн. рублей, темп роста к уровню прошлого года в действующих ценах 119,8 %</w:t>
      </w:r>
    </w:p>
    <w:p w:rsidR="00D930CD" w:rsidRDefault="00D930CD" w:rsidP="00D25BB3">
      <w:pPr>
        <w:jc w:val="both"/>
        <w:rPr>
          <w:sz w:val="26"/>
          <w:szCs w:val="26"/>
        </w:rPr>
      </w:pPr>
    </w:p>
    <w:p w:rsidR="00D81DEC" w:rsidRDefault="00D81DEC" w:rsidP="002A5A00">
      <w:pPr>
        <w:jc w:val="both"/>
        <w:rPr>
          <w:sz w:val="26"/>
          <w:szCs w:val="26"/>
        </w:rPr>
      </w:pPr>
    </w:p>
    <w:p w:rsidR="00C93B8B" w:rsidRDefault="00C93B8B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Сельское хозяйство</w:t>
      </w:r>
    </w:p>
    <w:p w:rsidR="00ED5EF9" w:rsidRPr="002A5A00" w:rsidRDefault="00ED5EF9" w:rsidP="001F7C47">
      <w:pPr>
        <w:rPr>
          <w:b/>
          <w:sz w:val="26"/>
          <w:szCs w:val="26"/>
        </w:rPr>
      </w:pPr>
    </w:p>
    <w:p w:rsidR="00D25BB3" w:rsidRDefault="00FD5BF4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D53F5D" w:rsidRPr="002A5A00">
        <w:rPr>
          <w:sz w:val="26"/>
          <w:szCs w:val="26"/>
        </w:rPr>
        <w:t>Валовой оборот производства сельскохозяйственной продукции за  201</w:t>
      </w:r>
      <w:r w:rsidR="00D25BB3">
        <w:rPr>
          <w:sz w:val="26"/>
          <w:szCs w:val="26"/>
        </w:rPr>
        <w:t>8</w:t>
      </w:r>
      <w:r w:rsidR="00D53F5D" w:rsidRPr="002A5A00">
        <w:rPr>
          <w:sz w:val="26"/>
          <w:szCs w:val="26"/>
        </w:rPr>
        <w:t xml:space="preserve"> год составил </w:t>
      </w:r>
      <w:r w:rsidR="00D25BB3">
        <w:rPr>
          <w:sz w:val="26"/>
          <w:szCs w:val="26"/>
        </w:rPr>
        <w:t xml:space="preserve">189,1 млн.  руб. </w:t>
      </w:r>
    </w:p>
    <w:p w:rsidR="00D53F5D" w:rsidRPr="002A5A00" w:rsidRDefault="00D53F5D" w:rsidP="00D25BB3">
      <w:pPr>
        <w:ind w:firstLine="708"/>
        <w:jc w:val="both"/>
        <w:rPr>
          <w:sz w:val="26"/>
          <w:szCs w:val="26"/>
        </w:rPr>
      </w:pPr>
      <w:proofErr w:type="gramStart"/>
      <w:r w:rsidRPr="002A5A00">
        <w:rPr>
          <w:sz w:val="26"/>
          <w:szCs w:val="26"/>
        </w:rPr>
        <w:t>Наибольший удельный вес в сельскохозяйственной отрасли занимает</w:t>
      </w:r>
      <w:proofErr w:type="gramEnd"/>
      <w:r w:rsidRPr="002A5A00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растениеводство </w:t>
      </w:r>
      <w:r w:rsidR="00CD29CD" w:rsidRPr="002A5A00">
        <w:rPr>
          <w:sz w:val="26"/>
          <w:szCs w:val="26"/>
        </w:rPr>
        <w:t>85,8</w:t>
      </w:r>
      <w:r w:rsidRPr="002A5A00">
        <w:rPr>
          <w:sz w:val="26"/>
          <w:szCs w:val="26"/>
        </w:rPr>
        <w:t xml:space="preserve"> %.</w:t>
      </w:r>
      <w:r w:rsidR="004B38A5" w:rsidRPr="002A5A00">
        <w:rPr>
          <w:sz w:val="26"/>
          <w:szCs w:val="26"/>
        </w:rPr>
        <w:t xml:space="preserve"> </w:t>
      </w:r>
      <w:r w:rsidRPr="002A5A00">
        <w:rPr>
          <w:sz w:val="26"/>
          <w:szCs w:val="26"/>
        </w:rPr>
        <w:t xml:space="preserve">Производство продукции животноводства составляет </w:t>
      </w:r>
      <w:r w:rsidR="00CD29CD" w:rsidRPr="002A5A00">
        <w:rPr>
          <w:sz w:val="26"/>
          <w:szCs w:val="26"/>
        </w:rPr>
        <w:t>14,2</w:t>
      </w:r>
      <w:r w:rsidRPr="002A5A00">
        <w:rPr>
          <w:sz w:val="26"/>
          <w:szCs w:val="26"/>
        </w:rPr>
        <w:t xml:space="preserve"> % удельного веса.</w:t>
      </w:r>
    </w:p>
    <w:p w:rsidR="00D53F5D" w:rsidRPr="002A5A00" w:rsidRDefault="00F5347A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D53F5D" w:rsidRPr="002A5A00">
        <w:rPr>
          <w:sz w:val="26"/>
          <w:szCs w:val="26"/>
        </w:rPr>
        <w:t>Основными сельскохозяйственными культурами в растениеводстве являются картофель, овощи</w:t>
      </w:r>
      <w:r w:rsidR="00E84339" w:rsidRPr="002A5A00">
        <w:rPr>
          <w:sz w:val="26"/>
          <w:szCs w:val="26"/>
        </w:rPr>
        <w:t>,</w:t>
      </w:r>
      <w:r w:rsidR="00D53F5D" w:rsidRPr="002A5A00">
        <w:rPr>
          <w:sz w:val="26"/>
          <w:szCs w:val="26"/>
        </w:rPr>
        <w:t xml:space="preserve"> </w:t>
      </w:r>
      <w:r w:rsidR="00E84339" w:rsidRPr="002A5A00">
        <w:rPr>
          <w:sz w:val="26"/>
          <w:szCs w:val="26"/>
        </w:rPr>
        <w:t xml:space="preserve">соя. </w:t>
      </w:r>
      <w:r w:rsidR="00D53F5D" w:rsidRPr="002A5A00">
        <w:rPr>
          <w:sz w:val="26"/>
          <w:szCs w:val="26"/>
        </w:rPr>
        <w:t xml:space="preserve">Общая посевная площадь по всем </w:t>
      </w:r>
      <w:r w:rsidR="00210F18" w:rsidRPr="002A5A00">
        <w:rPr>
          <w:sz w:val="26"/>
          <w:szCs w:val="26"/>
        </w:rPr>
        <w:t>к</w:t>
      </w:r>
      <w:r w:rsidR="00843D83" w:rsidRPr="002A5A00">
        <w:rPr>
          <w:sz w:val="26"/>
          <w:szCs w:val="26"/>
        </w:rPr>
        <w:t xml:space="preserve">атегориям хозяйств составила </w:t>
      </w:r>
      <w:smartTag w:uri="urn:schemas-microsoft-com:office:smarttags" w:element="metricconverter">
        <w:smartTagPr>
          <w:attr w:name="ProductID" w:val="656 га"/>
        </w:smartTagPr>
        <w:r w:rsidR="00843D83" w:rsidRPr="002A5A00">
          <w:rPr>
            <w:sz w:val="26"/>
            <w:szCs w:val="26"/>
          </w:rPr>
          <w:t>656</w:t>
        </w:r>
        <w:r w:rsidR="00D53F5D" w:rsidRPr="002A5A00">
          <w:rPr>
            <w:sz w:val="26"/>
            <w:szCs w:val="26"/>
          </w:rPr>
          <w:t xml:space="preserve"> га</w:t>
        </w:r>
      </w:smartTag>
      <w:proofErr w:type="gramStart"/>
      <w:r w:rsidR="00843D83" w:rsidRPr="002A5A00">
        <w:rPr>
          <w:sz w:val="26"/>
          <w:szCs w:val="26"/>
        </w:rPr>
        <w:t xml:space="preserve">., </w:t>
      </w:r>
      <w:proofErr w:type="gramEnd"/>
      <w:r w:rsidR="00843D83" w:rsidRPr="002A5A00">
        <w:rPr>
          <w:sz w:val="26"/>
          <w:szCs w:val="26"/>
        </w:rPr>
        <w:t xml:space="preserve">в т.ч. картофель </w:t>
      </w:r>
      <w:smartTag w:uri="urn:schemas-microsoft-com:office:smarttags" w:element="metricconverter">
        <w:smartTagPr>
          <w:attr w:name="ProductID" w:val="403 га"/>
        </w:smartTagPr>
        <w:r w:rsidR="00843D83" w:rsidRPr="002A5A00">
          <w:rPr>
            <w:sz w:val="26"/>
            <w:szCs w:val="26"/>
          </w:rPr>
          <w:t>403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, овощи </w:t>
      </w:r>
      <w:smartTag w:uri="urn:schemas-microsoft-com:office:smarttags" w:element="metricconverter">
        <w:smartTagPr>
          <w:attr w:name="ProductID" w:val="68 га"/>
        </w:smartTagPr>
        <w:r w:rsidR="00843D83" w:rsidRPr="002A5A00">
          <w:rPr>
            <w:sz w:val="26"/>
            <w:szCs w:val="26"/>
          </w:rPr>
          <w:t>68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, бахчевые </w:t>
      </w:r>
      <w:smartTag w:uri="urn:schemas-microsoft-com:office:smarttags" w:element="metricconverter">
        <w:smartTagPr>
          <w:attr w:name="ProductID" w:val="111 га"/>
        </w:smartTagPr>
        <w:r w:rsidR="00843D83" w:rsidRPr="002A5A00">
          <w:rPr>
            <w:sz w:val="26"/>
            <w:szCs w:val="26"/>
          </w:rPr>
          <w:t>111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, зерновые и зернобобовые  </w:t>
      </w:r>
      <w:smartTag w:uri="urn:schemas-microsoft-com:office:smarttags" w:element="metricconverter">
        <w:smartTagPr>
          <w:attr w:name="ProductID" w:val="64 га"/>
        </w:smartTagPr>
        <w:r w:rsidR="00843D83" w:rsidRPr="002A5A00">
          <w:rPr>
            <w:sz w:val="26"/>
            <w:szCs w:val="26"/>
          </w:rPr>
          <w:t>64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D53F5D" w:rsidRPr="002A5A00">
        <w:rPr>
          <w:sz w:val="26"/>
          <w:szCs w:val="26"/>
        </w:rPr>
        <w:t xml:space="preserve">, прочие кормовые культуры </w:t>
      </w:r>
      <w:smartTag w:uri="urn:schemas-microsoft-com:office:smarttags" w:element="metricconverter">
        <w:smartTagPr>
          <w:attr w:name="ProductID" w:val="10 га"/>
        </w:smartTagPr>
        <w:r w:rsidR="00D53F5D" w:rsidRPr="002A5A00">
          <w:rPr>
            <w:sz w:val="26"/>
            <w:szCs w:val="26"/>
          </w:rPr>
          <w:t>10 га</w:t>
        </w:r>
      </w:smartTag>
      <w:r w:rsidR="00D53F5D" w:rsidRPr="002A5A00">
        <w:rPr>
          <w:sz w:val="26"/>
          <w:szCs w:val="26"/>
        </w:rPr>
        <w:t>.</w:t>
      </w:r>
    </w:p>
    <w:p w:rsidR="00671C5D" w:rsidRPr="002A5A00" w:rsidRDefault="00F5347A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CD29CD" w:rsidRPr="002A5A00">
        <w:rPr>
          <w:sz w:val="26"/>
          <w:szCs w:val="26"/>
        </w:rPr>
        <w:t>Производство мяса в живом весе, в сравнение с соответствующим периодом прошлого года, увеличилось на 3,3% и составило 73 тонны, надой молока  наоборот уменьшилось н</w:t>
      </w:r>
      <w:r w:rsidR="00F87CAF" w:rsidRPr="002A5A00">
        <w:rPr>
          <w:sz w:val="26"/>
          <w:szCs w:val="26"/>
        </w:rPr>
        <w:t>а 4,8 % и составило 443 тонны. По состоянию на 01 января 201</w:t>
      </w:r>
      <w:r w:rsidR="00475165">
        <w:rPr>
          <w:sz w:val="26"/>
          <w:szCs w:val="26"/>
        </w:rPr>
        <w:t>9</w:t>
      </w:r>
      <w:r w:rsidR="00F87CAF" w:rsidRPr="002A5A00">
        <w:rPr>
          <w:sz w:val="26"/>
          <w:szCs w:val="26"/>
        </w:rPr>
        <w:t xml:space="preserve"> года в хозяйствах всех категорий поголовье крупного рогатого скота составило 222 головы, что ниже на 7,9 % </w:t>
      </w:r>
      <w:r w:rsidR="005C0922" w:rsidRPr="002A5A00">
        <w:rPr>
          <w:sz w:val="26"/>
          <w:szCs w:val="26"/>
        </w:rPr>
        <w:t xml:space="preserve">, поголовье </w:t>
      </w:r>
      <w:r w:rsidR="00617113" w:rsidRPr="002A5A00">
        <w:rPr>
          <w:sz w:val="26"/>
          <w:szCs w:val="26"/>
        </w:rPr>
        <w:t xml:space="preserve">коров увеличилось на 12,7 % и составляет 142 головы. Поголовье свиней уменьшилось на 5,6 %и составило 134 головы. На 8,4% увеличилось поголовье овец и коз и составило 90 голов. </w:t>
      </w:r>
      <w:r w:rsidR="00843D83" w:rsidRPr="002A5A00">
        <w:rPr>
          <w:sz w:val="26"/>
          <w:szCs w:val="26"/>
        </w:rPr>
        <w:t>Здесь еще остается проблема  его реализации по приемлемым ценам.</w:t>
      </w:r>
    </w:p>
    <w:p w:rsidR="00D81DEC" w:rsidRDefault="00D81DEC" w:rsidP="002A5A00">
      <w:pPr>
        <w:jc w:val="center"/>
        <w:rPr>
          <w:b/>
          <w:sz w:val="26"/>
          <w:szCs w:val="26"/>
        </w:rPr>
      </w:pPr>
    </w:p>
    <w:p w:rsidR="00C93B8B" w:rsidRDefault="00C93B8B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Транспорт и связь</w:t>
      </w:r>
    </w:p>
    <w:p w:rsidR="001F7C47" w:rsidRDefault="001F7C47" w:rsidP="002A5A00">
      <w:pPr>
        <w:jc w:val="center"/>
        <w:rPr>
          <w:b/>
          <w:sz w:val="26"/>
          <w:szCs w:val="26"/>
        </w:rPr>
      </w:pPr>
    </w:p>
    <w:p w:rsidR="00152122" w:rsidRPr="002A5A00" w:rsidRDefault="0015212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Транспорт</w:t>
      </w:r>
    </w:p>
    <w:p w:rsidR="00475165" w:rsidRPr="00553E3D" w:rsidRDefault="002012CE" w:rsidP="00475165">
      <w:pPr>
        <w:ind w:firstLine="717"/>
        <w:jc w:val="both"/>
        <w:rPr>
          <w:sz w:val="26"/>
          <w:szCs w:val="26"/>
        </w:rPr>
      </w:pPr>
      <w:r w:rsidRPr="002A5A00">
        <w:rPr>
          <w:color w:val="000000"/>
          <w:sz w:val="26"/>
          <w:szCs w:val="26"/>
        </w:rPr>
        <w:tab/>
      </w:r>
      <w:proofErr w:type="gramStart"/>
      <w:r w:rsidR="00475165">
        <w:rPr>
          <w:sz w:val="26"/>
          <w:szCs w:val="26"/>
        </w:rPr>
        <w:t>В рамках реализации мероприятий муниципальной программы «Развитие транспортного комплекса на территории Дальнереченского городского округа»  в 2018 году в</w:t>
      </w:r>
      <w:r w:rsidR="00475165" w:rsidRPr="00553E3D">
        <w:rPr>
          <w:sz w:val="26"/>
          <w:szCs w:val="26"/>
        </w:rPr>
        <w:t xml:space="preserve">ыполнены работы по ремонту асфальтобетонного покрытия участков </w:t>
      </w:r>
      <w:r w:rsidR="00475165">
        <w:rPr>
          <w:sz w:val="26"/>
          <w:szCs w:val="26"/>
        </w:rPr>
        <w:t xml:space="preserve">автомобильных дорог </w:t>
      </w:r>
      <w:r w:rsidR="00475165" w:rsidRPr="00553E3D">
        <w:rPr>
          <w:sz w:val="26"/>
          <w:szCs w:val="26"/>
        </w:rPr>
        <w:t xml:space="preserve"> по ул. </w:t>
      </w:r>
      <w:r w:rsidR="00475165">
        <w:rPr>
          <w:sz w:val="26"/>
          <w:szCs w:val="26"/>
        </w:rPr>
        <w:t xml:space="preserve">Шевчука, ул. </w:t>
      </w:r>
      <w:proofErr w:type="spellStart"/>
      <w:r w:rsidR="00475165">
        <w:rPr>
          <w:sz w:val="26"/>
          <w:szCs w:val="26"/>
        </w:rPr>
        <w:t>Г.Даманского</w:t>
      </w:r>
      <w:proofErr w:type="spellEnd"/>
      <w:r w:rsidR="00475165">
        <w:rPr>
          <w:sz w:val="26"/>
          <w:szCs w:val="26"/>
        </w:rPr>
        <w:t>, ул. Таврическая, ул. Пушкина, ул. Строительная, ул. Флегонтова, ул. Уссурийская, ул. Серышева, ул. Свободы, ул. Полоса Отчуждения, ул. Советская, ул. Комсомольская, ул. Центральная, ул. Рябуха, ул. Первомайская общей</w:t>
      </w:r>
      <w:proofErr w:type="gramEnd"/>
      <w:r w:rsidR="00475165">
        <w:rPr>
          <w:sz w:val="26"/>
          <w:szCs w:val="26"/>
        </w:rPr>
        <w:t xml:space="preserve"> площадью</w:t>
      </w:r>
      <w:r w:rsidR="00475165" w:rsidRPr="00553E3D">
        <w:rPr>
          <w:sz w:val="26"/>
          <w:szCs w:val="26"/>
        </w:rPr>
        <w:t xml:space="preserve"> </w:t>
      </w:r>
      <w:r w:rsidR="00475165">
        <w:rPr>
          <w:sz w:val="26"/>
          <w:szCs w:val="26"/>
        </w:rPr>
        <w:t>6474</w:t>
      </w:r>
      <w:r w:rsidR="00475165" w:rsidRPr="00553E3D">
        <w:rPr>
          <w:sz w:val="26"/>
          <w:szCs w:val="26"/>
        </w:rPr>
        <w:t xml:space="preserve"> м² на сумму </w:t>
      </w:r>
      <w:r w:rsidR="00475165">
        <w:rPr>
          <w:sz w:val="26"/>
          <w:szCs w:val="26"/>
        </w:rPr>
        <w:t>6 250</w:t>
      </w:r>
      <w:r w:rsidR="00475165" w:rsidRPr="00553E3D">
        <w:rPr>
          <w:sz w:val="26"/>
          <w:szCs w:val="26"/>
        </w:rPr>
        <w:t xml:space="preserve"> тыс. руб. (</w:t>
      </w:r>
      <w:r w:rsidR="00475165">
        <w:rPr>
          <w:sz w:val="26"/>
          <w:szCs w:val="26"/>
        </w:rPr>
        <w:t>1 250</w:t>
      </w:r>
      <w:r w:rsidR="00475165" w:rsidRPr="00553E3D">
        <w:rPr>
          <w:sz w:val="26"/>
          <w:szCs w:val="26"/>
        </w:rPr>
        <w:t xml:space="preserve"> тыс. руб. средства бюджета Дальнереченского городского округа).</w:t>
      </w:r>
    </w:p>
    <w:p w:rsidR="00475165" w:rsidRDefault="00475165" w:rsidP="00475165">
      <w:pPr>
        <w:ind w:firstLine="71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Выполнен р</w:t>
      </w:r>
      <w:r w:rsidRPr="0094733E">
        <w:rPr>
          <w:sz w:val="26"/>
          <w:szCs w:val="26"/>
        </w:rPr>
        <w:t xml:space="preserve">емонт улично-дорожной сети асфальтобетонного покрытия (ремонт локальными картами и ямочный ремонт) в сумме 5 153,1 тыс. руб. общей площадью 4447 м² по следующим адресам: ул. Рябуха, ул. Украинская, ул. Тухачевского, ул. Энгельса, ул. М. </w:t>
      </w:r>
      <w:proofErr w:type="spellStart"/>
      <w:r w:rsidRPr="0094733E">
        <w:rPr>
          <w:sz w:val="26"/>
          <w:szCs w:val="26"/>
        </w:rPr>
        <w:t>Личенко</w:t>
      </w:r>
      <w:proofErr w:type="spellEnd"/>
      <w:r w:rsidRPr="0094733E">
        <w:rPr>
          <w:sz w:val="26"/>
          <w:szCs w:val="26"/>
        </w:rPr>
        <w:t xml:space="preserve">, ул. Полоса отчуждения, ул. Уссурийская, ул. Полтавская, ул. Татаринцева, ул. </w:t>
      </w:r>
      <w:proofErr w:type="spellStart"/>
      <w:r w:rsidRPr="0094733E">
        <w:rPr>
          <w:sz w:val="26"/>
          <w:szCs w:val="26"/>
        </w:rPr>
        <w:t>Дальнереченская</w:t>
      </w:r>
      <w:proofErr w:type="spellEnd"/>
      <w:r w:rsidRPr="0094733E">
        <w:rPr>
          <w:sz w:val="26"/>
          <w:szCs w:val="26"/>
        </w:rPr>
        <w:t>, ул. 50 лет ВЛКСМ,  ул. Владивостокская, ул. Ясная, ул. Милицейская, ул. Ленина, ул</w:t>
      </w:r>
      <w:proofErr w:type="gramEnd"/>
      <w:r w:rsidRPr="0094733E">
        <w:rPr>
          <w:sz w:val="26"/>
          <w:szCs w:val="26"/>
        </w:rPr>
        <w:t>. Некрасова, ул. Полевая</w:t>
      </w:r>
      <w:r>
        <w:rPr>
          <w:sz w:val="26"/>
          <w:szCs w:val="26"/>
        </w:rPr>
        <w:t>.</w:t>
      </w:r>
    </w:p>
    <w:p w:rsidR="00475165" w:rsidRPr="00553E3D" w:rsidRDefault="00475165" w:rsidP="00475165">
      <w:pPr>
        <w:ind w:firstLine="717"/>
        <w:jc w:val="both"/>
        <w:rPr>
          <w:sz w:val="26"/>
          <w:szCs w:val="26"/>
        </w:rPr>
      </w:pPr>
      <w:r w:rsidRPr="00553E3D">
        <w:rPr>
          <w:sz w:val="26"/>
          <w:szCs w:val="26"/>
        </w:rPr>
        <w:t xml:space="preserve">Выполнены работы по подсыпке скальным грунтом участка проезда в районе переулка </w:t>
      </w:r>
      <w:proofErr w:type="spellStart"/>
      <w:r w:rsidRPr="00553E3D">
        <w:rPr>
          <w:sz w:val="26"/>
          <w:szCs w:val="26"/>
        </w:rPr>
        <w:t>Рыбозаводской</w:t>
      </w:r>
      <w:proofErr w:type="spellEnd"/>
      <w:r w:rsidRPr="00553E3D">
        <w:rPr>
          <w:sz w:val="26"/>
          <w:szCs w:val="26"/>
        </w:rPr>
        <w:t xml:space="preserve"> в объеме </w:t>
      </w:r>
      <w:r>
        <w:rPr>
          <w:sz w:val="26"/>
          <w:szCs w:val="26"/>
        </w:rPr>
        <w:t>530</w:t>
      </w:r>
      <w:r w:rsidRPr="00553E3D">
        <w:rPr>
          <w:sz w:val="26"/>
          <w:szCs w:val="26"/>
        </w:rPr>
        <w:t xml:space="preserve"> м³ на сумму </w:t>
      </w:r>
      <w:r>
        <w:rPr>
          <w:sz w:val="26"/>
          <w:szCs w:val="26"/>
        </w:rPr>
        <w:t>357,6</w:t>
      </w:r>
      <w:r w:rsidRPr="00553E3D">
        <w:rPr>
          <w:sz w:val="26"/>
          <w:szCs w:val="26"/>
        </w:rPr>
        <w:t xml:space="preserve"> тыс. руб.</w:t>
      </w:r>
    </w:p>
    <w:p w:rsidR="00475165" w:rsidRPr="00C370F6" w:rsidRDefault="00475165" w:rsidP="00475165">
      <w:pPr>
        <w:ind w:firstLine="717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Содержание </w:t>
      </w:r>
      <w:r>
        <w:rPr>
          <w:sz w:val="26"/>
          <w:szCs w:val="26"/>
        </w:rPr>
        <w:t>автомобильных дорог</w:t>
      </w:r>
      <w:r w:rsidRPr="00C370F6">
        <w:rPr>
          <w:sz w:val="26"/>
          <w:szCs w:val="26"/>
        </w:rPr>
        <w:t xml:space="preserve"> в зимний период </w:t>
      </w:r>
    </w:p>
    <w:p w:rsidR="00475165" w:rsidRPr="00C370F6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механизированная уборка в зимний период автомобильных дорог и улиц Дальнереченского городского округа на сумму </w:t>
      </w:r>
      <w:r>
        <w:rPr>
          <w:sz w:val="26"/>
          <w:szCs w:val="26"/>
        </w:rPr>
        <w:t>1 803,2</w:t>
      </w:r>
      <w:r w:rsidRPr="00C370F6">
        <w:rPr>
          <w:sz w:val="26"/>
          <w:szCs w:val="26"/>
        </w:rPr>
        <w:t xml:space="preserve"> тыс. руб. </w:t>
      </w:r>
    </w:p>
    <w:p w:rsidR="00475165" w:rsidRPr="00553E3D" w:rsidRDefault="00475165" w:rsidP="00475165">
      <w:pPr>
        <w:ind w:firstLine="717"/>
        <w:jc w:val="both"/>
        <w:rPr>
          <w:sz w:val="26"/>
          <w:szCs w:val="26"/>
        </w:rPr>
      </w:pPr>
      <w:r w:rsidRPr="00553E3D">
        <w:rPr>
          <w:sz w:val="26"/>
          <w:szCs w:val="26"/>
        </w:rPr>
        <w:t xml:space="preserve">Содержание </w:t>
      </w:r>
      <w:r>
        <w:rPr>
          <w:sz w:val="26"/>
          <w:szCs w:val="26"/>
        </w:rPr>
        <w:t>автомобильных дорог</w:t>
      </w:r>
      <w:r w:rsidRPr="00553E3D">
        <w:rPr>
          <w:sz w:val="26"/>
          <w:szCs w:val="26"/>
        </w:rPr>
        <w:t xml:space="preserve"> в летний период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553E3D">
        <w:rPr>
          <w:sz w:val="26"/>
          <w:szCs w:val="26"/>
        </w:rPr>
        <w:t xml:space="preserve">– подсыпка ПГС  с последующей планировкой на территории ДГО  на сумму </w:t>
      </w:r>
      <w:r>
        <w:rPr>
          <w:sz w:val="26"/>
          <w:szCs w:val="26"/>
        </w:rPr>
        <w:t>1273,5</w:t>
      </w:r>
      <w:r w:rsidRPr="00553E3D">
        <w:rPr>
          <w:sz w:val="26"/>
          <w:szCs w:val="26"/>
        </w:rPr>
        <w:t xml:space="preserve"> тыс. руб.  в объеме </w:t>
      </w:r>
      <w:r>
        <w:rPr>
          <w:sz w:val="26"/>
          <w:szCs w:val="26"/>
        </w:rPr>
        <w:t>2486</w:t>
      </w:r>
      <w:r w:rsidRPr="00553E3D">
        <w:rPr>
          <w:sz w:val="26"/>
          <w:szCs w:val="26"/>
        </w:rPr>
        <w:t xml:space="preserve"> м³</w:t>
      </w:r>
      <w:r>
        <w:rPr>
          <w:sz w:val="26"/>
          <w:szCs w:val="26"/>
        </w:rPr>
        <w:t>;</w:t>
      </w:r>
      <w:r w:rsidRPr="00553E3D">
        <w:rPr>
          <w:sz w:val="26"/>
          <w:szCs w:val="26"/>
        </w:rPr>
        <w:t xml:space="preserve"> 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553E3D">
        <w:rPr>
          <w:sz w:val="26"/>
          <w:szCs w:val="26"/>
        </w:rPr>
        <w:lastRenderedPageBreak/>
        <w:t xml:space="preserve">– </w:t>
      </w:r>
      <w:proofErr w:type="spellStart"/>
      <w:r w:rsidRPr="00553E3D">
        <w:rPr>
          <w:sz w:val="26"/>
          <w:szCs w:val="26"/>
        </w:rPr>
        <w:t>грейдирование</w:t>
      </w:r>
      <w:proofErr w:type="spellEnd"/>
      <w:r w:rsidRPr="00553E3D">
        <w:rPr>
          <w:sz w:val="26"/>
          <w:szCs w:val="26"/>
        </w:rPr>
        <w:t xml:space="preserve">  дорог на территории ДГО на сумму  </w:t>
      </w:r>
      <w:r>
        <w:rPr>
          <w:sz w:val="26"/>
          <w:szCs w:val="26"/>
        </w:rPr>
        <w:t>1415,4</w:t>
      </w:r>
      <w:r w:rsidRPr="00553E3D">
        <w:rPr>
          <w:sz w:val="26"/>
          <w:szCs w:val="26"/>
        </w:rPr>
        <w:t xml:space="preserve"> тыс. руб. в объеме </w:t>
      </w:r>
      <w:r>
        <w:rPr>
          <w:sz w:val="26"/>
          <w:szCs w:val="26"/>
        </w:rPr>
        <w:t>4423,1</w:t>
      </w:r>
      <w:r w:rsidRPr="00553E3D">
        <w:rPr>
          <w:sz w:val="26"/>
          <w:szCs w:val="26"/>
        </w:rPr>
        <w:t xml:space="preserve"> тыс. м².</w:t>
      </w:r>
    </w:p>
    <w:p w:rsidR="00475165" w:rsidRPr="00553E3D" w:rsidRDefault="00475165" w:rsidP="00475165">
      <w:pPr>
        <w:tabs>
          <w:tab w:val="left" w:pos="709"/>
        </w:tabs>
        <w:ind w:firstLine="717"/>
        <w:jc w:val="both"/>
        <w:rPr>
          <w:sz w:val="26"/>
          <w:szCs w:val="26"/>
        </w:rPr>
      </w:pPr>
      <w:r w:rsidRPr="00553E3D">
        <w:rPr>
          <w:sz w:val="26"/>
          <w:szCs w:val="26"/>
        </w:rPr>
        <w:t>Содержание и обслуживание улично-дорожной сети: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</w:t>
      </w:r>
      <w:r w:rsidRPr="00553E3D">
        <w:rPr>
          <w:sz w:val="26"/>
          <w:szCs w:val="26"/>
        </w:rPr>
        <w:t xml:space="preserve">нанесение дорожной разметки типа «Зебра»  общей  площадью 1738 м², «Сплошная линия» общей  площадью </w:t>
      </w:r>
      <w:r>
        <w:rPr>
          <w:sz w:val="26"/>
          <w:szCs w:val="26"/>
        </w:rPr>
        <w:t>525</w:t>
      </w:r>
      <w:r w:rsidRPr="00553E3D">
        <w:rPr>
          <w:sz w:val="26"/>
          <w:szCs w:val="26"/>
        </w:rPr>
        <w:t xml:space="preserve"> м², «Стоп линия» общей  площадью  </w:t>
      </w:r>
      <w:r>
        <w:rPr>
          <w:sz w:val="26"/>
          <w:szCs w:val="26"/>
        </w:rPr>
        <w:t>32</w:t>
      </w:r>
      <w:r w:rsidRPr="00553E3D">
        <w:rPr>
          <w:sz w:val="26"/>
          <w:szCs w:val="26"/>
        </w:rPr>
        <w:t xml:space="preserve"> м² на сумму </w:t>
      </w:r>
      <w:r>
        <w:rPr>
          <w:sz w:val="26"/>
          <w:szCs w:val="26"/>
        </w:rPr>
        <w:t>312,6</w:t>
      </w:r>
      <w:r w:rsidRPr="00553E3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обслуживание светофоров и </w:t>
      </w:r>
      <w:r w:rsidRPr="00553E3D">
        <w:rPr>
          <w:sz w:val="26"/>
          <w:szCs w:val="26"/>
        </w:rPr>
        <w:t xml:space="preserve">установка </w:t>
      </w:r>
      <w:r>
        <w:rPr>
          <w:sz w:val="26"/>
          <w:szCs w:val="26"/>
        </w:rPr>
        <w:t xml:space="preserve">пяти </w:t>
      </w:r>
      <w:r w:rsidRPr="00553E3D">
        <w:rPr>
          <w:sz w:val="26"/>
          <w:szCs w:val="26"/>
        </w:rPr>
        <w:t xml:space="preserve">пешеходных светофоров на сумму </w:t>
      </w:r>
      <w:r>
        <w:rPr>
          <w:sz w:val="26"/>
          <w:szCs w:val="26"/>
        </w:rPr>
        <w:t>590</w:t>
      </w:r>
      <w:r w:rsidRPr="00553E3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</w:t>
      </w:r>
      <w:proofErr w:type="gramStart"/>
      <w:r w:rsidRPr="00553E3D">
        <w:rPr>
          <w:sz w:val="26"/>
          <w:szCs w:val="26"/>
        </w:rPr>
        <w:t>установлены</w:t>
      </w:r>
      <w:proofErr w:type="gramEnd"/>
      <w:r w:rsidRPr="00553E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94 </w:t>
      </w:r>
      <w:r w:rsidRPr="00553E3D">
        <w:rPr>
          <w:sz w:val="26"/>
          <w:szCs w:val="26"/>
        </w:rPr>
        <w:t>дорожных знак</w:t>
      </w:r>
      <w:r>
        <w:rPr>
          <w:sz w:val="26"/>
          <w:szCs w:val="26"/>
        </w:rPr>
        <w:t>а</w:t>
      </w:r>
      <w:r w:rsidRPr="00553E3D">
        <w:rPr>
          <w:sz w:val="26"/>
          <w:szCs w:val="26"/>
        </w:rPr>
        <w:t xml:space="preserve"> на сумму </w:t>
      </w:r>
      <w:r>
        <w:rPr>
          <w:sz w:val="26"/>
          <w:szCs w:val="26"/>
        </w:rPr>
        <w:t>609</w:t>
      </w:r>
      <w:r w:rsidRPr="00553E3D">
        <w:rPr>
          <w:sz w:val="26"/>
          <w:szCs w:val="26"/>
        </w:rPr>
        <w:t xml:space="preserve"> тыс. руб.</w:t>
      </w:r>
    </w:p>
    <w:p w:rsidR="00836ADE" w:rsidRPr="002A5A00" w:rsidRDefault="007E05F2" w:rsidP="00D052F3">
      <w:pPr>
        <w:tabs>
          <w:tab w:val="left" w:pos="0"/>
        </w:tabs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Связь</w:t>
      </w:r>
    </w:p>
    <w:p w:rsidR="007E05F2" w:rsidRPr="002A5A00" w:rsidRDefault="002012CE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E05F2" w:rsidRPr="002A5A00">
        <w:rPr>
          <w:sz w:val="26"/>
          <w:szCs w:val="26"/>
        </w:rPr>
        <w:t xml:space="preserve">В настоящее время телефонная связь </w:t>
      </w:r>
      <w:proofErr w:type="gramStart"/>
      <w:r w:rsidR="007E05F2" w:rsidRPr="002A5A00">
        <w:rPr>
          <w:sz w:val="26"/>
          <w:szCs w:val="26"/>
        </w:rPr>
        <w:t>г</w:t>
      </w:r>
      <w:proofErr w:type="gramEnd"/>
      <w:r w:rsidR="007E05F2" w:rsidRPr="002A5A00">
        <w:rPr>
          <w:sz w:val="26"/>
          <w:szCs w:val="26"/>
        </w:rPr>
        <w:t>. Дальнереченск  осуществляется с помощью цифровой АТС Si-2000, номерная емкость 4016 и цифровой АТС UA5000, номерная емкость 3136. Междугородняя и международная связь организована системой передачи XDM-1000.  Оператором является ОАО «РОСТЕЛЕКОМ». Услуга ИНТЕРНЕТ и цифровое телевидение обеспечивается оборудованием Alcatel-7302, на 2436 портов.</w:t>
      </w:r>
    </w:p>
    <w:p w:rsidR="007E05F2" w:rsidRDefault="008048F2" w:rsidP="002A5A00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Связь сел городского округа</w:t>
      </w:r>
      <w:r w:rsidR="007E05F2" w:rsidRPr="002A5A00">
        <w:rPr>
          <w:sz w:val="26"/>
          <w:szCs w:val="26"/>
        </w:rPr>
        <w:t xml:space="preserve"> осуществляется с помощью АТСК 50/200.                                      </w:t>
      </w:r>
      <w:r w:rsidR="007E05F2" w:rsidRPr="002A5A00">
        <w:rPr>
          <w:color w:val="000000"/>
          <w:sz w:val="26"/>
          <w:szCs w:val="26"/>
        </w:rPr>
        <w:t>Обслуживание населения осуществляют десять отделений почтовой связи.</w:t>
      </w:r>
    </w:p>
    <w:p w:rsidR="00D81DEC" w:rsidRPr="002A5A00" w:rsidRDefault="00D81DEC" w:rsidP="002A5A00">
      <w:pPr>
        <w:jc w:val="both"/>
        <w:rPr>
          <w:sz w:val="26"/>
          <w:szCs w:val="26"/>
        </w:rPr>
      </w:pPr>
    </w:p>
    <w:p w:rsidR="00C93B8B" w:rsidRPr="002A5A00" w:rsidRDefault="00C93B8B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Строительство</w:t>
      </w:r>
    </w:p>
    <w:p w:rsidR="000F2918" w:rsidRDefault="002012CE" w:rsidP="00D052F3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F74356" w:rsidRPr="002A5A00">
        <w:rPr>
          <w:sz w:val="26"/>
          <w:szCs w:val="26"/>
        </w:rPr>
        <w:t xml:space="preserve"> </w:t>
      </w:r>
    </w:p>
    <w:p w:rsidR="00D052F3" w:rsidRPr="002B1857" w:rsidRDefault="00D052F3" w:rsidP="00D052F3">
      <w:pPr>
        <w:pStyle w:val="2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 xml:space="preserve">Оформлено и выдано </w:t>
      </w:r>
      <w:r w:rsidRPr="002B1857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2B1857">
        <w:rPr>
          <w:rFonts w:ascii="Times New Roman" w:hAnsi="Times New Roman" w:cs="Times New Roman"/>
          <w:sz w:val="26"/>
          <w:szCs w:val="26"/>
        </w:rPr>
        <w:t xml:space="preserve"> разрешения  на ввод объектов в эксплуатацию, после реконструкции, в том числе:</w:t>
      </w:r>
    </w:p>
    <w:p w:rsidR="00D052F3" w:rsidRPr="002B1857" w:rsidRDefault="00D052F3" w:rsidP="00D052F3">
      <w:pPr>
        <w:pStyle w:val="2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>- здание кафе, по ул. Шевчука 12 (</w:t>
      </w:r>
      <w:proofErr w:type="spellStart"/>
      <w:r w:rsidRPr="002B1857">
        <w:rPr>
          <w:rFonts w:ascii="Times New Roman" w:hAnsi="Times New Roman" w:cs="Times New Roman"/>
          <w:sz w:val="26"/>
          <w:szCs w:val="26"/>
        </w:rPr>
        <w:t>Оганисян</w:t>
      </w:r>
      <w:proofErr w:type="spellEnd"/>
      <w:r w:rsidRPr="002B1857">
        <w:rPr>
          <w:rFonts w:ascii="Times New Roman" w:hAnsi="Times New Roman" w:cs="Times New Roman"/>
          <w:sz w:val="26"/>
          <w:szCs w:val="26"/>
        </w:rPr>
        <w:t xml:space="preserve"> Г.С.) после реконструкции, общей площадью 601.1 кв</w:t>
      </w:r>
      <w:proofErr w:type="gramStart"/>
      <w:r w:rsidRPr="002B1857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2B1857">
        <w:rPr>
          <w:rFonts w:ascii="Times New Roman" w:hAnsi="Times New Roman" w:cs="Times New Roman"/>
          <w:sz w:val="26"/>
          <w:szCs w:val="26"/>
        </w:rPr>
        <w:t>;</w:t>
      </w:r>
    </w:p>
    <w:p w:rsidR="00D052F3" w:rsidRPr="002B1857" w:rsidRDefault="00D052F3" w:rsidP="00D052F3">
      <w:pPr>
        <w:pStyle w:val="2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>-здание магазина, по ул. Победы 18 (</w:t>
      </w:r>
      <w:proofErr w:type="spellStart"/>
      <w:r w:rsidRPr="002B1857">
        <w:rPr>
          <w:rFonts w:ascii="Times New Roman" w:hAnsi="Times New Roman" w:cs="Times New Roman"/>
          <w:sz w:val="26"/>
          <w:szCs w:val="26"/>
        </w:rPr>
        <w:t>Мартиросян</w:t>
      </w:r>
      <w:proofErr w:type="spellEnd"/>
      <w:r w:rsidRPr="002B1857">
        <w:rPr>
          <w:rFonts w:ascii="Times New Roman" w:hAnsi="Times New Roman" w:cs="Times New Roman"/>
          <w:sz w:val="26"/>
          <w:szCs w:val="26"/>
        </w:rPr>
        <w:t xml:space="preserve"> С.М.), после реконструкции, общей площадью 488.9 кв</w:t>
      </w:r>
      <w:proofErr w:type="gramStart"/>
      <w:r w:rsidRPr="002B1857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2B1857">
        <w:rPr>
          <w:rFonts w:ascii="Times New Roman" w:hAnsi="Times New Roman" w:cs="Times New Roman"/>
          <w:sz w:val="26"/>
          <w:szCs w:val="26"/>
        </w:rPr>
        <w:t>;</w:t>
      </w:r>
    </w:p>
    <w:p w:rsidR="00D052F3" w:rsidRPr="002B1857" w:rsidRDefault="00D052F3" w:rsidP="00D052F3">
      <w:pPr>
        <w:pStyle w:val="2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>- холодный склад хранения «Эгида»</w:t>
      </w:r>
    </w:p>
    <w:p w:rsidR="00D052F3" w:rsidRPr="008627C3" w:rsidRDefault="00D052F3" w:rsidP="00D052F3">
      <w:pPr>
        <w:ind w:firstLine="708"/>
        <w:jc w:val="both"/>
        <w:rPr>
          <w:sz w:val="26"/>
          <w:szCs w:val="26"/>
        </w:rPr>
      </w:pPr>
      <w:r w:rsidRPr="008627C3">
        <w:rPr>
          <w:sz w:val="26"/>
          <w:szCs w:val="26"/>
        </w:rPr>
        <w:t xml:space="preserve">Строительство (завершение строительства) детского сада на 120 мест - ввод в эксплуатацию декабрь 2019г.  Сметная стоимость - 45.77 млн. руб.; Ожидаемые результаты: обеспечение детей дошкольным образованием в возрасте от 1, 5 до 7 лет. </w:t>
      </w:r>
    </w:p>
    <w:p w:rsidR="00D052F3" w:rsidRDefault="00D052F3" w:rsidP="002A5A00">
      <w:pPr>
        <w:jc w:val="both"/>
        <w:rPr>
          <w:sz w:val="26"/>
          <w:szCs w:val="26"/>
        </w:rPr>
      </w:pPr>
    </w:p>
    <w:p w:rsidR="00D052F3" w:rsidRPr="002A5A00" w:rsidRDefault="00D052F3" w:rsidP="002A5A00">
      <w:pPr>
        <w:jc w:val="both"/>
        <w:rPr>
          <w:sz w:val="26"/>
          <w:szCs w:val="26"/>
        </w:rPr>
      </w:pPr>
    </w:p>
    <w:p w:rsidR="00033513" w:rsidRPr="002A5A00" w:rsidRDefault="007437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Инвестиционная деятельность</w:t>
      </w:r>
    </w:p>
    <w:p w:rsidR="00C93B8B" w:rsidRPr="002A5A00" w:rsidRDefault="006C3B3F" w:rsidP="002A5A00">
      <w:pPr>
        <w:jc w:val="both"/>
        <w:rPr>
          <w:sz w:val="26"/>
          <w:szCs w:val="26"/>
        </w:rPr>
      </w:pPr>
      <w:r w:rsidRPr="002A5A00">
        <w:rPr>
          <w:color w:val="FF0000"/>
          <w:sz w:val="26"/>
          <w:szCs w:val="26"/>
        </w:rPr>
        <w:tab/>
      </w:r>
      <w:r w:rsidR="00C93B8B" w:rsidRPr="002A5A00">
        <w:rPr>
          <w:sz w:val="26"/>
          <w:szCs w:val="26"/>
        </w:rPr>
        <w:t>На развитие экономики и социальной сферы городского округа за 201</w:t>
      </w:r>
      <w:r w:rsidR="00D052F3">
        <w:rPr>
          <w:sz w:val="26"/>
          <w:szCs w:val="26"/>
        </w:rPr>
        <w:t>8</w:t>
      </w:r>
      <w:r w:rsidR="00C93B8B" w:rsidRPr="002A5A00">
        <w:rPr>
          <w:sz w:val="26"/>
          <w:szCs w:val="26"/>
        </w:rPr>
        <w:t xml:space="preserve">год было использовано </w:t>
      </w:r>
      <w:r w:rsidR="00A3239F" w:rsidRPr="002A5A00">
        <w:rPr>
          <w:sz w:val="26"/>
          <w:szCs w:val="26"/>
        </w:rPr>
        <w:t>111</w:t>
      </w:r>
      <w:r w:rsidR="00B0199F" w:rsidRPr="002A5A00">
        <w:rPr>
          <w:sz w:val="26"/>
          <w:szCs w:val="26"/>
        </w:rPr>
        <w:t>,499</w:t>
      </w:r>
      <w:r w:rsidR="00C93B8B" w:rsidRPr="002A5A00">
        <w:rPr>
          <w:sz w:val="26"/>
          <w:szCs w:val="26"/>
        </w:rPr>
        <w:t xml:space="preserve"> млн. руб. инвестиций в основной капитал, что </w:t>
      </w:r>
      <w:r w:rsidR="00B0199F" w:rsidRPr="002A5A00">
        <w:rPr>
          <w:sz w:val="26"/>
          <w:szCs w:val="26"/>
        </w:rPr>
        <w:t>на 6</w:t>
      </w:r>
      <w:r w:rsidR="00812D41" w:rsidRPr="002A5A00">
        <w:rPr>
          <w:sz w:val="26"/>
          <w:szCs w:val="26"/>
        </w:rPr>
        <w:t>%</w:t>
      </w:r>
      <w:r w:rsidR="00C93B8B" w:rsidRPr="002A5A00">
        <w:rPr>
          <w:sz w:val="26"/>
          <w:szCs w:val="26"/>
        </w:rPr>
        <w:t xml:space="preserve"> (в сопоставимых ценах)</w:t>
      </w:r>
      <w:r w:rsidR="00301A14" w:rsidRPr="002A5A00">
        <w:rPr>
          <w:sz w:val="26"/>
          <w:szCs w:val="26"/>
        </w:rPr>
        <w:t xml:space="preserve"> меньше</w:t>
      </w:r>
      <w:r w:rsidR="00C93B8B" w:rsidRPr="002A5A00">
        <w:rPr>
          <w:sz w:val="26"/>
          <w:szCs w:val="26"/>
        </w:rPr>
        <w:t xml:space="preserve"> </w:t>
      </w:r>
      <w:r w:rsidR="008048F2">
        <w:rPr>
          <w:sz w:val="26"/>
          <w:szCs w:val="26"/>
        </w:rPr>
        <w:t>объема инвестиций</w:t>
      </w:r>
      <w:r w:rsidR="00C93B8B" w:rsidRPr="002A5A00">
        <w:rPr>
          <w:sz w:val="26"/>
          <w:szCs w:val="26"/>
        </w:rPr>
        <w:t xml:space="preserve"> </w:t>
      </w:r>
      <w:r w:rsidR="00B0199F" w:rsidRPr="002A5A00">
        <w:rPr>
          <w:sz w:val="26"/>
          <w:szCs w:val="26"/>
        </w:rPr>
        <w:t>201</w:t>
      </w:r>
      <w:r w:rsidR="00D052F3">
        <w:rPr>
          <w:sz w:val="26"/>
          <w:szCs w:val="26"/>
        </w:rPr>
        <w:t>7</w:t>
      </w:r>
      <w:r w:rsidR="00C93B8B" w:rsidRPr="002A5A00">
        <w:rPr>
          <w:sz w:val="26"/>
          <w:szCs w:val="26"/>
        </w:rPr>
        <w:t xml:space="preserve"> года.</w:t>
      </w:r>
      <w:r w:rsidR="00301A14" w:rsidRPr="002A5A00">
        <w:rPr>
          <w:sz w:val="26"/>
          <w:szCs w:val="26"/>
        </w:rPr>
        <w:t xml:space="preserve"> В обрабатывающее производство было направлено – 86,6 % всех инвестиций.</w:t>
      </w:r>
    </w:p>
    <w:p w:rsidR="00743712" w:rsidRPr="002A5A00" w:rsidRDefault="006C3B3F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C93B8B" w:rsidRPr="002A5A00">
        <w:rPr>
          <w:sz w:val="26"/>
          <w:szCs w:val="26"/>
        </w:rPr>
        <w:t>Бюджетные средства направлялись на ремонт жилья, школ, детских садов, благоустройство объектов жизнеобеспечения, социальной инфраструктуры.</w:t>
      </w:r>
      <w:r w:rsidR="00743712" w:rsidRPr="002A5A00">
        <w:rPr>
          <w:sz w:val="26"/>
          <w:szCs w:val="26"/>
        </w:rPr>
        <w:t xml:space="preserve"> </w:t>
      </w:r>
    </w:p>
    <w:p w:rsidR="00743712" w:rsidRPr="002A5A00" w:rsidRDefault="006C3B3F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5F785C" w:rsidRPr="002A5A00">
        <w:rPr>
          <w:sz w:val="26"/>
          <w:szCs w:val="26"/>
        </w:rPr>
        <w:t>По оценке в 201</w:t>
      </w:r>
      <w:r w:rsidR="00D052F3">
        <w:rPr>
          <w:sz w:val="26"/>
          <w:szCs w:val="26"/>
        </w:rPr>
        <w:t>9</w:t>
      </w:r>
      <w:r w:rsidR="00743712" w:rsidRPr="002A5A00">
        <w:rPr>
          <w:sz w:val="26"/>
          <w:szCs w:val="26"/>
        </w:rPr>
        <w:t xml:space="preserve"> г. инвестиции в</w:t>
      </w:r>
      <w:r w:rsidR="00A3032B" w:rsidRPr="002A5A00">
        <w:rPr>
          <w:sz w:val="26"/>
          <w:szCs w:val="26"/>
        </w:rPr>
        <w:t xml:space="preserve"> основной капитал составят </w:t>
      </w:r>
      <w:r w:rsidR="00B0199F" w:rsidRPr="002A5A00">
        <w:rPr>
          <w:sz w:val="26"/>
          <w:szCs w:val="26"/>
        </w:rPr>
        <w:t>112,39</w:t>
      </w:r>
      <w:r w:rsidR="00D946A6" w:rsidRPr="002A5A00">
        <w:rPr>
          <w:sz w:val="26"/>
          <w:szCs w:val="26"/>
        </w:rPr>
        <w:t xml:space="preserve"> млн. руб., </w:t>
      </w:r>
      <w:r w:rsidR="00A3032B" w:rsidRPr="002A5A00">
        <w:rPr>
          <w:sz w:val="26"/>
          <w:szCs w:val="26"/>
        </w:rPr>
        <w:t xml:space="preserve"> в сопоставимых ценах  -  </w:t>
      </w:r>
      <w:r w:rsidR="00C7368F" w:rsidRPr="002A5A00">
        <w:rPr>
          <w:sz w:val="26"/>
          <w:szCs w:val="26"/>
        </w:rPr>
        <w:t>105,4</w:t>
      </w:r>
      <w:r w:rsidR="00A3032B" w:rsidRPr="002A5A00">
        <w:rPr>
          <w:sz w:val="26"/>
          <w:szCs w:val="26"/>
        </w:rPr>
        <w:t xml:space="preserve"> %.  </w:t>
      </w:r>
    </w:p>
    <w:p w:rsidR="008D5E5C" w:rsidRPr="002A5A00" w:rsidRDefault="00015B6D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8D5E5C" w:rsidRPr="002A5A00">
        <w:rPr>
          <w:sz w:val="26"/>
          <w:szCs w:val="26"/>
        </w:rPr>
        <w:t xml:space="preserve"> Снижение объемов обусловлено сложным положением, сложившимся на территории городского округа  с развитием отраслей промышленности, промышленные предприятия направлять инвестиции в основной капитал  в настоящее  время не имеют возможности. </w:t>
      </w:r>
    </w:p>
    <w:p w:rsidR="00D81DEC" w:rsidRPr="002A5A00" w:rsidRDefault="00D81DEC" w:rsidP="002A5A00">
      <w:pPr>
        <w:ind w:firstLine="708"/>
        <w:rPr>
          <w:sz w:val="26"/>
          <w:szCs w:val="26"/>
        </w:rPr>
      </w:pPr>
    </w:p>
    <w:p w:rsidR="00353B21" w:rsidRDefault="007437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Финансы</w:t>
      </w:r>
    </w:p>
    <w:p w:rsidR="00D052F3" w:rsidRDefault="00D052F3" w:rsidP="002A5A00">
      <w:pPr>
        <w:jc w:val="center"/>
        <w:rPr>
          <w:b/>
          <w:color w:val="000000"/>
          <w:sz w:val="26"/>
          <w:szCs w:val="26"/>
        </w:rPr>
      </w:pP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>Для обеспечения сбалансированности и устойчивости бюджета Дальнереченского городского округа будут решаться следующие задачи: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сохранение и развитие доходных источников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lastRenderedPageBreak/>
        <w:t>оптимизация расходных обязательств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повышение качества и эффективности управления муниципальным долгом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снижение (ликвидация) просроченной кредиторской задолженности бюджета Дальнереченского городского округа.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За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 планируется поступление доходов в бюджет Дальнереченского городского округа в сумме </w:t>
      </w:r>
      <w:r>
        <w:rPr>
          <w:sz w:val="26"/>
          <w:szCs w:val="26"/>
        </w:rPr>
        <w:t>741</w:t>
      </w:r>
      <w:r w:rsidRPr="004C6574">
        <w:rPr>
          <w:sz w:val="26"/>
          <w:szCs w:val="26"/>
        </w:rPr>
        <w:t xml:space="preserve"> млн. рублей, в том числе налоговых и неналоговых в сумме </w:t>
      </w:r>
      <w:r>
        <w:rPr>
          <w:sz w:val="26"/>
          <w:szCs w:val="26"/>
        </w:rPr>
        <w:t>351,2</w:t>
      </w:r>
      <w:r w:rsidRPr="004C6574">
        <w:rPr>
          <w:sz w:val="26"/>
          <w:szCs w:val="26"/>
        </w:rPr>
        <w:t xml:space="preserve"> млн. рублей. 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>Доходную часть бюджета на 2020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единый налог на вмененный доход,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</w:t>
      </w:r>
      <w:proofErr w:type="gramEnd"/>
      <w:r w:rsidRPr="004C6574">
        <w:rPr>
          <w:sz w:val="26"/>
          <w:szCs w:val="26"/>
        </w:rPr>
        <w:t xml:space="preserve">, плата за негативное воздействие на окружающую среду, штрафы, санкции и возмещение ущерба, доходы от продажи материальных и нематериальных активов. 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</w:t>
      </w:r>
      <w:proofErr w:type="gramStart"/>
      <w:r w:rsidRPr="004C6574">
        <w:rPr>
          <w:sz w:val="26"/>
          <w:szCs w:val="26"/>
        </w:rPr>
        <w:t>При планировании доходной части учитывалось фактическое поступление доходов за 201</w:t>
      </w:r>
      <w:r>
        <w:rPr>
          <w:sz w:val="26"/>
          <w:szCs w:val="26"/>
        </w:rPr>
        <w:t>8</w:t>
      </w:r>
      <w:r w:rsidRPr="004C6574">
        <w:rPr>
          <w:sz w:val="26"/>
          <w:szCs w:val="26"/>
        </w:rPr>
        <w:t xml:space="preserve"> год, ожидаемое поступление доходов за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год, суммы недоимки на 01.07.201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г., предоставленные налоговым органом, так же учитывалось снижение количества плательщиков единого налога  на вмененный доход (на 01.01.2017 г. - 632, на 01.01.2018 г. </w:t>
      </w:r>
      <w:r>
        <w:rPr>
          <w:sz w:val="26"/>
          <w:szCs w:val="26"/>
        </w:rPr>
        <w:t>–</w:t>
      </w:r>
      <w:r w:rsidRPr="004C6574">
        <w:rPr>
          <w:sz w:val="26"/>
          <w:szCs w:val="26"/>
        </w:rPr>
        <w:t xml:space="preserve"> 607</w:t>
      </w:r>
      <w:r>
        <w:rPr>
          <w:sz w:val="26"/>
          <w:szCs w:val="26"/>
        </w:rPr>
        <w:t xml:space="preserve">, </w:t>
      </w:r>
      <w:r w:rsidRPr="004C6574">
        <w:rPr>
          <w:sz w:val="26"/>
          <w:szCs w:val="26"/>
        </w:rPr>
        <w:t>на 01.01.201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г. -</w:t>
      </w:r>
      <w:r>
        <w:rPr>
          <w:sz w:val="26"/>
          <w:szCs w:val="26"/>
        </w:rPr>
        <w:t xml:space="preserve"> 594</w:t>
      </w:r>
      <w:r w:rsidRPr="004C6574">
        <w:rPr>
          <w:sz w:val="26"/>
          <w:szCs w:val="26"/>
        </w:rPr>
        <w:t xml:space="preserve">), </w:t>
      </w:r>
      <w:r>
        <w:rPr>
          <w:sz w:val="26"/>
          <w:szCs w:val="26"/>
        </w:rPr>
        <w:t>увеличение</w:t>
      </w:r>
      <w:r w:rsidRPr="004C6574">
        <w:rPr>
          <w:sz w:val="26"/>
          <w:szCs w:val="26"/>
        </w:rPr>
        <w:t xml:space="preserve"> поступления акцизов по подакцизным товарам, предоставленное администратором данного источника.</w:t>
      </w:r>
      <w:proofErr w:type="gramEnd"/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Планирование доходной части бюджета Дальнереч</w:t>
      </w:r>
      <w:r>
        <w:rPr>
          <w:sz w:val="26"/>
          <w:szCs w:val="26"/>
        </w:rPr>
        <w:t>енского городского округа на 2020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 проводилось на основании  норматива отчисления в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году в местный бюджет налога на доходы ф</w:t>
      </w:r>
      <w:r>
        <w:rPr>
          <w:sz w:val="26"/>
          <w:szCs w:val="26"/>
        </w:rPr>
        <w:t>изических лиц  в размере 51,2739</w:t>
      </w:r>
      <w:r w:rsidRPr="004C6574">
        <w:rPr>
          <w:sz w:val="26"/>
          <w:szCs w:val="26"/>
        </w:rPr>
        <w:t xml:space="preserve"> % и с учетом инфляции. 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Планируемое поступление налогов</w:t>
      </w:r>
      <w:r>
        <w:rPr>
          <w:sz w:val="26"/>
          <w:szCs w:val="26"/>
        </w:rPr>
        <w:t>ых и неналоговых доходов на 2020</w:t>
      </w:r>
      <w:r w:rsidRPr="004C6574">
        <w:rPr>
          <w:sz w:val="26"/>
          <w:szCs w:val="26"/>
        </w:rPr>
        <w:t xml:space="preserve"> год- </w:t>
      </w:r>
      <w:r>
        <w:rPr>
          <w:sz w:val="26"/>
          <w:szCs w:val="26"/>
        </w:rPr>
        <w:t>359,3</w:t>
      </w:r>
      <w:r w:rsidRPr="004C6574">
        <w:rPr>
          <w:sz w:val="26"/>
          <w:szCs w:val="26"/>
        </w:rPr>
        <w:t xml:space="preserve"> млн. рублей, 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352,7</w:t>
      </w:r>
      <w:r w:rsidRPr="004C6574">
        <w:rPr>
          <w:sz w:val="26"/>
          <w:szCs w:val="26"/>
        </w:rPr>
        <w:t xml:space="preserve"> млн</w:t>
      </w:r>
      <w:proofErr w:type="gramStart"/>
      <w:r w:rsidRPr="004C6574">
        <w:rPr>
          <w:sz w:val="26"/>
          <w:szCs w:val="26"/>
        </w:rPr>
        <w:t>.р</w:t>
      </w:r>
      <w:proofErr w:type="gramEnd"/>
      <w:r w:rsidRPr="004C6574">
        <w:rPr>
          <w:sz w:val="26"/>
          <w:szCs w:val="26"/>
        </w:rPr>
        <w:t>ублей, 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354,1</w:t>
      </w:r>
      <w:r w:rsidRPr="004C6574">
        <w:rPr>
          <w:sz w:val="26"/>
          <w:szCs w:val="26"/>
        </w:rPr>
        <w:t xml:space="preserve"> млн. рублей.</w:t>
      </w:r>
      <w:r>
        <w:rPr>
          <w:sz w:val="26"/>
          <w:szCs w:val="26"/>
        </w:rPr>
        <w:t xml:space="preserve"> Ожидается</w:t>
      </w:r>
      <w:r w:rsidRPr="004C6574">
        <w:rPr>
          <w:sz w:val="26"/>
          <w:szCs w:val="26"/>
        </w:rPr>
        <w:t xml:space="preserve"> </w:t>
      </w:r>
      <w:r>
        <w:rPr>
          <w:sz w:val="26"/>
          <w:szCs w:val="26"/>
        </w:rPr>
        <w:t>увеличение</w:t>
      </w:r>
      <w:r w:rsidRPr="004C65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доходов в 2020</w:t>
      </w:r>
      <w:r w:rsidRPr="004C6574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по сравнению с ожидаемым поступлением в 2019 году </w:t>
      </w:r>
      <w:r w:rsidRPr="004C6574">
        <w:rPr>
          <w:sz w:val="26"/>
          <w:szCs w:val="26"/>
        </w:rPr>
        <w:t xml:space="preserve">на </w:t>
      </w:r>
      <w:r>
        <w:rPr>
          <w:sz w:val="26"/>
          <w:szCs w:val="26"/>
        </w:rPr>
        <w:t>8,1</w:t>
      </w:r>
      <w:r w:rsidRPr="004C6574">
        <w:rPr>
          <w:sz w:val="26"/>
          <w:szCs w:val="26"/>
        </w:rPr>
        <w:t xml:space="preserve"> млн. рублей, </w:t>
      </w:r>
      <w:r>
        <w:rPr>
          <w:sz w:val="26"/>
          <w:szCs w:val="26"/>
        </w:rPr>
        <w:t xml:space="preserve">однако </w:t>
      </w:r>
      <w:r w:rsidRPr="004C6574">
        <w:rPr>
          <w:sz w:val="26"/>
          <w:szCs w:val="26"/>
        </w:rPr>
        <w:t>в 20</w:t>
      </w:r>
      <w:r>
        <w:rPr>
          <w:sz w:val="26"/>
          <w:szCs w:val="26"/>
        </w:rPr>
        <w:t>22</w:t>
      </w:r>
      <w:r w:rsidRPr="004C6574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наблюдается снижение</w:t>
      </w:r>
      <w:r w:rsidRPr="004C6574">
        <w:rPr>
          <w:sz w:val="26"/>
          <w:szCs w:val="26"/>
        </w:rPr>
        <w:t xml:space="preserve"> на </w:t>
      </w:r>
      <w:r>
        <w:rPr>
          <w:sz w:val="26"/>
          <w:szCs w:val="26"/>
        </w:rPr>
        <w:t>5,2</w:t>
      </w:r>
      <w:r w:rsidRPr="004C6574">
        <w:rPr>
          <w:sz w:val="26"/>
          <w:szCs w:val="26"/>
        </w:rPr>
        <w:t xml:space="preserve"> млн. рублей, по сравнению с </w:t>
      </w:r>
      <w:r>
        <w:rPr>
          <w:sz w:val="26"/>
          <w:szCs w:val="26"/>
        </w:rPr>
        <w:t>планируемым поступлением в 2020 году.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Основная проблема состояния бюджета Дальнереченского городского округа – это  недостаток денежных средств, необходимых на развитие округа, поэтому за округом должны закрепляться, прежде всего, налоги, связанные с регулированием 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установить отчисление от НДФЛ в бюджет округа в размере 70 %. 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proofErr w:type="gramStart"/>
      <w:r w:rsidRPr="004C6574">
        <w:rPr>
          <w:sz w:val="26"/>
          <w:szCs w:val="26"/>
        </w:rPr>
        <w:t xml:space="preserve">При составлении прогноза доходов и основных показателей расходов бюджета на </w:t>
      </w:r>
      <w:r>
        <w:rPr>
          <w:sz w:val="26"/>
          <w:szCs w:val="26"/>
        </w:rPr>
        <w:t>2020</w:t>
      </w:r>
      <w:r w:rsidRPr="004C6574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 в расчетах учтены средства субвенций и субсидий, передаваемые в бюджет городского округа из бюджетов других уровней на реализацию органами местного самоуправления делегированных полномочий  и на </w:t>
      </w:r>
      <w:proofErr w:type="spellStart"/>
      <w:r w:rsidRPr="004C6574">
        <w:rPr>
          <w:sz w:val="26"/>
          <w:szCs w:val="26"/>
        </w:rPr>
        <w:t>софинансирование</w:t>
      </w:r>
      <w:proofErr w:type="spellEnd"/>
      <w:r w:rsidRPr="004C6574">
        <w:rPr>
          <w:sz w:val="26"/>
          <w:szCs w:val="26"/>
        </w:rPr>
        <w:t xml:space="preserve"> расходных обязательств муниципального образования.</w:t>
      </w:r>
      <w:proofErr w:type="gramEnd"/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В условиях ограниченности бюджетных ресурсов в первоочередном порядке необходимо обеспечить безусловное исполнение обязательств </w:t>
      </w:r>
      <w:r w:rsidRPr="004C6574">
        <w:rPr>
          <w:sz w:val="26"/>
          <w:szCs w:val="26"/>
        </w:rPr>
        <w:br/>
        <w:t>по оплате труда и начислением, одновременно следует рассмотреть возможность индексации уровня заработной платы работников муниципальных учреждений, финансируемых из бюджета Дальнереченского городского округа.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Решение задач по исполнению социальных обязательств и обеспечению наряду с этим развития городских простран</w:t>
      </w:r>
      <w:proofErr w:type="gramStart"/>
      <w:r w:rsidRPr="004C6574">
        <w:rPr>
          <w:sz w:val="26"/>
          <w:szCs w:val="26"/>
        </w:rPr>
        <w:t>ств тр</w:t>
      </w:r>
      <w:proofErr w:type="gramEnd"/>
      <w:r w:rsidRPr="004C6574">
        <w:rPr>
          <w:sz w:val="26"/>
          <w:szCs w:val="26"/>
        </w:rPr>
        <w:t xml:space="preserve">ебует выявления резервов экономии средств бюджета Дальнереченского городского округа и определения четких приоритетов их использования. В </w:t>
      </w:r>
      <w:proofErr w:type="gramStart"/>
      <w:r w:rsidRPr="004C6574">
        <w:rPr>
          <w:sz w:val="26"/>
          <w:szCs w:val="26"/>
        </w:rPr>
        <w:t>связи</w:t>
      </w:r>
      <w:proofErr w:type="gramEnd"/>
      <w:r w:rsidRPr="004C6574">
        <w:rPr>
          <w:sz w:val="26"/>
          <w:szCs w:val="26"/>
        </w:rPr>
        <w:t xml:space="preserve"> с чем при планировани</w:t>
      </w:r>
      <w:r>
        <w:rPr>
          <w:sz w:val="26"/>
          <w:szCs w:val="26"/>
        </w:rPr>
        <w:t xml:space="preserve">и бюджетных ассигнований на 2020 год и </w:t>
      </w:r>
      <w:r>
        <w:rPr>
          <w:sz w:val="26"/>
          <w:szCs w:val="26"/>
        </w:rPr>
        <w:lastRenderedPageBreak/>
        <w:t>на плановый период 2021 и 2022</w:t>
      </w:r>
      <w:r w:rsidRPr="004C6574">
        <w:rPr>
          <w:sz w:val="26"/>
          <w:szCs w:val="26"/>
        </w:rPr>
        <w:t xml:space="preserve"> годов следует детально оценить содержание каждого программного мероприятия, соразмерив объемы их финансового обеспечения с реальными возможностями бюджета Дальнереченского городского округа. Ключевыми требованиями к расходной части бюджета должны стать бережливость и максимальная отдача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В результате осуществления в 201</w:t>
      </w:r>
      <w:r>
        <w:rPr>
          <w:sz w:val="26"/>
          <w:szCs w:val="26"/>
        </w:rPr>
        <w:t>9-2022</w:t>
      </w:r>
      <w:r w:rsidRPr="004C6574">
        <w:rPr>
          <w:sz w:val="26"/>
          <w:szCs w:val="26"/>
        </w:rPr>
        <w:t xml:space="preserve"> годах заимствований и исполнения обязательств по ним, верхний предел муниципального долга Дальнереченск</w:t>
      </w:r>
      <w:r>
        <w:rPr>
          <w:sz w:val="26"/>
          <w:szCs w:val="26"/>
        </w:rPr>
        <w:t>ого городского округа 01.01.2020</w:t>
      </w:r>
      <w:r w:rsidRPr="004C6574">
        <w:rPr>
          <w:sz w:val="26"/>
          <w:szCs w:val="26"/>
        </w:rPr>
        <w:t xml:space="preserve"> г</w:t>
      </w:r>
      <w:r>
        <w:rPr>
          <w:sz w:val="26"/>
          <w:szCs w:val="26"/>
        </w:rPr>
        <w:t>ода спрогнозирован в сумме  45,6</w:t>
      </w:r>
      <w:r w:rsidRPr="004C6574">
        <w:rPr>
          <w:sz w:val="26"/>
          <w:szCs w:val="26"/>
        </w:rPr>
        <w:t xml:space="preserve"> млн</w:t>
      </w:r>
      <w:proofErr w:type="gramStart"/>
      <w:r w:rsidRPr="004C6574">
        <w:rPr>
          <w:sz w:val="26"/>
          <w:szCs w:val="26"/>
        </w:rPr>
        <w:t>.р</w:t>
      </w:r>
      <w:proofErr w:type="gramEnd"/>
      <w:r w:rsidRPr="004C6574">
        <w:rPr>
          <w:sz w:val="26"/>
          <w:szCs w:val="26"/>
        </w:rPr>
        <w:t>уб., на 01.01.202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года в сум</w:t>
      </w:r>
      <w:r>
        <w:rPr>
          <w:sz w:val="26"/>
          <w:szCs w:val="26"/>
        </w:rPr>
        <w:t>ме 49,1</w:t>
      </w:r>
      <w:r w:rsidRPr="004C6574">
        <w:rPr>
          <w:sz w:val="26"/>
          <w:szCs w:val="26"/>
        </w:rPr>
        <w:t xml:space="preserve"> млн.руб., на 01.01.202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года в сумме </w:t>
      </w:r>
      <w:r>
        <w:rPr>
          <w:sz w:val="26"/>
          <w:szCs w:val="26"/>
        </w:rPr>
        <w:t>52,3</w:t>
      </w:r>
      <w:r w:rsidRPr="004C6574">
        <w:rPr>
          <w:sz w:val="26"/>
          <w:szCs w:val="26"/>
        </w:rPr>
        <w:t xml:space="preserve"> млн.руб., на 01.01.202</w:t>
      </w:r>
      <w:r>
        <w:rPr>
          <w:sz w:val="26"/>
          <w:szCs w:val="26"/>
        </w:rPr>
        <w:t>3 года в сумме 50,9</w:t>
      </w:r>
      <w:r w:rsidRPr="004C6574">
        <w:rPr>
          <w:sz w:val="26"/>
          <w:szCs w:val="26"/>
        </w:rPr>
        <w:t xml:space="preserve"> млн.руб.</w:t>
      </w:r>
    </w:p>
    <w:p w:rsidR="00D81DEC" w:rsidRPr="002A5A00" w:rsidRDefault="00BE3ECF" w:rsidP="00D052F3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</w:p>
    <w:p w:rsidR="008D5E5C" w:rsidRPr="002A5A00" w:rsidRDefault="002D48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 xml:space="preserve">Малое предпринимательство  и потребительский рынок </w:t>
      </w:r>
    </w:p>
    <w:p w:rsidR="00D81DEC" w:rsidRDefault="00D81DEC" w:rsidP="00C5431C">
      <w:pPr>
        <w:shd w:val="clear" w:color="auto" w:fill="FFFFFF"/>
        <w:ind w:firstLine="707"/>
        <w:jc w:val="both"/>
        <w:rPr>
          <w:sz w:val="26"/>
          <w:szCs w:val="26"/>
        </w:rPr>
      </w:pPr>
    </w:p>
    <w:p w:rsidR="00D052F3" w:rsidRPr="00D052F3" w:rsidRDefault="00D052F3" w:rsidP="00D052F3">
      <w:pPr>
        <w:ind w:firstLine="708"/>
        <w:jc w:val="both"/>
        <w:rPr>
          <w:color w:val="FF0000"/>
          <w:sz w:val="26"/>
          <w:szCs w:val="26"/>
        </w:rPr>
      </w:pPr>
      <w:r w:rsidRPr="00D052F3">
        <w:rPr>
          <w:sz w:val="26"/>
          <w:szCs w:val="26"/>
        </w:rPr>
        <w:t xml:space="preserve">В 2018 году согласно статистике по </w:t>
      </w:r>
      <w:proofErr w:type="spellStart"/>
      <w:r w:rsidRPr="00D052F3">
        <w:rPr>
          <w:sz w:val="26"/>
          <w:szCs w:val="26"/>
        </w:rPr>
        <w:t>Дальнереченскому</w:t>
      </w:r>
      <w:proofErr w:type="spellEnd"/>
      <w:r w:rsidRPr="00D052F3">
        <w:rPr>
          <w:sz w:val="26"/>
          <w:szCs w:val="26"/>
        </w:rPr>
        <w:t xml:space="preserve"> городскому округу деятельность торговли наблюдалась только по крупным и средним предприятиям.  Оборот розничной торговли  (без субъекта малого и среднего предпринимательства)  за 2018 г. составил 252,2 млн. руб., рост к уровню 2017 года в сопоставимых ценах  -  в 9,7 раза.</w:t>
      </w:r>
      <w:r w:rsidRPr="00D052F3">
        <w:rPr>
          <w:color w:val="FF0000"/>
          <w:sz w:val="26"/>
          <w:szCs w:val="26"/>
        </w:rPr>
        <w:t xml:space="preserve"> </w:t>
      </w:r>
    </w:p>
    <w:p w:rsidR="00D052F3" w:rsidRPr="00D052F3" w:rsidRDefault="00D052F3" w:rsidP="00D052F3">
      <w:pPr>
        <w:jc w:val="both"/>
        <w:rPr>
          <w:bCs/>
          <w:sz w:val="26"/>
          <w:szCs w:val="26"/>
        </w:rPr>
      </w:pPr>
      <w:r w:rsidRPr="00D052F3">
        <w:rPr>
          <w:sz w:val="26"/>
          <w:szCs w:val="26"/>
        </w:rPr>
        <w:t xml:space="preserve">      </w:t>
      </w:r>
      <w:r w:rsidRPr="00D052F3">
        <w:rPr>
          <w:sz w:val="26"/>
          <w:szCs w:val="26"/>
        </w:rPr>
        <w:tab/>
      </w:r>
      <w:r w:rsidRPr="00D052F3">
        <w:rPr>
          <w:bCs/>
          <w:sz w:val="26"/>
          <w:szCs w:val="26"/>
        </w:rPr>
        <w:t>Торговая сеть (оптовая, розничная и мелкорозничная) Дальнереченского городского округа  по состоянию на 1 января 2019 года насчитывала 512 объектов  с численностью работающих 1613  человек:</w:t>
      </w:r>
    </w:p>
    <w:p w:rsidR="00D052F3" w:rsidRPr="00D052F3" w:rsidRDefault="00D052F3" w:rsidP="00D052F3">
      <w:pPr>
        <w:pStyle w:val="a3"/>
        <w:jc w:val="both"/>
        <w:rPr>
          <w:bCs/>
          <w:sz w:val="26"/>
          <w:szCs w:val="26"/>
        </w:rPr>
      </w:pPr>
      <w:r w:rsidRPr="00D052F3">
        <w:rPr>
          <w:bCs/>
          <w:sz w:val="26"/>
          <w:szCs w:val="26"/>
        </w:rPr>
        <w:tab/>
        <w:t>1.Оптовых баз (в том числе товарных складов и холодильников) – 52 единицы;</w:t>
      </w:r>
    </w:p>
    <w:p w:rsidR="00D052F3" w:rsidRPr="00D052F3" w:rsidRDefault="00D052F3" w:rsidP="00D052F3">
      <w:pPr>
        <w:pStyle w:val="a3"/>
        <w:jc w:val="both"/>
        <w:rPr>
          <w:bCs/>
          <w:sz w:val="26"/>
          <w:szCs w:val="26"/>
        </w:rPr>
      </w:pPr>
      <w:r w:rsidRPr="00D052F3">
        <w:rPr>
          <w:bCs/>
          <w:sz w:val="26"/>
          <w:szCs w:val="26"/>
        </w:rPr>
        <w:tab/>
        <w:t>2. Предприятий розничной торговой сети  - 282 единицы;</w:t>
      </w:r>
    </w:p>
    <w:p w:rsidR="00D052F3" w:rsidRPr="00D052F3" w:rsidRDefault="00D052F3" w:rsidP="00D052F3">
      <w:pPr>
        <w:pStyle w:val="aa"/>
        <w:shd w:val="clear" w:color="auto" w:fill="FFFFFF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bCs/>
          <w:sz w:val="26"/>
          <w:szCs w:val="26"/>
        </w:rPr>
        <w:tab/>
        <w:t>3.</w:t>
      </w:r>
      <w:r w:rsidRPr="00D052F3">
        <w:rPr>
          <w:rFonts w:ascii="Times New Roman" w:hAnsi="Times New Roman"/>
          <w:sz w:val="26"/>
          <w:szCs w:val="26"/>
        </w:rPr>
        <w:t xml:space="preserve"> Объектов мелкорозничной торговой сети (киосков, павильонов, лотков) - 177 единиц.</w:t>
      </w:r>
    </w:p>
    <w:p w:rsidR="00D052F3" w:rsidRPr="00D052F3" w:rsidRDefault="00D052F3" w:rsidP="00D052F3">
      <w:pPr>
        <w:pStyle w:val="aa"/>
        <w:shd w:val="clear" w:color="auto" w:fill="FFFFFF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bCs/>
          <w:sz w:val="26"/>
          <w:szCs w:val="26"/>
        </w:rPr>
        <w:tab/>
      </w:r>
      <w:r w:rsidRPr="00D052F3">
        <w:rPr>
          <w:rFonts w:ascii="Times New Roman" w:hAnsi="Times New Roman"/>
          <w:sz w:val="26"/>
          <w:szCs w:val="26"/>
        </w:rPr>
        <w:t xml:space="preserve">Дополнительно в ежедневном режиме работает постоянно действующая универсальная городская ярмарка ИП </w:t>
      </w:r>
      <w:proofErr w:type="spellStart"/>
      <w:r w:rsidRPr="00D052F3">
        <w:rPr>
          <w:rFonts w:ascii="Times New Roman" w:hAnsi="Times New Roman"/>
          <w:sz w:val="26"/>
          <w:szCs w:val="26"/>
        </w:rPr>
        <w:t>Чурсина</w:t>
      </w:r>
      <w:proofErr w:type="spellEnd"/>
      <w:r w:rsidRPr="00D052F3">
        <w:rPr>
          <w:rFonts w:ascii="Times New Roman" w:hAnsi="Times New Roman"/>
          <w:sz w:val="26"/>
          <w:szCs w:val="26"/>
        </w:rPr>
        <w:t>, рассчитанная на 120 мест.</w:t>
      </w:r>
    </w:p>
    <w:p w:rsidR="00D052F3" w:rsidRPr="00D052F3" w:rsidRDefault="00D052F3" w:rsidP="00D052F3">
      <w:pPr>
        <w:pStyle w:val="a3"/>
        <w:ind w:firstLine="708"/>
        <w:jc w:val="both"/>
        <w:rPr>
          <w:bCs/>
          <w:sz w:val="26"/>
          <w:szCs w:val="26"/>
        </w:rPr>
      </w:pPr>
      <w:r w:rsidRPr="00D052F3">
        <w:rPr>
          <w:bCs/>
          <w:sz w:val="26"/>
          <w:szCs w:val="26"/>
        </w:rPr>
        <w:t>Торговая площадь в предприятиях розничной торговли составляет 20848 кв</w:t>
      </w:r>
      <w:proofErr w:type="gramStart"/>
      <w:r w:rsidRPr="00D052F3">
        <w:rPr>
          <w:bCs/>
          <w:sz w:val="26"/>
          <w:szCs w:val="26"/>
        </w:rPr>
        <w:t>.м</w:t>
      </w:r>
      <w:proofErr w:type="gramEnd"/>
      <w:r w:rsidRPr="00D052F3">
        <w:rPr>
          <w:bCs/>
          <w:sz w:val="26"/>
          <w:szCs w:val="26"/>
        </w:rPr>
        <w:t>,   мелкорозничной торговой сети – 3152 кв.м.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В соответствии с новыми нормативами минимальной обеспеченности населения площадью торговых объектов, утверждёнными постановлением Администрации Приморского края от 22.03.2018 г. №121 (560 кв</w:t>
      </w:r>
      <w:proofErr w:type="gramStart"/>
      <w:r w:rsidRPr="00D052F3">
        <w:rPr>
          <w:sz w:val="26"/>
          <w:szCs w:val="26"/>
        </w:rPr>
        <w:t>.м</w:t>
      </w:r>
      <w:proofErr w:type="gramEnd"/>
      <w:r w:rsidRPr="00D052F3">
        <w:rPr>
          <w:sz w:val="26"/>
          <w:szCs w:val="26"/>
        </w:rPr>
        <w:t xml:space="preserve"> на 1000 жителей)   обеспеченность торговыми площадями в предприятиях розничной торговли Дальнереченского городского округа составляет 131% от норматива, с учётом мелкорозничной торговой сети – 150% .</w:t>
      </w:r>
    </w:p>
    <w:p w:rsidR="00D052F3" w:rsidRPr="00D052F3" w:rsidRDefault="00D052F3" w:rsidP="00D052F3">
      <w:pPr>
        <w:ind w:firstLine="56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На территории Дальнереченского городского округа в 2018 г закрылись 13 магазинов: 3 продовольственных, 2 смешанных, 8 непродовольственных, а также   1 киоск.</w:t>
      </w:r>
    </w:p>
    <w:p w:rsidR="00D052F3" w:rsidRPr="00D052F3" w:rsidRDefault="00D052F3" w:rsidP="00D052F3">
      <w:pPr>
        <w:ind w:firstLine="56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 xml:space="preserve">Открылись 5 магазинов: 4 продовольственных (магазин по продаже крупы и бакалейных товаров ИП </w:t>
      </w:r>
      <w:proofErr w:type="spellStart"/>
      <w:r w:rsidRPr="00D052F3">
        <w:rPr>
          <w:sz w:val="26"/>
          <w:szCs w:val="26"/>
        </w:rPr>
        <w:t>Стасюк</w:t>
      </w:r>
      <w:proofErr w:type="spellEnd"/>
      <w:r w:rsidRPr="00D052F3">
        <w:rPr>
          <w:sz w:val="26"/>
          <w:szCs w:val="26"/>
        </w:rPr>
        <w:t xml:space="preserve">, «Мясная  лавка» ИП </w:t>
      </w:r>
      <w:proofErr w:type="spellStart"/>
      <w:r w:rsidRPr="00D052F3">
        <w:rPr>
          <w:sz w:val="26"/>
          <w:szCs w:val="26"/>
        </w:rPr>
        <w:t>Аршакян</w:t>
      </w:r>
      <w:proofErr w:type="spellEnd"/>
      <w:r w:rsidRPr="00D052F3">
        <w:rPr>
          <w:sz w:val="26"/>
          <w:szCs w:val="26"/>
        </w:rPr>
        <w:t>, «Кооператор- 2» ОАО «</w:t>
      </w:r>
      <w:proofErr w:type="spellStart"/>
      <w:r w:rsidRPr="00D052F3">
        <w:rPr>
          <w:sz w:val="26"/>
          <w:szCs w:val="26"/>
        </w:rPr>
        <w:t>Дальнереченское</w:t>
      </w:r>
      <w:proofErr w:type="spellEnd"/>
      <w:r w:rsidRPr="00D052F3">
        <w:rPr>
          <w:sz w:val="26"/>
          <w:szCs w:val="26"/>
        </w:rPr>
        <w:t xml:space="preserve"> </w:t>
      </w:r>
      <w:proofErr w:type="spellStart"/>
      <w:r w:rsidRPr="00D052F3">
        <w:rPr>
          <w:sz w:val="26"/>
          <w:szCs w:val="26"/>
        </w:rPr>
        <w:t>Райпо</w:t>
      </w:r>
      <w:proofErr w:type="spellEnd"/>
      <w:r w:rsidRPr="00D052F3">
        <w:rPr>
          <w:sz w:val="26"/>
          <w:szCs w:val="26"/>
        </w:rPr>
        <w:t>», «</w:t>
      </w:r>
      <w:proofErr w:type="spellStart"/>
      <w:r w:rsidRPr="00D052F3">
        <w:rPr>
          <w:sz w:val="26"/>
          <w:szCs w:val="26"/>
        </w:rPr>
        <w:t>Вайн</w:t>
      </w:r>
      <w:proofErr w:type="spellEnd"/>
      <w:r w:rsidRPr="00D052F3">
        <w:rPr>
          <w:sz w:val="26"/>
          <w:szCs w:val="26"/>
        </w:rPr>
        <w:t xml:space="preserve"> </w:t>
      </w:r>
      <w:proofErr w:type="spellStart"/>
      <w:r w:rsidRPr="00D052F3">
        <w:rPr>
          <w:sz w:val="26"/>
          <w:szCs w:val="26"/>
        </w:rPr>
        <w:t>студио</w:t>
      </w:r>
      <w:proofErr w:type="spellEnd"/>
      <w:r w:rsidRPr="00D052F3">
        <w:rPr>
          <w:sz w:val="26"/>
          <w:szCs w:val="26"/>
        </w:rPr>
        <w:t>» ООО «Содружество»), 1 магазин непродовольственных товаров  «Чудодей», а также пункты выдачи заказов Интернет – магазинов  «</w:t>
      </w:r>
      <w:proofErr w:type="spellStart"/>
      <w:r w:rsidRPr="00D052F3">
        <w:rPr>
          <w:sz w:val="26"/>
          <w:szCs w:val="26"/>
        </w:rPr>
        <w:t>Вайлдберриз</w:t>
      </w:r>
      <w:proofErr w:type="spellEnd"/>
      <w:r w:rsidRPr="00D052F3">
        <w:rPr>
          <w:sz w:val="26"/>
          <w:szCs w:val="26"/>
        </w:rPr>
        <w:t xml:space="preserve">» и «100 СП». </w:t>
      </w:r>
    </w:p>
    <w:p w:rsidR="00D052F3" w:rsidRPr="00D052F3" w:rsidRDefault="00D052F3" w:rsidP="00D052F3">
      <w:pPr>
        <w:ind w:firstLine="56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Открылся склад по продаже продовольственных товаров ОАО «</w:t>
      </w:r>
      <w:proofErr w:type="spellStart"/>
      <w:r w:rsidRPr="00D052F3">
        <w:rPr>
          <w:sz w:val="26"/>
          <w:szCs w:val="26"/>
        </w:rPr>
        <w:t>Дальнереченское</w:t>
      </w:r>
      <w:proofErr w:type="spellEnd"/>
      <w:r w:rsidRPr="00D052F3">
        <w:rPr>
          <w:sz w:val="26"/>
          <w:szCs w:val="26"/>
        </w:rPr>
        <w:t xml:space="preserve"> </w:t>
      </w:r>
      <w:proofErr w:type="spellStart"/>
      <w:r w:rsidRPr="00D052F3">
        <w:rPr>
          <w:sz w:val="26"/>
          <w:szCs w:val="26"/>
        </w:rPr>
        <w:t>Райпо</w:t>
      </w:r>
      <w:proofErr w:type="spellEnd"/>
      <w:r w:rsidRPr="00D052F3">
        <w:rPr>
          <w:sz w:val="26"/>
          <w:szCs w:val="26"/>
        </w:rPr>
        <w:t>».</w:t>
      </w:r>
    </w:p>
    <w:p w:rsidR="00D052F3" w:rsidRPr="00D052F3" w:rsidRDefault="00D052F3" w:rsidP="00D052F3">
      <w:pPr>
        <w:pStyle w:val="aa"/>
        <w:shd w:val="clear" w:color="auto" w:fill="FFFFFF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sz w:val="26"/>
          <w:szCs w:val="26"/>
        </w:rPr>
        <w:t xml:space="preserve">    </w:t>
      </w:r>
      <w:r w:rsidRPr="00D052F3">
        <w:rPr>
          <w:rFonts w:ascii="Times New Roman" w:hAnsi="Times New Roman"/>
          <w:sz w:val="26"/>
          <w:szCs w:val="26"/>
        </w:rPr>
        <w:tab/>
        <w:t xml:space="preserve">Магазинов шаговой доступности - 83% от общего количества торговых предприятий. В структуре магазинов преобладают </w:t>
      </w:r>
      <w:proofErr w:type="gramStart"/>
      <w:r w:rsidRPr="00D052F3">
        <w:rPr>
          <w:rFonts w:ascii="Times New Roman" w:hAnsi="Times New Roman"/>
          <w:sz w:val="26"/>
          <w:szCs w:val="26"/>
        </w:rPr>
        <w:t>непродовольственные</w:t>
      </w:r>
      <w:proofErr w:type="gramEnd"/>
      <w:r w:rsidRPr="00D052F3">
        <w:rPr>
          <w:rFonts w:ascii="Times New Roman" w:hAnsi="Times New Roman"/>
          <w:sz w:val="26"/>
          <w:szCs w:val="26"/>
        </w:rPr>
        <w:t>.</w:t>
      </w:r>
    </w:p>
    <w:p w:rsidR="00D052F3" w:rsidRPr="00D052F3" w:rsidRDefault="00D052F3" w:rsidP="00D052F3">
      <w:pPr>
        <w:pStyle w:val="a3"/>
        <w:ind w:firstLine="705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Расширяется сеть магазинов, предоставляющих дополнительные услуги покупателям: доставка на дом сложнобытовой крупногабаритной техники, мебели,  реализация товара в кредит, доставка и установка сантехники и кондиционеров, расчёт необходимого количества отделочных и строительных материалов, доставка и сборка мебели, расширяется продажа по каталогам, в том числе с участием коммерческих банков.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lastRenderedPageBreak/>
        <w:tab/>
        <w:t>Активное положение на потребительском рынке Дальнереченского городского округа занимают торговые сети, которые представлены сетевыми специализированными  непродовольственными магазинами такими как «</w:t>
      </w:r>
      <w:proofErr w:type="spellStart"/>
      <w:r w:rsidRPr="00D052F3">
        <w:rPr>
          <w:sz w:val="26"/>
          <w:szCs w:val="26"/>
        </w:rPr>
        <w:t>Домотехника</w:t>
      </w:r>
      <w:proofErr w:type="spellEnd"/>
      <w:r w:rsidRPr="00D052F3">
        <w:rPr>
          <w:sz w:val="26"/>
          <w:szCs w:val="26"/>
        </w:rPr>
        <w:t>», «</w:t>
      </w:r>
      <w:r w:rsidRPr="00D052F3">
        <w:rPr>
          <w:sz w:val="26"/>
          <w:szCs w:val="26"/>
          <w:lang w:val="en-US"/>
        </w:rPr>
        <w:t>DNC</w:t>
      </w:r>
      <w:r w:rsidRPr="00D052F3">
        <w:rPr>
          <w:sz w:val="26"/>
          <w:szCs w:val="26"/>
        </w:rPr>
        <w:t> Приморья», «</w:t>
      </w:r>
      <w:proofErr w:type="spellStart"/>
      <w:r w:rsidRPr="00D052F3">
        <w:rPr>
          <w:sz w:val="26"/>
          <w:szCs w:val="26"/>
        </w:rPr>
        <w:t>Домовид</w:t>
      </w:r>
      <w:proofErr w:type="spellEnd"/>
      <w:r w:rsidRPr="00D052F3">
        <w:rPr>
          <w:sz w:val="26"/>
          <w:szCs w:val="26"/>
        </w:rPr>
        <w:t>», «Чудодей», а также супермаркетами регионального формата «</w:t>
      </w:r>
      <w:proofErr w:type="spellStart"/>
      <w:r w:rsidRPr="00D052F3">
        <w:rPr>
          <w:sz w:val="26"/>
          <w:szCs w:val="26"/>
        </w:rPr>
        <w:t>Фреш</w:t>
      </w:r>
      <w:proofErr w:type="spellEnd"/>
      <w:r w:rsidRPr="00D052F3">
        <w:rPr>
          <w:sz w:val="26"/>
          <w:szCs w:val="26"/>
        </w:rPr>
        <w:t xml:space="preserve"> -25» , «Радиус», «</w:t>
      </w:r>
      <w:proofErr w:type="spellStart"/>
      <w:r w:rsidRPr="00D052F3">
        <w:rPr>
          <w:sz w:val="26"/>
          <w:szCs w:val="26"/>
        </w:rPr>
        <w:t>Дилан</w:t>
      </w:r>
      <w:proofErr w:type="spellEnd"/>
      <w:r w:rsidRPr="00D052F3">
        <w:rPr>
          <w:sz w:val="26"/>
          <w:szCs w:val="26"/>
        </w:rPr>
        <w:t>», «</w:t>
      </w:r>
      <w:proofErr w:type="spellStart"/>
      <w:r w:rsidRPr="00D052F3">
        <w:rPr>
          <w:sz w:val="26"/>
          <w:szCs w:val="26"/>
        </w:rPr>
        <w:t>Винлаб</w:t>
      </w:r>
      <w:proofErr w:type="spellEnd"/>
      <w:r w:rsidRPr="00D052F3">
        <w:rPr>
          <w:sz w:val="26"/>
          <w:szCs w:val="26"/>
        </w:rPr>
        <w:t>», федерального формата - «Светофор».</w:t>
      </w:r>
    </w:p>
    <w:p w:rsidR="00D052F3" w:rsidRPr="00D052F3" w:rsidRDefault="00D052F3" w:rsidP="00D052F3">
      <w:pPr>
        <w:pStyle w:val="aa"/>
        <w:spacing w:before="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sz w:val="26"/>
          <w:szCs w:val="26"/>
        </w:rPr>
        <w:t xml:space="preserve">В формате </w:t>
      </w:r>
      <w:proofErr w:type="spellStart"/>
      <w:r w:rsidRPr="00D052F3">
        <w:rPr>
          <w:rFonts w:ascii="Times New Roman" w:hAnsi="Times New Roman"/>
          <w:sz w:val="26"/>
          <w:szCs w:val="26"/>
        </w:rPr>
        <w:t>дискаунтеров</w:t>
      </w:r>
      <w:proofErr w:type="spellEnd"/>
      <w:r w:rsidRPr="00D052F3">
        <w:rPr>
          <w:rFonts w:ascii="Times New Roman" w:hAnsi="Times New Roman"/>
          <w:sz w:val="26"/>
          <w:szCs w:val="26"/>
        </w:rPr>
        <w:t xml:space="preserve"> работают 2 торговых предприятия: магазин «Радиус» ООО «</w:t>
      </w:r>
      <w:proofErr w:type="spellStart"/>
      <w:r w:rsidRPr="00D052F3">
        <w:rPr>
          <w:rFonts w:ascii="Times New Roman" w:hAnsi="Times New Roman"/>
          <w:sz w:val="26"/>
          <w:szCs w:val="26"/>
        </w:rPr>
        <w:t>Фреш</w:t>
      </w:r>
      <w:proofErr w:type="spellEnd"/>
      <w:r w:rsidRPr="00D052F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052F3">
        <w:rPr>
          <w:rFonts w:ascii="Times New Roman" w:hAnsi="Times New Roman"/>
          <w:sz w:val="26"/>
          <w:szCs w:val="26"/>
        </w:rPr>
        <w:t>Трейд</w:t>
      </w:r>
      <w:proofErr w:type="spellEnd"/>
      <w:r w:rsidRPr="00D052F3">
        <w:rPr>
          <w:rFonts w:ascii="Times New Roman" w:hAnsi="Times New Roman"/>
          <w:sz w:val="26"/>
          <w:szCs w:val="26"/>
        </w:rPr>
        <w:t xml:space="preserve">» и магазин «Светофор» ООО « </w:t>
      </w:r>
      <w:proofErr w:type="spellStart"/>
      <w:r w:rsidRPr="00D052F3">
        <w:rPr>
          <w:rFonts w:ascii="Times New Roman" w:hAnsi="Times New Roman"/>
          <w:sz w:val="26"/>
          <w:szCs w:val="26"/>
        </w:rPr>
        <w:t>Торгсервис</w:t>
      </w:r>
      <w:proofErr w:type="spellEnd"/>
      <w:r w:rsidRPr="00D052F3">
        <w:rPr>
          <w:rFonts w:ascii="Times New Roman" w:hAnsi="Times New Roman"/>
          <w:sz w:val="26"/>
          <w:szCs w:val="26"/>
        </w:rPr>
        <w:t>- 27», применяющие  минимальную торговую надбавку в размере 7-15%.</w:t>
      </w:r>
    </w:p>
    <w:p w:rsidR="00D052F3" w:rsidRPr="00D052F3" w:rsidRDefault="00D052F3" w:rsidP="00D052F3">
      <w:pPr>
        <w:ind w:firstLine="568"/>
        <w:jc w:val="both"/>
        <w:rPr>
          <w:sz w:val="26"/>
          <w:szCs w:val="26"/>
        </w:rPr>
      </w:pPr>
      <w:r w:rsidRPr="00D052F3">
        <w:rPr>
          <w:sz w:val="26"/>
          <w:szCs w:val="26"/>
        </w:rPr>
        <w:t xml:space="preserve">29 магазинов, </w:t>
      </w:r>
      <w:proofErr w:type="gramStart"/>
      <w:r w:rsidRPr="00D052F3">
        <w:rPr>
          <w:sz w:val="26"/>
          <w:szCs w:val="26"/>
        </w:rPr>
        <w:t>реализующие</w:t>
      </w:r>
      <w:proofErr w:type="gramEnd"/>
      <w:r w:rsidRPr="00D052F3">
        <w:rPr>
          <w:sz w:val="26"/>
          <w:szCs w:val="26"/>
        </w:rPr>
        <w:t xml:space="preserve"> широкий спектр смешанных групп товаров, работают в формате складов- магазинов.</w:t>
      </w:r>
    </w:p>
    <w:p w:rsidR="00D052F3" w:rsidRPr="00D052F3" w:rsidRDefault="00D052F3" w:rsidP="00D052F3">
      <w:pPr>
        <w:shd w:val="clear" w:color="auto" w:fill="FFFFFF"/>
        <w:ind w:firstLine="70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в торговых предприятиях,  отделом на постоянной основе проводится мониторинг цен в 16 магазинах города с направлением отчётов в Департамент лицензирования и торговли Приморского края. </w:t>
      </w:r>
      <w:r w:rsidRPr="00D052F3">
        <w:rPr>
          <w:sz w:val="26"/>
          <w:szCs w:val="26"/>
        </w:rPr>
        <w:tab/>
      </w:r>
    </w:p>
    <w:p w:rsidR="00D052F3" w:rsidRPr="00D052F3" w:rsidRDefault="00D052F3" w:rsidP="00D052F3">
      <w:pPr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В 2018 г. была значительно активизирована работа по организации и проведению городских ярмарок. Так, горожане могли приобрести товары с минимальными торговыми надбавками  на 15 прошедших ярмарках и 142  выставках – продажах. 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Для проведения выставок-продаж на бесплатной основе выделялись места местным товаропроизводителям для торговли пищевыми продуктами (хлебобулочными изделиями, рыбной, колбасной, мясной, плодоовощной  продукцией) с лотков и автомашин в отдельных микрорайонах города.</w:t>
      </w:r>
    </w:p>
    <w:p w:rsidR="00D052F3" w:rsidRPr="00D052F3" w:rsidRDefault="00D052F3" w:rsidP="00D052F3">
      <w:pPr>
        <w:ind w:firstLine="709"/>
        <w:contextualSpacing/>
        <w:jc w:val="both"/>
        <w:rPr>
          <w:rFonts w:eastAsia="Calibri"/>
          <w:bCs/>
          <w:sz w:val="26"/>
          <w:szCs w:val="26"/>
          <w:lang w:eastAsia="en-US"/>
        </w:rPr>
      </w:pPr>
      <w:r w:rsidRPr="00D052F3">
        <w:rPr>
          <w:rFonts w:eastAsia="Calibri"/>
          <w:bCs/>
          <w:sz w:val="26"/>
          <w:szCs w:val="26"/>
          <w:lang w:eastAsia="en-US"/>
        </w:rPr>
        <w:t>Организация и проведение ярмарок позволяли не только удовлетворять спрос населения на основные продукты питания по ценам ниже рыночных непосредственно на ярмарках, но и оказывало существенное влияние на формирование цен в стационарных предприятиях розничной торговли.</w:t>
      </w:r>
    </w:p>
    <w:p w:rsidR="00D052F3" w:rsidRPr="00D052F3" w:rsidRDefault="00D052F3" w:rsidP="00D052F3">
      <w:pPr>
        <w:pStyle w:val="p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Продолжалась работа по формированию схемы размещения нестационарных торговых объектов, внесению изменений и дополнений, которая предусматривает размещение 106 нестационарных торговых объектов. Проведены заседания 5 комиссий по решению вопросов формирования схемы размещения НТО на территории Дальнереченского городского округа.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В целях упорядочения размещения мелкорозничной торговой сети на территории ДГО в 2018 г. были подготовлены и приняты несколько соответствующих муниципальных правовых актов: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 - постановление администрации Дальнереченского городского округа от 03.09.2018 г № 638 «Об утверждении схемы размещения нестационарных торговых объектов на территории Дальнереченского городского округа»;</w:t>
      </w:r>
    </w:p>
    <w:p w:rsidR="00D052F3" w:rsidRPr="00D052F3" w:rsidRDefault="00D052F3" w:rsidP="00D052F3">
      <w:pPr>
        <w:pStyle w:val="p1"/>
        <w:shd w:val="clear" w:color="auto" w:fill="FFFFFF"/>
        <w:spacing w:before="0" w:beforeAutospacing="0" w:after="0" w:afterAutospacing="0"/>
        <w:jc w:val="both"/>
        <w:rPr>
          <w:kern w:val="36"/>
          <w:sz w:val="26"/>
          <w:szCs w:val="26"/>
        </w:rPr>
      </w:pPr>
      <w:r w:rsidRPr="00D052F3">
        <w:rPr>
          <w:sz w:val="26"/>
          <w:szCs w:val="26"/>
        </w:rPr>
        <w:tab/>
        <w:t xml:space="preserve">- постановление администрации Дальнереченского городского округа от 22.08.2018 г № 615 «Об утверждении Порядка отбора претендентов на право </w:t>
      </w:r>
      <w:r w:rsidRPr="00D052F3">
        <w:rPr>
          <w:kern w:val="36"/>
          <w:sz w:val="26"/>
          <w:szCs w:val="26"/>
        </w:rPr>
        <w:t xml:space="preserve">включения  </w:t>
      </w:r>
      <w:r w:rsidRPr="00D052F3">
        <w:rPr>
          <w:sz w:val="26"/>
          <w:szCs w:val="26"/>
        </w:rPr>
        <w:t xml:space="preserve">в схему размещения нестационарных торговых объектов на территории Дальнереченского </w:t>
      </w:r>
      <w:r w:rsidRPr="00D052F3">
        <w:rPr>
          <w:kern w:val="36"/>
          <w:sz w:val="26"/>
          <w:szCs w:val="26"/>
        </w:rPr>
        <w:t>городского округа»;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- постановление администрации Дальнереченского городского округа от 21.12. 2018 г № 900 «Об утверждении Порядка размещения нестационарных торговых объектов на территории Дальнереченского городского округа»; 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- постановление  администрации Дальнереченского городского округа от 03.09.2018 г № 639 «Об утверждении Порядка проведения закрытого аукциона по отбору претендентов на право включения в схему размещения нестационарных торговых объектов на территории Дальнереченского городского округа»;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- постановление администрации Дальнереченского городского округа от 22.02.2018 г. № 139 «Об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 на территории Дальнереченского городского округа».</w:t>
      </w:r>
    </w:p>
    <w:p w:rsidR="00D052F3" w:rsidRPr="00D052F3" w:rsidRDefault="00D052F3" w:rsidP="00D052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052F3">
        <w:rPr>
          <w:rFonts w:ascii="Times New Roman" w:hAnsi="Times New Roman" w:cs="Times New Roman"/>
          <w:sz w:val="26"/>
          <w:szCs w:val="26"/>
        </w:rPr>
        <w:tab/>
      </w:r>
    </w:p>
    <w:p w:rsidR="00D052F3" w:rsidRPr="00D052F3" w:rsidRDefault="00D052F3" w:rsidP="00D052F3">
      <w:pPr>
        <w:jc w:val="both"/>
        <w:rPr>
          <w:sz w:val="26"/>
          <w:szCs w:val="26"/>
        </w:rPr>
      </w:pPr>
      <w:r w:rsidRPr="00D052F3">
        <w:rPr>
          <w:sz w:val="26"/>
          <w:szCs w:val="26"/>
        </w:rPr>
        <w:lastRenderedPageBreak/>
        <w:tab/>
        <w:t xml:space="preserve">В рамках мероприятий по повышению значений показателей доступности для инвалидов объектов и услуг в сфере потребительского рынка отделом проводилась  планомерная работа с руководителями объектов сферы услуг по проведению паспортизации объектов торговли, адаптации их для доступа инвалидов и других </w:t>
      </w:r>
      <w:proofErr w:type="spellStart"/>
      <w:r w:rsidRPr="00D052F3">
        <w:rPr>
          <w:sz w:val="26"/>
          <w:szCs w:val="26"/>
        </w:rPr>
        <w:t>маломобильных</w:t>
      </w:r>
      <w:proofErr w:type="spellEnd"/>
      <w:r w:rsidRPr="00D052F3">
        <w:rPr>
          <w:sz w:val="26"/>
          <w:szCs w:val="26"/>
        </w:rPr>
        <w:t xml:space="preserve"> групп населения. Проведены мероприятия по адаптации объектов торговли, а именно установлены пандусы, кнопки вызова персонала, перила, размечены парковочные места для автомобилей инвалидов, нанесена контрастная маркировка на ступени и двери, обустройство и осуществления радиовещания по громкой связи на 14 объектах.</w:t>
      </w:r>
    </w:p>
    <w:p w:rsidR="00D052F3" w:rsidRPr="00D052F3" w:rsidRDefault="00D052F3" w:rsidP="00D052F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Специалисты отдела оказывали содействие предприятиям торговли,  включенным в перечень торговых объектов (территорий), расположенных на территории ДГО  и подлежащих категорированию в интересах их антитеррористической защиты, в проведении их паспортизации. Всего на территории ДГО подлежали и осуществили паспортизацию 5  объектов торговли с массовым пребыванием людей</w:t>
      </w:r>
    </w:p>
    <w:p w:rsidR="00D052F3" w:rsidRPr="00D052F3" w:rsidRDefault="00D052F3" w:rsidP="00D052F3">
      <w:pPr>
        <w:shd w:val="clear" w:color="auto" w:fill="FFFFFF"/>
        <w:ind w:firstLine="707"/>
        <w:jc w:val="center"/>
        <w:rPr>
          <w:sz w:val="26"/>
          <w:szCs w:val="26"/>
        </w:rPr>
      </w:pPr>
    </w:p>
    <w:p w:rsidR="00436EC9" w:rsidRPr="00D052F3" w:rsidRDefault="00436EC9" w:rsidP="00D052F3">
      <w:pPr>
        <w:jc w:val="center"/>
        <w:rPr>
          <w:b/>
          <w:sz w:val="26"/>
          <w:szCs w:val="26"/>
        </w:rPr>
      </w:pPr>
      <w:r w:rsidRPr="00D052F3">
        <w:rPr>
          <w:b/>
          <w:sz w:val="26"/>
          <w:szCs w:val="26"/>
        </w:rPr>
        <w:t>Общественное питание</w:t>
      </w:r>
    </w:p>
    <w:p w:rsidR="00D052F3" w:rsidRPr="00F85EBD" w:rsidRDefault="00D052F3" w:rsidP="00D052F3">
      <w:pPr>
        <w:ind w:firstLine="568"/>
        <w:jc w:val="both"/>
        <w:rPr>
          <w:sz w:val="26"/>
          <w:szCs w:val="26"/>
        </w:rPr>
      </w:pPr>
      <w:r w:rsidRPr="00F85EBD">
        <w:rPr>
          <w:sz w:val="26"/>
          <w:szCs w:val="26"/>
        </w:rPr>
        <w:t>Кризисные явления в экономике 2017-2018 гг</w:t>
      </w:r>
      <w:r>
        <w:rPr>
          <w:sz w:val="26"/>
          <w:szCs w:val="26"/>
        </w:rPr>
        <w:t>.</w:t>
      </w:r>
      <w:r w:rsidRPr="00F85EBD">
        <w:rPr>
          <w:sz w:val="26"/>
          <w:szCs w:val="26"/>
        </w:rPr>
        <w:t xml:space="preserve"> также по</w:t>
      </w:r>
      <w:r>
        <w:rPr>
          <w:sz w:val="26"/>
          <w:szCs w:val="26"/>
        </w:rPr>
        <w:t xml:space="preserve">влияли на объемы оказания услуг, общественного питания населению. </w:t>
      </w:r>
    </w:p>
    <w:p w:rsidR="00D052F3" w:rsidRPr="00AF7315" w:rsidRDefault="00D052F3" w:rsidP="00D052F3">
      <w:pPr>
        <w:ind w:firstLine="708"/>
        <w:jc w:val="both"/>
        <w:rPr>
          <w:sz w:val="26"/>
          <w:szCs w:val="26"/>
        </w:rPr>
      </w:pPr>
      <w:r w:rsidRPr="00AF7315">
        <w:rPr>
          <w:sz w:val="26"/>
          <w:szCs w:val="26"/>
        </w:rPr>
        <w:t xml:space="preserve">Оборот общественного питания по полному кругу по итогам 2018 г. составил </w:t>
      </w:r>
      <w:r>
        <w:rPr>
          <w:sz w:val="26"/>
          <w:szCs w:val="26"/>
        </w:rPr>
        <w:t>98,9</w:t>
      </w:r>
      <w:r w:rsidRPr="00AF7315">
        <w:rPr>
          <w:sz w:val="26"/>
          <w:szCs w:val="26"/>
        </w:rPr>
        <w:t xml:space="preserve">  млн. руб., (</w:t>
      </w:r>
      <w:r>
        <w:rPr>
          <w:sz w:val="26"/>
          <w:szCs w:val="26"/>
        </w:rPr>
        <w:t>83,2</w:t>
      </w:r>
      <w:r w:rsidRPr="00AF7315">
        <w:rPr>
          <w:sz w:val="26"/>
          <w:szCs w:val="26"/>
        </w:rPr>
        <w:t xml:space="preserve"> % в сопоставимых ценах к уровню 2017 г). 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6C108C">
        <w:rPr>
          <w:b/>
          <w:color w:val="FF0000"/>
          <w:sz w:val="26"/>
          <w:szCs w:val="26"/>
        </w:rPr>
        <w:tab/>
      </w:r>
      <w:r w:rsidRPr="00C9245B">
        <w:rPr>
          <w:sz w:val="26"/>
          <w:szCs w:val="26"/>
        </w:rPr>
        <w:t>По состоянию на 1.01.2019 г. на территории Дальнереченского городского округа функционируют 53 объекта общественного питания с количеством работающих 181 чел, из них: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42 предприятия общественного питания общедоступной сети на 911 посадочных мест. Площадь залов – 2106 кв.м. Количество работающих – 144 человека;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11 предприятий общественного питания закрытой сети на 650 посадочных мест. Площадь залов – 1223 кв.м. Количество работающих –37 человек. 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Введена в эксплуатацию закусочная ИП Мельник на 40 п.</w:t>
      </w:r>
      <w:proofErr w:type="gramStart"/>
      <w:r w:rsidRPr="00C9245B">
        <w:rPr>
          <w:sz w:val="26"/>
          <w:szCs w:val="26"/>
        </w:rPr>
        <w:t>м</w:t>
      </w:r>
      <w:proofErr w:type="gramEnd"/>
      <w:r w:rsidRPr="00C9245B">
        <w:rPr>
          <w:sz w:val="26"/>
          <w:szCs w:val="26"/>
        </w:rPr>
        <w:t>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В 2018 году открылся 1 объект быстрого питания  - киоск «</w:t>
      </w:r>
      <w:proofErr w:type="spellStart"/>
      <w:r w:rsidRPr="00C9245B">
        <w:rPr>
          <w:sz w:val="26"/>
          <w:szCs w:val="26"/>
          <w:lang w:val="en-US"/>
        </w:rPr>
        <w:t>Kofe</w:t>
      </w:r>
      <w:proofErr w:type="spellEnd"/>
      <w:r w:rsidRPr="00C9245B">
        <w:rPr>
          <w:sz w:val="26"/>
          <w:szCs w:val="26"/>
        </w:rPr>
        <w:t xml:space="preserve"> </w:t>
      </w:r>
      <w:proofErr w:type="spellStart"/>
      <w:r w:rsidRPr="00C9245B">
        <w:rPr>
          <w:sz w:val="26"/>
          <w:szCs w:val="26"/>
          <w:lang w:val="en-US"/>
        </w:rPr>
        <w:t>mashine</w:t>
      </w:r>
      <w:proofErr w:type="spellEnd"/>
      <w:r w:rsidRPr="00C9245B">
        <w:rPr>
          <w:sz w:val="26"/>
          <w:szCs w:val="26"/>
        </w:rPr>
        <w:t>» ООО «Континент».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Закрылись 4 предприятия общественного питания: 2- КГПОУ «Промышленно-технологический колледж», 1 -объект «Кулинария» ИП </w:t>
      </w:r>
      <w:proofErr w:type="spellStart"/>
      <w:r w:rsidRPr="00C9245B">
        <w:rPr>
          <w:sz w:val="26"/>
          <w:szCs w:val="26"/>
        </w:rPr>
        <w:t>Бернатович</w:t>
      </w:r>
      <w:proofErr w:type="spellEnd"/>
      <w:r w:rsidRPr="00C9245B">
        <w:rPr>
          <w:sz w:val="26"/>
          <w:szCs w:val="26"/>
        </w:rPr>
        <w:t>, кафе «Маяк» ИП Соловьёвой.</w:t>
      </w:r>
    </w:p>
    <w:p w:rsidR="00D052F3" w:rsidRPr="00C9245B" w:rsidRDefault="00D052F3" w:rsidP="00D052F3">
      <w:pPr>
        <w:jc w:val="both"/>
        <w:rPr>
          <w:sz w:val="26"/>
          <w:szCs w:val="26"/>
        </w:rPr>
      </w:pPr>
      <w:r w:rsidRPr="00C9245B">
        <w:rPr>
          <w:color w:val="FF0000"/>
          <w:sz w:val="26"/>
          <w:szCs w:val="26"/>
        </w:rPr>
        <w:tab/>
      </w:r>
      <w:r w:rsidRPr="00C9245B">
        <w:rPr>
          <w:sz w:val="26"/>
          <w:szCs w:val="26"/>
        </w:rPr>
        <w:t xml:space="preserve">В предприятиях общественного питания нашли применение современные формы обслуживания: доставка готовой продукции </w:t>
      </w:r>
      <w:proofErr w:type="spellStart"/>
      <w:r w:rsidRPr="00C9245B">
        <w:rPr>
          <w:sz w:val="26"/>
          <w:szCs w:val="26"/>
        </w:rPr>
        <w:t>автокурьером</w:t>
      </w:r>
      <w:proofErr w:type="spellEnd"/>
      <w:r w:rsidRPr="00C9245B">
        <w:rPr>
          <w:sz w:val="26"/>
          <w:szCs w:val="26"/>
        </w:rPr>
        <w:t>, оформление заказов по телефону, изготовление кондитерских и кулинарных изделий по индивидуальным заказам.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Несмотря на тот факт, что количество посадочных ме</w:t>
      </w:r>
      <w:proofErr w:type="gramStart"/>
      <w:r w:rsidRPr="00C9245B">
        <w:rPr>
          <w:sz w:val="26"/>
          <w:szCs w:val="26"/>
        </w:rPr>
        <w:t>ст в пр</w:t>
      </w:r>
      <w:proofErr w:type="gramEnd"/>
      <w:r w:rsidRPr="00C9245B">
        <w:rPr>
          <w:sz w:val="26"/>
          <w:szCs w:val="26"/>
        </w:rPr>
        <w:t>едприятиях общественного питания превышает нормативные данные, потребительский рынок Дальнереченского городского округа услугами общественного питания еще не полностью насыщен и будет развиваться по следующим направлениям: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- достижение равномерной обеспеченности посадочными местами в предприятиях общественного питания во всех микрорайонах города (в ряде микрорайонов обеспеченность ниже гарантируемого значения норматива); 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proofErr w:type="gramStart"/>
      <w:r w:rsidRPr="00C9245B">
        <w:rPr>
          <w:sz w:val="26"/>
          <w:szCs w:val="26"/>
        </w:rPr>
        <w:t>- развитие сети предприятий общедоступной сети в сельской местности (в с. Лазо в результате перепрофилирования планируется открытие закусочной ИП Бабий);</w:t>
      </w:r>
      <w:proofErr w:type="gramEnd"/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- развитие сети предприятий быстрого питания.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В области развития инфраструктуры предприятий общественного питания в 2019 году продолжится строительство  кафе на 40 п.м. ИП </w:t>
      </w:r>
      <w:proofErr w:type="spellStart"/>
      <w:r w:rsidRPr="00C9245B">
        <w:rPr>
          <w:sz w:val="26"/>
          <w:szCs w:val="26"/>
        </w:rPr>
        <w:t>Мастиева</w:t>
      </w:r>
      <w:proofErr w:type="spellEnd"/>
      <w:r w:rsidRPr="00C9245B">
        <w:rPr>
          <w:sz w:val="26"/>
          <w:szCs w:val="26"/>
        </w:rPr>
        <w:t xml:space="preserve">, закусочной «Дока-Пицца» ООО «Елена». </w:t>
      </w:r>
    </w:p>
    <w:p w:rsidR="00D052F3" w:rsidRPr="00C9245B" w:rsidRDefault="00D052F3" w:rsidP="00D052F3">
      <w:pPr>
        <w:jc w:val="both"/>
        <w:rPr>
          <w:sz w:val="26"/>
          <w:szCs w:val="26"/>
        </w:rPr>
      </w:pPr>
      <w:r w:rsidRPr="00C9245B">
        <w:rPr>
          <w:sz w:val="26"/>
          <w:szCs w:val="26"/>
        </w:rPr>
        <w:tab/>
        <w:t xml:space="preserve">Дальнейшему развитию отрасли «общественное питание» на территории Дальнереченского городского округа будет способствовать принятая  программа </w:t>
      </w:r>
      <w:r w:rsidRPr="00C9245B">
        <w:rPr>
          <w:sz w:val="26"/>
          <w:szCs w:val="26"/>
        </w:rPr>
        <w:lastRenderedPageBreak/>
        <w:t xml:space="preserve">«Развитие малого и среднего предпринимательства на территории Дальнереченского ГО» на 2018-2020 </w:t>
      </w:r>
      <w:proofErr w:type="spellStart"/>
      <w:proofErr w:type="gramStart"/>
      <w:r w:rsidRPr="00C9245B">
        <w:rPr>
          <w:sz w:val="26"/>
          <w:szCs w:val="26"/>
        </w:rPr>
        <w:t>гг</w:t>
      </w:r>
      <w:proofErr w:type="spellEnd"/>
      <w:proofErr w:type="gramEnd"/>
      <w:r w:rsidRPr="00C9245B">
        <w:rPr>
          <w:sz w:val="26"/>
          <w:szCs w:val="26"/>
        </w:rPr>
        <w:t>».</w:t>
      </w:r>
    </w:p>
    <w:p w:rsidR="00D81DEC" w:rsidRDefault="00D81DEC" w:rsidP="002A5A00">
      <w:pPr>
        <w:pStyle w:val="p4"/>
        <w:shd w:val="clear" w:color="auto" w:fill="FFFFFF"/>
        <w:spacing w:before="0" w:beforeAutospacing="0" w:after="0" w:afterAutospacing="0"/>
        <w:ind w:firstLine="707"/>
        <w:jc w:val="both"/>
        <w:rPr>
          <w:sz w:val="26"/>
          <w:szCs w:val="26"/>
        </w:rPr>
      </w:pPr>
    </w:p>
    <w:p w:rsidR="003804DF" w:rsidRPr="002A5A00" w:rsidRDefault="003804DF" w:rsidP="002A5A00">
      <w:pPr>
        <w:ind w:firstLine="708"/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Труд</w:t>
      </w:r>
      <w:r w:rsidR="000A60A0" w:rsidRPr="002A5A00">
        <w:rPr>
          <w:b/>
          <w:color w:val="000000"/>
          <w:sz w:val="26"/>
          <w:szCs w:val="26"/>
        </w:rPr>
        <w:t xml:space="preserve"> и занятость</w:t>
      </w:r>
    </w:p>
    <w:p w:rsidR="00743712" w:rsidRPr="002A5A00" w:rsidRDefault="00122A32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>Рынок труда Дальнереченског</w:t>
      </w:r>
      <w:r w:rsidR="003F10C1" w:rsidRPr="002A5A00">
        <w:rPr>
          <w:sz w:val="26"/>
          <w:szCs w:val="26"/>
        </w:rPr>
        <w:t xml:space="preserve">о </w:t>
      </w:r>
      <w:r w:rsidR="004F35CF" w:rsidRPr="002A5A00">
        <w:rPr>
          <w:sz w:val="26"/>
          <w:szCs w:val="26"/>
        </w:rPr>
        <w:t>городского округа в 201</w:t>
      </w:r>
      <w:r w:rsidR="00DB73CC">
        <w:rPr>
          <w:sz w:val="26"/>
          <w:szCs w:val="26"/>
        </w:rPr>
        <w:t>8</w:t>
      </w:r>
      <w:r w:rsidR="00743712" w:rsidRPr="002A5A00">
        <w:rPr>
          <w:sz w:val="26"/>
          <w:szCs w:val="26"/>
        </w:rPr>
        <w:t xml:space="preserve"> году характеризовался следующими  показателями:</w:t>
      </w:r>
    </w:p>
    <w:p w:rsidR="00706060" w:rsidRPr="002A5A00" w:rsidRDefault="00122A32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4F35CF" w:rsidRPr="002A5A00">
        <w:rPr>
          <w:sz w:val="26"/>
          <w:szCs w:val="26"/>
        </w:rPr>
        <w:t xml:space="preserve">Экономически </w:t>
      </w:r>
      <w:r w:rsidR="00823FEE" w:rsidRPr="002A5A00">
        <w:rPr>
          <w:sz w:val="26"/>
          <w:szCs w:val="26"/>
        </w:rPr>
        <w:t>активное насел</w:t>
      </w:r>
      <w:r w:rsidR="004F35CF" w:rsidRPr="002A5A00">
        <w:rPr>
          <w:sz w:val="26"/>
          <w:szCs w:val="26"/>
        </w:rPr>
        <w:t xml:space="preserve">ение – </w:t>
      </w:r>
      <w:r w:rsidR="00FA7C98" w:rsidRPr="002A5A00">
        <w:rPr>
          <w:sz w:val="26"/>
          <w:szCs w:val="26"/>
        </w:rPr>
        <w:t>1</w:t>
      </w:r>
      <w:r w:rsidR="00E518F8" w:rsidRPr="002A5A00">
        <w:rPr>
          <w:sz w:val="26"/>
          <w:szCs w:val="26"/>
        </w:rPr>
        <w:t>2,4</w:t>
      </w:r>
      <w:r w:rsidR="004F35CF" w:rsidRPr="002A5A00">
        <w:rPr>
          <w:sz w:val="26"/>
          <w:szCs w:val="26"/>
        </w:rPr>
        <w:t xml:space="preserve"> тыс. чел, в том числе </w:t>
      </w:r>
      <w:r w:rsidR="00743712" w:rsidRPr="002A5A00">
        <w:rPr>
          <w:sz w:val="26"/>
          <w:szCs w:val="26"/>
        </w:rPr>
        <w:t>среднесписочная численност</w:t>
      </w:r>
      <w:r w:rsidR="004F35CF" w:rsidRPr="002A5A00">
        <w:rPr>
          <w:sz w:val="26"/>
          <w:szCs w:val="26"/>
        </w:rPr>
        <w:t xml:space="preserve">ь </w:t>
      </w:r>
      <w:r w:rsidR="00591139" w:rsidRPr="002A5A00">
        <w:rPr>
          <w:sz w:val="26"/>
          <w:szCs w:val="26"/>
        </w:rPr>
        <w:t>работников в организациях – 7,</w:t>
      </w:r>
      <w:r w:rsidR="00493568" w:rsidRPr="002A5A00">
        <w:rPr>
          <w:sz w:val="26"/>
          <w:szCs w:val="26"/>
        </w:rPr>
        <w:t>6</w:t>
      </w:r>
      <w:r w:rsidR="00681FC6" w:rsidRPr="002A5A00">
        <w:rPr>
          <w:sz w:val="26"/>
          <w:szCs w:val="26"/>
        </w:rPr>
        <w:t>3</w:t>
      </w:r>
      <w:r w:rsidR="00743712" w:rsidRPr="002A5A00">
        <w:rPr>
          <w:sz w:val="26"/>
          <w:szCs w:val="26"/>
        </w:rPr>
        <w:t xml:space="preserve"> тыс. чел, из них  работают на круп</w:t>
      </w:r>
      <w:r w:rsidR="00FB1130" w:rsidRPr="002A5A00">
        <w:rPr>
          <w:sz w:val="26"/>
          <w:szCs w:val="26"/>
        </w:rPr>
        <w:t>н</w:t>
      </w:r>
      <w:r w:rsidR="00E26880" w:rsidRPr="002A5A00">
        <w:rPr>
          <w:sz w:val="26"/>
          <w:szCs w:val="26"/>
        </w:rPr>
        <w:t>ы</w:t>
      </w:r>
      <w:r w:rsidR="00F46AF4" w:rsidRPr="002A5A00">
        <w:rPr>
          <w:sz w:val="26"/>
          <w:szCs w:val="26"/>
        </w:rPr>
        <w:t xml:space="preserve">х и средних предприятиях –  </w:t>
      </w:r>
      <w:r w:rsidR="00681FC6" w:rsidRPr="002A5A00">
        <w:rPr>
          <w:sz w:val="26"/>
          <w:szCs w:val="26"/>
        </w:rPr>
        <w:t>4,90</w:t>
      </w:r>
      <w:r w:rsidR="00743712" w:rsidRPr="002A5A00">
        <w:rPr>
          <w:sz w:val="26"/>
          <w:szCs w:val="26"/>
        </w:rPr>
        <w:t xml:space="preserve"> тыс</w:t>
      </w:r>
      <w:r w:rsidR="00FB1130" w:rsidRPr="002A5A00">
        <w:rPr>
          <w:sz w:val="26"/>
          <w:szCs w:val="26"/>
        </w:rPr>
        <w:t xml:space="preserve">. чел. </w:t>
      </w:r>
    </w:p>
    <w:p w:rsidR="00FA5B2C" w:rsidRPr="002A5A00" w:rsidRDefault="00122A32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1C6A8B" w:rsidRPr="002A5A00">
        <w:rPr>
          <w:sz w:val="26"/>
          <w:szCs w:val="26"/>
        </w:rPr>
        <w:t>По данным службы занятости на 01 января 201</w:t>
      </w:r>
      <w:r w:rsidR="00DB73CC">
        <w:rPr>
          <w:sz w:val="26"/>
          <w:szCs w:val="26"/>
        </w:rPr>
        <w:t>9</w:t>
      </w:r>
      <w:r w:rsidR="001C6A8B" w:rsidRPr="002A5A00">
        <w:rPr>
          <w:sz w:val="26"/>
          <w:szCs w:val="26"/>
        </w:rPr>
        <w:t xml:space="preserve"> года на учете </w:t>
      </w:r>
      <w:proofErr w:type="gramStart"/>
      <w:r w:rsidR="001C6A8B" w:rsidRPr="002A5A00">
        <w:rPr>
          <w:sz w:val="26"/>
          <w:szCs w:val="26"/>
        </w:rPr>
        <w:t xml:space="preserve">состояло </w:t>
      </w:r>
      <w:r w:rsidR="00DB73CC">
        <w:rPr>
          <w:sz w:val="26"/>
          <w:szCs w:val="26"/>
        </w:rPr>
        <w:t>248</w:t>
      </w:r>
      <w:r w:rsidR="001C6A8B" w:rsidRPr="002A5A00">
        <w:rPr>
          <w:sz w:val="26"/>
          <w:szCs w:val="26"/>
        </w:rPr>
        <w:t xml:space="preserve">  не занятых трудовой деятельностью  из них численность официально зарегистрированных безработных составила</w:t>
      </w:r>
      <w:proofErr w:type="gramEnd"/>
      <w:r w:rsidR="001C6A8B" w:rsidRPr="002A5A00">
        <w:rPr>
          <w:sz w:val="26"/>
          <w:szCs w:val="26"/>
        </w:rPr>
        <w:t xml:space="preserve"> </w:t>
      </w:r>
      <w:r w:rsidR="00DB73CC">
        <w:rPr>
          <w:sz w:val="26"/>
          <w:szCs w:val="26"/>
        </w:rPr>
        <w:t>337</w:t>
      </w:r>
      <w:r w:rsidR="001C6A8B" w:rsidRPr="002A5A00">
        <w:rPr>
          <w:sz w:val="26"/>
          <w:szCs w:val="26"/>
        </w:rPr>
        <w:t xml:space="preserve"> человека. По сравнению с аналогичной д</w:t>
      </w:r>
      <w:r w:rsidR="00665ED0" w:rsidRPr="002A5A00">
        <w:rPr>
          <w:sz w:val="26"/>
          <w:szCs w:val="26"/>
        </w:rPr>
        <w:t xml:space="preserve">атой прошлого года, численность ищущих работу уменьшилось на 25,4 % , зарегистрированных безработных на 24. Получают пособие по безработице 281 человек, что меньше аналогичного периода прошлого года на 20,9 %. </w:t>
      </w:r>
    </w:p>
    <w:p w:rsidR="00665ED0" w:rsidRPr="002A5A00" w:rsidRDefault="00665ED0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Нагрузка незанятого населения, состоящего на учете в органах службы занятости, на 100 заявлений ва</w:t>
      </w:r>
      <w:r w:rsidR="00E518F8" w:rsidRPr="002A5A00">
        <w:rPr>
          <w:sz w:val="26"/>
          <w:szCs w:val="26"/>
        </w:rPr>
        <w:t>кансий составило 52,8 человека(</w:t>
      </w:r>
      <w:r w:rsidRPr="002A5A00">
        <w:rPr>
          <w:sz w:val="26"/>
          <w:szCs w:val="26"/>
        </w:rPr>
        <w:t xml:space="preserve">87,7 %  к  аналогичному периоду прошлого года). </w:t>
      </w:r>
    </w:p>
    <w:p w:rsidR="00743712" w:rsidRPr="002A5A00" w:rsidRDefault="005004D9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>По оценке службы занят</w:t>
      </w:r>
      <w:r w:rsidR="00A21CA4" w:rsidRPr="002A5A00">
        <w:rPr>
          <w:sz w:val="26"/>
          <w:szCs w:val="26"/>
        </w:rPr>
        <w:t>ости</w:t>
      </w:r>
      <w:r w:rsidR="00850ADD" w:rsidRPr="002A5A00">
        <w:rPr>
          <w:sz w:val="26"/>
          <w:szCs w:val="26"/>
        </w:rPr>
        <w:t xml:space="preserve"> Дальнереченского городского округа</w:t>
      </w:r>
      <w:r w:rsidR="00D35C41" w:rsidRPr="002A5A00">
        <w:rPr>
          <w:sz w:val="26"/>
          <w:szCs w:val="26"/>
        </w:rPr>
        <w:t>, уровень безработицы в 201</w:t>
      </w:r>
      <w:r w:rsidR="00DB73CC">
        <w:rPr>
          <w:sz w:val="26"/>
          <w:szCs w:val="26"/>
        </w:rPr>
        <w:t>9</w:t>
      </w:r>
      <w:r w:rsidR="00F973C5" w:rsidRPr="002A5A00">
        <w:rPr>
          <w:sz w:val="26"/>
          <w:szCs w:val="26"/>
        </w:rPr>
        <w:t xml:space="preserve"> составит</w:t>
      </w:r>
      <w:r w:rsidR="00C9490A" w:rsidRPr="002A5A00">
        <w:rPr>
          <w:sz w:val="26"/>
          <w:szCs w:val="26"/>
        </w:rPr>
        <w:t xml:space="preserve"> </w:t>
      </w:r>
      <w:r w:rsidR="00595A02" w:rsidRPr="002A5A00">
        <w:rPr>
          <w:sz w:val="26"/>
          <w:szCs w:val="26"/>
        </w:rPr>
        <w:t>3,</w:t>
      </w:r>
      <w:r w:rsidR="00172A76" w:rsidRPr="002A5A00">
        <w:rPr>
          <w:sz w:val="26"/>
          <w:szCs w:val="26"/>
        </w:rPr>
        <w:t>3</w:t>
      </w:r>
      <w:r w:rsidR="00743712" w:rsidRPr="002A5A00">
        <w:rPr>
          <w:sz w:val="26"/>
          <w:szCs w:val="26"/>
        </w:rPr>
        <w:t xml:space="preserve"> % и в течение прогнозируемо</w:t>
      </w:r>
      <w:r w:rsidR="00D35C41" w:rsidRPr="002A5A00">
        <w:rPr>
          <w:sz w:val="26"/>
          <w:szCs w:val="26"/>
        </w:rPr>
        <w:t xml:space="preserve">го </w:t>
      </w:r>
      <w:r w:rsidR="00311C3B" w:rsidRPr="002A5A00">
        <w:rPr>
          <w:sz w:val="26"/>
          <w:szCs w:val="26"/>
        </w:rPr>
        <w:t>п</w:t>
      </w:r>
      <w:r w:rsidR="00D35C41" w:rsidRPr="002A5A00">
        <w:rPr>
          <w:sz w:val="26"/>
          <w:szCs w:val="26"/>
        </w:rPr>
        <w:t xml:space="preserve">ериода  незначительно снизится до </w:t>
      </w:r>
      <w:r w:rsidR="00595A02" w:rsidRPr="002A5A00">
        <w:rPr>
          <w:sz w:val="26"/>
          <w:szCs w:val="26"/>
        </w:rPr>
        <w:t>3</w:t>
      </w:r>
      <w:r w:rsidR="00D35C41" w:rsidRPr="002A5A00">
        <w:rPr>
          <w:sz w:val="26"/>
          <w:szCs w:val="26"/>
        </w:rPr>
        <w:t>,</w:t>
      </w:r>
      <w:r w:rsidR="00C629A4">
        <w:rPr>
          <w:sz w:val="26"/>
          <w:szCs w:val="26"/>
        </w:rPr>
        <w:t>2</w:t>
      </w:r>
      <w:r w:rsidR="00F973C5" w:rsidRPr="002A5A00">
        <w:rPr>
          <w:sz w:val="26"/>
          <w:szCs w:val="26"/>
        </w:rPr>
        <w:t xml:space="preserve"> </w:t>
      </w:r>
      <w:r w:rsidR="00743712" w:rsidRPr="002A5A00">
        <w:rPr>
          <w:sz w:val="26"/>
          <w:szCs w:val="26"/>
        </w:rPr>
        <w:t xml:space="preserve">%. </w:t>
      </w:r>
    </w:p>
    <w:p w:rsidR="00AE3870" w:rsidRPr="002A5A00" w:rsidRDefault="00305919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 xml:space="preserve"> </w:t>
      </w:r>
      <w:proofErr w:type="gramStart"/>
      <w:r w:rsidR="00BB38E5" w:rsidRPr="002A5A00">
        <w:rPr>
          <w:sz w:val="26"/>
          <w:szCs w:val="26"/>
        </w:rPr>
        <w:t xml:space="preserve">Среднемесячная </w:t>
      </w:r>
      <w:r w:rsidRPr="002A5A00">
        <w:rPr>
          <w:sz w:val="26"/>
          <w:szCs w:val="26"/>
        </w:rPr>
        <w:t>заработная плата в 201</w:t>
      </w:r>
      <w:r w:rsidR="00DB73CC">
        <w:rPr>
          <w:sz w:val="26"/>
          <w:szCs w:val="26"/>
        </w:rPr>
        <w:t>8</w:t>
      </w:r>
      <w:r w:rsidRPr="002A5A00">
        <w:rPr>
          <w:sz w:val="26"/>
          <w:szCs w:val="26"/>
        </w:rPr>
        <w:t xml:space="preserve"> году по данным  федеральной службы государственной статистики составила </w:t>
      </w:r>
      <w:r w:rsidR="00C629A4">
        <w:rPr>
          <w:sz w:val="26"/>
          <w:szCs w:val="26"/>
        </w:rPr>
        <w:t>42131,7</w:t>
      </w:r>
      <w:r w:rsidRPr="002A5A00">
        <w:rPr>
          <w:sz w:val="26"/>
          <w:szCs w:val="26"/>
        </w:rPr>
        <w:t xml:space="preserve"> рублей, рост по отношению к уровню </w:t>
      </w:r>
      <w:r w:rsidR="00E518F8" w:rsidRPr="002A5A00">
        <w:rPr>
          <w:sz w:val="26"/>
          <w:szCs w:val="26"/>
        </w:rPr>
        <w:t>2016</w:t>
      </w:r>
      <w:r w:rsidRPr="002A5A00">
        <w:rPr>
          <w:sz w:val="26"/>
          <w:szCs w:val="26"/>
        </w:rPr>
        <w:t xml:space="preserve"> года</w:t>
      </w:r>
      <w:r w:rsidR="00311C3B" w:rsidRPr="002A5A00">
        <w:rPr>
          <w:sz w:val="26"/>
          <w:szCs w:val="26"/>
        </w:rPr>
        <w:t xml:space="preserve"> составил  </w:t>
      </w:r>
      <w:r w:rsidR="00E518F8" w:rsidRPr="002A5A00">
        <w:rPr>
          <w:sz w:val="26"/>
          <w:szCs w:val="26"/>
        </w:rPr>
        <w:t xml:space="preserve">7,2 </w:t>
      </w:r>
      <w:r w:rsidR="00311C3B" w:rsidRPr="002A5A00">
        <w:rPr>
          <w:sz w:val="26"/>
          <w:szCs w:val="26"/>
        </w:rPr>
        <w:t>%. По оценке в 201</w:t>
      </w:r>
      <w:r w:rsidR="00681FC6" w:rsidRPr="002A5A00">
        <w:rPr>
          <w:sz w:val="26"/>
          <w:szCs w:val="26"/>
        </w:rPr>
        <w:t>8</w:t>
      </w:r>
      <w:r w:rsidR="00311C3B" w:rsidRPr="002A5A00">
        <w:rPr>
          <w:sz w:val="26"/>
          <w:szCs w:val="26"/>
        </w:rPr>
        <w:t xml:space="preserve"> году  рост </w:t>
      </w:r>
      <w:r w:rsidR="00CD14B2" w:rsidRPr="002A5A00">
        <w:rPr>
          <w:sz w:val="26"/>
          <w:szCs w:val="26"/>
        </w:rPr>
        <w:t xml:space="preserve"> </w:t>
      </w:r>
      <w:r w:rsidR="00311C3B" w:rsidRPr="002A5A00">
        <w:rPr>
          <w:sz w:val="26"/>
          <w:szCs w:val="26"/>
        </w:rPr>
        <w:t>среднемесячн</w:t>
      </w:r>
      <w:r w:rsidR="001173FF" w:rsidRPr="002A5A00">
        <w:rPr>
          <w:sz w:val="26"/>
          <w:szCs w:val="26"/>
        </w:rPr>
        <w:t xml:space="preserve">ой заработной платы составит </w:t>
      </w:r>
      <w:r w:rsidR="00B94C8F" w:rsidRPr="002A5A00">
        <w:rPr>
          <w:sz w:val="26"/>
          <w:szCs w:val="26"/>
        </w:rPr>
        <w:t>1,</w:t>
      </w:r>
      <w:r w:rsidR="00E518F8" w:rsidRPr="002A5A00">
        <w:rPr>
          <w:sz w:val="26"/>
          <w:szCs w:val="26"/>
        </w:rPr>
        <w:t>4</w:t>
      </w:r>
      <w:r w:rsidR="001173FF" w:rsidRPr="002A5A00">
        <w:rPr>
          <w:sz w:val="26"/>
          <w:szCs w:val="26"/>
        </w:rPr>
        <w:t xml:space="preserve"> </w:t>
      </w:r>
      <w:r w:rsidR="00311C3B" w:rsidRPr="002A5A00">
        <w:rPr>
          <w:sz w:val="26"/>
          <w:szCs w:val="26"/>
        </w:rPr>
        <w:t>%.</w:t>
      </w:r>
      <w:r w:rsidR="00C629A4">
        <w:rPr>
          <w:sz w:val="26"/>
          <w:szCs w:val="26"/>
        </w:rPr>
        <w:t xml:space="preserve"> </w:t>
      </w:r>
      <w:r w:rsidR="00AE3870" w:rsidRPr="002A5A00">
        <w:rPr>
          <w:sz w:val="26"/>
          <w:szCs w:val="26"/>
        </w:rPr>
        <w:t>По прогнозу фонд  начисленной  заработной платы всех работников к концу 20</w:t>
      </w:r>
      <w:r w:rsidR="005722FF" w:rsidRPr="002A5A00">
        <w:rPr>
          <w:sz w:val="26"/>
          <w:szCs w:val="26"/>
        </w:rPr>
        <w:t>2</w:t>
      </w:r>
      <w:r w:rsidR="00E518F8" w:rsidRPr="002A5A00">
        <w:rPr>
          <w:sz w:val="26"/>
          <w:szCs w:val="26"/>
        </w:rPr>
        <w:t>4</w:t>
      </w:r>
      <w:r w:rsidR="005722FF" w:rsidRPr="002A5A00">
        <w:rPr>
          <w:sz w:val="26"/>
          <w:szCs w:val="26"/>
        </w:rPr>
        <w:t xml:space="preserve"> </w:t>
      </w:r>
      <w:r w:rsidR="00AE3870" w:rsidRPr="002A5A00">
        <w:rPr>
          <w:sz w:val="26"/>
          <w:szCs w:val="26"/>
        </w:rPr>
        <w:t>го</w:t>
      </w:r>
      <w:r w:rsidR="00E518F8" w:rsidRPr="002A5A00">
        <w:rPr>
          <w:sz w:val="26"/>
          <w:szCs w:val="26"/>
        </w:rPr>
        <w:t>да увеличится по сравнению с 201</w:t>
      </w:r>
      <w:r w:rsidR="00C629A4">
        <w:rPr>
          <w:sz w:val="26"/>
          <w:szCs w:val="26"/>
        </w:rPr>
        <w:t>8</w:t>
      </w:r>
      <w:r w:rsidR="00AE3870" w:rsidRPr="002A5A00">
        <w:rPr>
          <w:sz w:val="26"/>
          <w:szCs w:val="26"/>
        </w:rPr>
        <w:t xml:space="preserve"> годом </w:t>
      </w:r>
      <w:r w:rsidR="00D35505" w:rsidRPr="002A5A00">
        <w:rPr>
          <w:sz w:val="26"/>
          <w:szCs w:val="26"/>
        </w:rPr>
        <w:t>на</w:t>
      </w:r>
      <w:r w:rsidR="00AE3870" w:rsidRPr="002A5A00">
        <w:rPr>
          <w:sz w:val="26"/>
          <w:szCs w:val="26"/>
        </w:rPr>
        <w:t xml:space="preserve"> </w:t>
      </w:r>
      <w:r w:rsidR="00E518F8" w:rsidRPr="002A5A00">
        <w:rPr>
          <w:sz w:val="26"/>
          <w:szCs w:val="26"/>
        </w:rPr>
        <w:t>18</w:t>
      </w:r>
      <w:r w:rsidR="00D35505" w:rsidRPr="002A5A00">
        <w:rPr>
          <w:sz w:val="26"/>
          <w:szCs w:val="26"/>
        </w:rPr>
        <w:t>-2</w:t>
      </w:r>
      <w:r w:rsidR="00E518F8" w:rsidRPr="002A5A00">
        <w:rPr>
          <w:sz w:val="26"/>
          <w:szCs w:val="26"/>
        </w:rPr>
        <w:t>4</w:t>
      </w:r>
      <w:r w:rsidR="00D35505" w:rsidRPr="002A5A00">
        <w:rPr>
          <w:sz w:val="26"/>
          <w:szCs w:val="26"/>
        </w:rPr>
        <w:t>%</w:t>
      </w:r>
      <w:r w:rsidR="001173FF" w:rsidRPr="002A5A00">
        <w:rPr>
          <w:sz w:val="26"/>
          <w:szCs w:val="26"/>
        </w:rPr>
        <w:t xml:space="preserve"> и составит </w:t>
      </w:r>
      <w:r w:rsidR="009D279F" w:rsidRPr="002A5A00">
        <w:rPr>
          <w:sz w:val="26"/>
          <w:szCs w:val="26"/>
        </w:rPr>
        <w:t>2621,4-2732,5</w:t>
      </w:r>
      <w:r w:rsidR="00172A76" w:rsidRPr="002A5A00">
        <w:rPr>
          <w:sz w:val="26"/>
          <w:szCs w:val="26"/>
        </w:rPr>
        <w:t xml:space="preserve"> </w:t>
      </w:r>
      <w:r w:rsidR="000A60A0" w:rsidRPr="002A5A00">
        <w:rPr>
          <w:sz w:val="26"/>
          <w:szCs w:val="26"/>
        </w:rPr>
        <w:t>млн</w:t>
      </w:r>
      <w:proofErr w:type="gramEnd"/>
      <w:r w:rsidR="000A60A0" w:rsidRPr="002A5A00">
        <w:rPr>
          <w:sz w:val="26"/>
          <w:szCs w:val="26"/>
        </w:rPr>
        <w:t>. рублей.</w:t>
      </w:r>
    </w:p>
    <w:p w:rsidR="00743712" w:rsidRDefault="003F228C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D36F75" w:rsidRPr="002A5A00">
        <w:rPr>
          <w:sz w:val="26"/>
          <w:szCs w:val="26"/>
        </w:rPr>
        <w:t>Просроченная задолженность по выплате средств на заработную плату работникам в крупных и средних организациях города, а также в бюджетных учреждениях по итогам 201</w:t>
      </w:r>
      <w:r w:rsidR="00C629A4">
        <w:rPr>
          <w:sz w:val="26"/>
          <w:szCs w:val="26"/>
        </w:rPr>
        <w:t>8</w:t>
      </w:r>
      <w:r w:rsidR="00D36F75" w:rsidRPr="002A5A00">
        <w:rPr>
          <w:sz w:val="26"/>
          <w:szCs w:val="26"/>
        </w:rPr>
        <w:t xml:space="preserve"> года отсутствовала. </w:t>
      </w:r>
      <w:r w:rsidR="00743712" w:rsidRPr="002A5A00">
        <w:rPr>
          <w:sz w:val="26"/>
          <w:szCs w:val="26"/>
        </w:rPr>
        <w:t xml:space="preserve"> В последующие годы появление задолженности по выдаче заработной платы не предвидится.</w:t>
      </w:r>
    </w:p>
    <w:p w:rsidR="00D81DEC" w:rsidRPr="002A5A00" w:rsidRDefault="00D81DEC" w:rsidP="002A5A00">
      <w:pPr>
        <w:jc w:val="both"/>
        <w:rPr>
          <w:sz w:val="26"/>
          <w:szCs w:val="26"/>
        </w:rPr>
      </w:pPr>
    </w:p>
    <w:p w:rsidR="00FC1208" w:rsidRPr="002A5A00" w:rsidRDefault="00F52CBE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 xml:space="preserve">Развитие </w:t>
      </w:r>
      <w:r w:rsidR="00A66094" w:rsidRPr="002A5A00">
        <w:rPr>
          <w:b/>
          <w:color w:val="000000"/>
          <w:sz w:val="26"/>
          <w:szCs w:val="26"/>
        </w:rPr>
        <w:t xml:space="preserve">социальной </w:t>
      </w:r>
      <w:r w:rsidRPr="002A5A00">
        <w:rPr>
          <w:b/>
          <w:color w:val="000000"/>
          <w:sz w:val="26"/>
          <w:szCs w:val="26"/>
        </w:rPr>
        <w:t>сферы</w:t>
      </w:r>
    </w:p>
    <w:p w:rsidR="00FC1208" w:rsidRPr="002A5A00" w:rsidRDefault="00FC1208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  </w:t>
      </w:r>
      <w:r w:rsidRPr="002A5A00">
        <w:rPr>
          <w:sz w:val="26"/>
          <w:szCs w:val="26"/>
        </w:rPr>
        <w:tab/>
        <w:t>Прогноз развития социальной сферы на период до 20</w:t>
      </w:r>
      <w:r w:rsidR="00A17ABE" w:rsidRPr="002A5A00">
        <w:rPr>
          <w:sz w:val="26"/>
          <w:szCs w:val="26"/>
        </w:rPr>
        <w:t>20</w:t>
      </w:r>
      <w:r w:rsidRPr="002A5A00">
        <w:rPr>
          <w:sz w:val="26"/>
          <w:szCs w:val="26"/>
        </w:rPr>
        <w:t xml:space="preserve"> года направлен на сохранение  достигнутого уровня доступности и качества базовых социальных услуг, прежде всего: общего образования, культурно</w:t>
      </w:r>
      <w:r w:rsidR="006A51AE" w:rsidRPr="002A5A00">
        <w:rPr>
          <w:sz w:val="26"/>
          <w:szCs w:val="26"/>
        </w:rPr>
        <w:t xml:space="preserve"> </w:t>
      </w:r>
      <w:r w:rsidRPr="002A5A00">
        <w:rPr>
          <w:sz w:val="26"/>
          <w:szCs w:val="26"/>
        </w:rPr>
        <w:t>-</w:t>
      </w:r>
      <w:r w:rsidR="006A51AE" w:rsidRPr="002A5A00">
        <w:rPr>
          <w:sz w:val="26"/>
          <w:szCs w:val="26"/>
        </w:rPr>
        <w:t xml:space="preserve"> </w:t>
      </w:r>
      <w:proofErr w:type="spellStart"/>
      <w:r w:rsidR="006A51AE" w:rsidRPr="002A5A00">
        <w:rPr>
          <w:sz w:val="26"/>
          <w:szCs w:val="26"/>
        </w:rPr>
        <w:t>досуговых</w:t>
      </w:r>
      <w:proofErr w:type="spellEnd"/>
      <w:r w:rsidRPr="002A5A00">
        <w:rPr>
          <w:sz w:val="26"/>
          <w:szCs w:val="26"/>
        </w:rPr>
        <w:t xml:space="preserve"> мероприятий, физической культуры и спорта.</w:t>
      </w:r>
    </w:p>
    <w:p w:rsidR="009A0BA6" w:rsidRDefault="00FC1208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Образование</w:t>
      </w:r>
    </w:p>
    <w:p w:rsidR="00ED5EF9" w:rsidRDefault="00ED5EF9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</w:p>
    <w:p w:rsidR="001F7C47" w:rsidRPr="0039431B" w:rsidRDefault="001F7C47" w:rsidP="001F7C47">
      <w:pPr>
        <w:rPr>
          <w:b/>
          <w:i/>
          <w:color w:val="000000"/>
          <w:sz w:val="26"/>
          <w:szCs w:val="26"/>
        </w:rPr>
      </w:pPr>
      <w:r w:rsidRPr="0039431B">
        <w:rPr>
          <w:b/>
          <w:i/>
          <w:color w:val="000000"/>
          <w:sz w:val="26"/>
          <w:szCs w:val="26"/>
        </w:rPr>
        <w:t>Образование</w:t>
      </w:r>
    </w:p>
    <w:p w:rsidR="001F7C47" w:rsidRPr="0039431B" w:rsidRDefault="001F7C47" w:rsidP="001F7C47">
      <w:pPr>
        <w:pStyle w:val="a5"/>
        <w:jc w:val="both"/>
      </w:pPr>
      <w:r w:rsidRPr="0039431B">
        <w:tab/>
      </w:r>
      <w:proofErr w:type="gramStart"/>
      <w:r w:rsidRPr="0039431B">
        <w:t>В</w:t>
      </w:r>
      <w:proofErr w:type="gramEnd"/>
      <w:r w:rsidRPr="0039431B">
        <w:t xml:space="preserve"> </w:t>
      </w:r>
      <w:proofErr w:type="gramStart"/>
      <w:r w:rsidRPr="0039431B">
        <w:t>Дальнереченском</w:t>
      </w:r>
      <w:proofErr w:type="gramEnd"/>
      <w:r w:rsidRPr="0039431B">
        <w:t xml:space="preserve"> городском округе разработана Муниципальная программа «Развитие образования Дальнереченского городского круга» на 2018-2021 годы, утвержденная постановлением Администрации Дальнереченского городского округа от 26.10.2017г. № 828 «Об утверждении Муниципальной программы «Развитие образования Дальнереченского городского круга» на 2018-2021 годы». Данная программа  определяет цели, задачи и направления развития основного, дошкольного и дополнительного образования </w:t>
      </w:r>
      <w:proofErr w:type="gramStart"/>
      <w:r w:rsidRPr="0039431B">
        <w:t>в</w:t>
      </w:r>
      <w:proofErr w:type="gramEnd"/>
      <w:r w:rsidRPr="0039431B">
        <w:t xml:space="preserve"> </w:t>
      </w:r>
      <w:proofErr w:type="gramStart"/>
      <w:r w:rsidRPr="0039431B">
        <w:t>Дальнереченском</w:t>
      </w:r>
      <w:proofErr w:type="gramEnd"/>
      <w:r w:rsidRPr="0039431B">
        <w:t xml:space="preserve"> городском округе, финансовое обеспечение и механизмы реализации мероприятий, показатели их результативности.</w:t>
      </w:r>
    </w:p>
    <w:p w:rsidR="001F7C47" w:rsidRPr="0039431B" w:rsidRDefault="001F7C47" w:rsidP="001F7C47">
      <w:pPr>
        <w:pStyle w:val="12"/>
        <w:jc w:val="both"/>
        <w:rPr>
          <w:rFonts w:ascii="Times New Roman" w:hAnsi="Times New Roman"/>
        </w:rPr>
      </w:pPr>
      <w:r w:rsidRPr="0039431B">
        <w:rPr>
          <w:rFonts w:ascii="Times New Roman" w:hAnsi="Times New Roman"/>
        </w:rPr>
        <w:tab/>
        <w:t>В 2019 году в муниципальную систему образования Дальнереченского городского округа входят  6 общеобразовательных школ: 5 среднего общего (полного) образования, и 1 основного (общего) образования;  7 дошкольных образовательных учреждений, 1 учреждение дополнительного образования учащихся.</w:t>
      </w:r>
    </w:p>
    <w:p w:rsidR="001F7C47" w:rsidRPr="0039431B" w:rsidRDefault="001F7C47" w:rsidP="001F7C47">
      <w:pPr>
        <w:jc w:val="both"/>
        <w:rPr>
          <w:sz w:val="26"/>
          <w:szCs w:val="26"/>
        </w:rPr>
      </w:pPr>
      <w:r w:rsidRPr="0039431B">
        <w:rPr>
          <w:sz w:val="26"/>
          <w:szCs w:val="26"/>
        </w:rPr>
        <w:lastRenderedPageBreak/>
        <w:tab/>
        <w:t>Численность детей, посещающих дошкольные образовательные учреждения в 2018году, составила 1239 чел. Численность обучающихся в общеобразовательных учреждениях –3603 чел. (без учащихся в вечерних (сменных) общеобразовательных учреждениях).</w:t>
      </w:r>
    </w:p>
    <w:p w:rsidR="001F7C47" w:rsidRPr="0039431B" w:rsidRDefault="001F7C47" w:rsidP="001F7C47">
      <w:pPr>
        <w:jc w:val="both"/>
        <w:rPr>
          <w:sz w:val="26"/>
          <w:szCs w:val="26"/>
        </w:rPr>
      </w:pPr>
      <w:r w:rsidRPr="0039431B">
        <w:rPr>
          <w:sz w:val="26"/>
          <w:szCs w:val="26"/>
        </w:rPr>
        <w:tab/>
      </w:r>
    </w:p>
    <w:p w:rsidR="001F7C47" w:rsidRPr="0039431B" w:rsidRDefault="001F7C47" w:rsidP="001F7C47">
      <w:pPr>
        <w:ind w:firstLine="708"/>
        <w:jc w:val="both"/>
        <w:rPr>
          <w:sz w:val="26"/>
          <w:szCs w:val="26"/>
        </w:rPr>
      </w:pPr>
      <w:r w:rsidRPr="0039431B">
        <w:rPr>
          <w:sz w:val="26"/>
          <w:szCs w:val="26"/>
        </w:rPr>
        <w:t xml:space="preserve">К числу безусловных приоритетов образовательной политики администрации Дальнереченского городского округа и МКУ «Управление образования» относится увеличение охвата детей дошкольным образованием.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Количество детей дошкольного возраста, проживающих на территории Дальнереченского городского </w:t>
      </w:r>
      <w:proofErr w:type="spellStart"/>
      <w:r w:rsidRPr="0039431B">
        <w:rPr>
          <w:szCs w:val="26"/>
        </w:rPr>
        <w:t>округа</w:t>
      </w:r>
      <w:proofErr w:type="gramStart"/>
      <w:r w:rsidRPr="0039431B">
        <w:rPr>
          <w:szCs w:val="26"/>
        </w:rPr>
        <w:t>,в</w:t>
      </w:r>
      <w:proofErr w:type="spellEnd"/>
      <w:proofErr w:type="gramEnd"/>
      <w:r w:rsidRPr="0039431B">
        <w:rPr>
          <w:szCs w:val="26"/>
        </w:rPr>
        <w:t xml:space="preserve"> 2017 – 2018 гг. (по состоянию на 1 января) уменьшилось на 4,1 % - 2545 и 2442 соответственно.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На учете для определения в ДОУ состояло 915 человек в 2017 году и 667 человек в 2018 году (по состоянию на 1 января). Из них в возрасте: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 от 2 до 3 лет – 358 (2017), 279 (2018г.)</w:t>
      </w:r>
    </w:p>
    <w:p w:rsidR="001F7C47" w:rsidRPr="0039431B" w:rsidRDefault="001F7C47" w:rsidP="001F7C47">
      <w:pPr>
        <w:pStyle w:val="a5"/>
        <w:jc w:val="both"/>
      </w:pPr>
      <w:r w:rsidRPr="0039431B">
        <w:tab/>
        <w:t xml:space="preserve">В прогнозном периоде остается актуальной проблема нехватка мест для детей в возрасте от 2-х до 3 лет в дошкольных образовательных учреждениях. Решению данной проблемы способствует строительство детского сада на 120 мест на территории муниципального бюджетного дошкольного учреждения «Детский сад </w:t>
      </w:r>
      <w:proofErr w:type="spellStart"/>
      <w:r w:rsidRPr="0039431B">
        <w:t>общеразвивающего</w:t>
      </w:r>
      <w:proofErr w:type="spellEnd"/>
      <w:r w:rsidRPr="0039431B">
        <w:t xml:space="preserve"> вида №7».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tab/>
      </w:r>
      <w:r w:rsidRPr="0039431B">
        <w:rPr>
          <w:szCs w:val="26"/>
        </w:rPr>
        <w:t xml:space="preserve">Учитывая высокий спрос в городе на детские сады, администрацией города в 2013 году было принято решение о необходимости строительства детского сада в </w:t>
      </w:r>
      <w:proofErr w:type="gramStart"/>
      <w:r w:rsidRPr="0039431B">
        <w:rPr>
          <w:szCs w:val="26"/>
        </w:rPr>
        <w:t>г</w:t>
      </w:r>
      <w:proofErr w:type="gramEnd"/>
      <w:r w:rsidRPr="0039431B">
        <w:rPr>
          <w:szCs w:val="26"/>
        </w:rPr>
        <w:t>. Дальнереченске по ул. Ленина, д. 35, рассчитанного на 120 детей (6 групп) с привлечением инвестиций Федерального бюджета, бюджета Приморского края и бюджета Дальнереченского городского округа.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В 2019 году для завершения строительства объекта «Детский сад на 120 мест в </w:t>
      </w:r>
      <w:proofErr w:type="gramStart"/>
      <w:r w:rsidRPr="0039431B">
        <w:rPr>
          <w:szCs w:val="26"/>
        </w:rPr>
        <w:t>г</w:t>
      </w:r>
      <w:proofErr w:type="gramEnd"/>
      <w:r w:rsidRPr="0039431B">
        <w:rPr>
          <w:szCs w:val="26"/>
        </w:rPr>
        <w:t xml:space="preserve">. Дальнереченск» необходимый объем финансирования за счет средств бюджета Дальнереченского городского округа и бюджета Приморского края составляет 49 300 665,60 рублей. В соответствии с распоряжением Администрации Приморского края от 14.02.2019г. №99-ра «Об утверждении уровня </w:t>
      </w:r>
      <w:proofErr w:type="spellStart"/>
      <w:r w:rsidRPr="0039431B">
        <w:rPr>
          <w:szCs w:val="26"/>
        </w:rPr>
        <w:t>софинансирования</w:t>
      </w:r>
      <w:proofErr w:type="spellEnd"/>
      <w:r w:rsidRPr="0039431B">
        <w:rPr>
          <w:szCs w:val="26"/>
        </w:rPr>
        <w:t xml:space="preserve"> расходного обязательства муниципальных районов (городских округов) Приморского края из краевого бюджета на 2019 год»</w:t>
      </w:r>
      <w:proofErr w:type="gramStart"/>
      <w:r w:rsidRPr="0039431B">
        <w:rPr>
          <w:szCs w:val="26"/>
        </w:rPr>
        <w:t>.Д</w:t>
      </w:r>
      <w:proofErr w:type="gramEnd"/>
      <w:r w:rsidRPr="0039431B">
        <w:rPr>
          <w:szCs w:val="26"/>
        </w:rPr>
        <w:t xml:space="preserve">оля </w:t>
      </w:r>
      <w:proofErr w:type="spellStart"/>
      <w:r w:rsidRPr="0039431B">
        <w:rPr>
          <w:szCs w:val="26"/>
        </w:rPr>
        <w:t>софинансирования</w:t>
      </w:r>
      <w:proofErr w:type="spellEnd"/>
      <w:r w:rsidRPr="0039431B">
        <w:rPr>
          <w:szCs w:val="26"/>
        </w:rPr>
        <w:t xml:space="preserve"> бюджета Дальнереченского городского округа составит 0,8%, бюджета Приморского края- 99,2%.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Ввод детского сада на 120 мест позволит сократить  очередь на получение мест в детских садах, снимет социальную напряженность. Доля детей в возрасте от 2-х до 3 лет, получающих дошкольные образовательные услуги к 2019 году, увеличится до 85%.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сфере  дошкольного  образования,  общего  образования  и  дополнительного  образования  детей  Дальнереченского городского округа ведется создание  многофункциональной  и  индивидуализированной  образовательной среды  на основе  оснащения  образовательных  учреждений  современным  учебным  и  учебно-наглядным  оборудованием,  интерактивными средствами обучения. Также ведется обновление школьной мебели и мебели для  дошкольников в соответствие с  государственными стандартами и гигиеническими требованиями.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За счет средств субвенций из краевого бюджета на обеспечение государственных гарантий реализации прав на получение общедоступного и бесплатного образования в муниципальных образовательных организациях Приморского края в части расходов на модернизацию учебного процесса было израсходовано:</w:t>
      </w:r>
    </w:p>
    <w:p w:rsidR="001F7C47" w:rsidRPr="0039431B" w:rsidRDefault="001F7C47" w:rsidP="001F7C47">
      <w:pPr>
        <w:pStyle w:val="a5"/>
        <w:jc w:val="both"/>
        <w:rPr>
          <w:b/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</w:r>
      <w:r w:rsidRPr="0039431B">
        <w:rPr>
          <w:b/>
          <w:szCs w:val="26"/>
        </w:rPr>
        <w:t>в 2017году: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дошкольных учреждениях на сумму 585 337 рублей, из них: мебель и учебное оборудование на сумму 464 235 рублей; оргтехника и мультимедиа оборудование на сумму 121 102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общеобразовательных учреждениях на сумму 6 548 330 руб., из них: мебель и учебное оборудование на сумму  2 084 638 руб., учебники на сумму 3 757 233 руб., оргтехника и мультимедиа оборудование на сумму 706 459 руб.</w:t>
      </w:r>
    </w:p>
    <w:p w:rsidR="001F7C47" w:rsidRPr="0039431B" w:rsidRDefault="001F7C47" w:rsidP="001F7C47">
      <w:pPr>
        <w:pStyle w:val="a5"/>
        <w:jc w:val="both"/>
        <w:rPr>
          <w:b/>
          <w:szCs w:val="26"/>
        </w:rPr>
      </w:pPr>
      <w:r w:rsidRPr="0039431B">
        <w:rPr>
          <w:b/>
          <w:szCs w:val="26"/>
        </w:rPr>
        <w:lastRenderedPageBreak/>
        <w:t>-</w:t>
      </w:r>
      <w:r w:rsidRPr="0039431B">
        <w:rPr>
          <w:b/>
          <w:szCs w:val="26"/>
        </w:rPr>
        <w:tab/>
        <w:t>в 2018 году:</w:t>
      </w:r>
    </w:p>
    <w:p w:rsidR="001F7C47" w:rsidRPr="00586C9F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</w:r>
      <w:r w:rsidRPr="00586C9F">
        <w:rPr>
          <w:szCs w:val="26"/>
        </w:rPr>
        <w:t>в дошкольных учреждениях на сумму 699 494 рубля, из них: мебель на сумму 592 010 рублей; оргтехника и мультимедиа оборудование на сумму 107 484 рубля; учебники и методическая литература на сумму 0,00 рублей;</w:t>
      </w:r>
    </w:p>
    <w:p w:rsidR="001F7C47" w:rsidRPr="00586C9F" w:rsidRDefault="001F7C47" w:rsidP="001F7C47">
      <w:pPr>
        <w:pStyle w:val="a5"/>
        <w:jc w:val="both"/>
        <w:rPr>
          <w:szCs w:val="26"/>
        </w:rPr>
      </w:pPr>
      <w:r w:rsidRPr="00586C9F">
        <w:rPr>
          <w:szCs w:val="26"/>
        </w:rPr>
        <w:tab/>
        <w:t>в общеобразовательных учреждениях на сумму 7 039 242 руб., из них: мебель  и учебное оборудование на сумму  754 638 руб., учебники на сумму 4 111 177 руб., оргтехника и мультимедиа оборудование на сумму 2 173 427руб.</w:t>
      </w:r>
    </w:p>
    <w:p w:rsidR="001F7C47" w:rsidRPr="0039431B" w:rsidRDefault="001F7C47" w:rsidP="001F7C47">
      <w:pPr>
        <w:pStyle w:val="a5"/>
        <w:jc w:val="both"/>
        <w:rPr>
          <w:b/>
          <w:szCs w:val="26"/>
        </w:rPr>
      </w:pPr>
      <w:r w:rsidRPr="00586C9F">
        <w:rPr>
          <w:b/>
          <w:szCs w:val="26"/>
        </w:rPr>
        <w:t>-</w:t>
      </w:r>
      <w:r w:rsidRPr="00586C9F">
        <w:rPr>
          <w:b/>
          <w:szCs w:val="26"/>
        </w:rPr>
        <w:tab/>
        <w:t>в 2019году (за 1 полугодие):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дошкольных учреждениях на сумму 776 130 рублей, из них: мебель и учебное оборудование на сумму 248 814 рублей; оргтехника и мультимедиа оборудование на сумму 527 316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в общеобразовательных учреждениях на сумму </w:t>
      </w:r>
      <w:r>
        <w:rPr>
          <w:szCs w:val="26"/>
        </w:rPr>
        <w:t>13 854 883</w:t>
      </w:r>
      <w:r w:rsidRPr="0039431B">
        <w:rPr>
          <w:szCs w:val="26"/>
        </w:rPr>
        <w:t xml:space="preserve"> руб., из них: мебель и учебное оборудование на сумму  </w:t>
      </w:r>
      <w:r>
        <w:rPr>
          <w:szCs w:val="26"/>
        </w:rPr>
        <w:t>2 078 160</w:t>
      </w:r>
      <w:r w:rsidRPr="0039431B">
        <w:rPr>
          <w:szCs w:val="26"/>
        </w:rPr>
        <w:t xml:space="preserve"> руб., учебники на сумму </w:t>
      </w:r>
      <w:r>
        <w:rPr>
          <w:szCs w:val="26"/>
        </w:rPr>
        <w:t>5 015 232</w:t>
      </w:r>
      <w:r w:rsidRPr="0039431B">
        <w:rPr>
          <w:szCs w:val="26"/>
        </w:rPr>
        <w:t xml:space="preserve"> руб., оргтехника и мультимедиа оборудование на сумму </w:t>
      </w:r>
      <w:r>
        <w:rPr>
          <w:szCs w:val="26"/>
        </w:rPr>
        <w:t>6 761 491</w:t>
      </w:r>
      <w:bookmarkStart w:id="0" w:name="_GoBack"/>
      <w:bookmarkEnd w:id="0"/>
      <w:r w:rsidRPr="0039431B">
        <w:rPr>
          <w:szCs w:val="26"/>
        </w:rPr>
        <w:t xml:space="preserve"> руб.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Для сохранения положительных тенденций в сфере образования Дальнереченского городского округа в течение трехлетнего периода 2019-2021 годы в части расходов на обеспечение учебного процесса планируется продолжить обновление школьной мебели в соответствие с  государственными стандартами и гигиеническими </w:t>
      </w:r>
      <w:proofErr w:type="spellStart"/>
      <w:r w:rsidRPr="0039431B">
        <w:rPr>
          <w:szCs w:val="26"/>
        </w:rPr>
        <w:t>требованиями</w:t>
      </w:r>
      <w:proofErr w:type="gramStart"/>
      <w:r w:rsidRPr="0039431B">
        <w:rPr>
          <w:szCs w:val="26"/>
        </w:rPr>
        <w:t>.О</w:t>
      </w:r>
      <w:proofErr w:type="gramEnd"/>
      <w:r w:rsidRPr="0039431B">
        <w:rPr>
          <w:szCs w:val="26"/>
        </w:rPr>
        <w:t>беспечение</w:t>
      </w:r>
      <w:proofErr w:type="spellEnd"/>
      <w:r w:rsidRPr="0039431B">
        <w:rPr>
          <w:szCs w:val="26"/>
        </w:rPr>
        <w:t xml:space="preserve"> образовательного процесса мультимедиа оборудованием и оргтехникой: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  <w:t>в 2019 году за счет средств субвенций из краевого бюджета на сумму: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Сады -3 472,49 тыс.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 xml:space="preserve">Школы -  11790,71 тыс. рублей.     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  <w:t>в 2020 году за счет средств субвенций из краевого бюджета на сумму: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Сады -3611,38 тыс.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 xml:space="preserve">Школы -  12 262,33 тыс. рублей.     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  <w:t>в 2021 году за счет средств субвенций из краевого бюджета на сумму: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Сады -3755,84 тыс.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 xml:space="preserve">Школы -  12 752,83 тыс. рублей.      </w:t>
      </w:r>
    </w:p>
    <w:p w:rsidR="001F7C47" w:rsidRPr="00403145" w:rsidRDefault="001F7C47" w:rsidP="001F7C47">
      <w:pPr>
        <w:jc w:val="both"/>
        <w:rPr>
          <w:sz w:val="26"/>
          <w:szCs w:val="26"/>
        </w:rPr>
      </w:pPr>
      <w:r w:rsidRPr="0039431B">
        <w:rPr>
          <w:sz w:val="26"/>
          <w:szCs w:val="26"/>
        </w:rPr>
        <w:tab/>
        <w:t>В целях увеличения показателей охвата дошкольным образованием планируется в дальнейшем принимать меры по увеличению мощности сети детских садов, проведение мероприятий по развитию негосударственного сектора дошкольного образования.</w:t>
      </w:r>
    </w:p>
    <w:p w:rsidR="00ED5EF9" w:rsidRDefault="00ED5EF9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</w:p>
    <w:p w:rsidR="006F7438" w:rsidRPr="002A5A00" w:rsidRDefault="00FC1208" w:rsidP="002A5A00">
      <w:pPr>
        <w:rPr>
          <w:b/>
          <w:i/>
          <w:color w:val="000000"/>
          <w:sz w:val="26"/>
          <w:szCs w:val="26"/>
        </w:rPr>
      </w:pPr>
      <w:r w:rsidRPr="002A5A00">
        <w:rPr>
          <w:b/>
          <w:i/>
          <w:color w:val="000000"/>
          <w:sz w:val="26"/>
          <w:szCs w:val="26"/>
        </w:rPr>
        <w:t>Культура</w:t>
      </w:r>
    </w:p>
    <w:p w:rsidR="00277F95" w:rsidRPr="002A5A00" w:rsidRDefault="00277F95" w:rsidP="002A5A00">
      <w:pPr>
        <w:ind w:firstLine="709"/>
        <w:jc w:val="both"/>
        <w:rPr>
          <w:color w:val="000000"/>
          <w:sz w:val="26"/>
          <w:szCs w:val="26"/>
        </w:rPr>
      </w:pPr>
      <w:r w:rsidRPr="002A5A00">
        <w:rPr>
          <w:color w:val="000000"/>
          <w:sz w:val="26"/>
          <w:szCs w:val="26"/>
        </w:rPr>
        <w:t>Прогноз развития социальной сферы на период 201</w:t>
      </w:r>
      <w:r w:rsidR="0077681C">
        <w:rPr>
          <w:color w:val="000000"/>
          <w:sz w:val="26"/>
          <w:szCs w:val="26"/>
        </w:rPr>
        <w:t>9</w:t>
      </w:r>
      <w:r w:rsidRPr="002A5A00">
        <w:rPr>
          <w:color w:val="000000"/>
          <w:sz w:val="26"/>
          <w:szCs w:val="26"/>
        </w:rPr>
        <w:t xml:space="preserve"> года направлен на сохранение достигнутого уровня доступности и качества базовых социальных услуг, прежде всего: общего образования, культурно - </w:t>
      </w:r>
      <w:proofErr w:type="spellStart"/>
      <w:r w:rsidRPr="002A5A00">
        <w:rPr>
          <w:color w:val="000000"/>
          <w:sz w:val="26"/>
          <w:szCs w:val="26"/>
        </w:rPr>
        <w:t>досуговых</w:t>
      </w:r>
      <w:proofErr w:type="spellEnd"/>
      <w:r w:rsidRPr="002A5A00">
        <w:rPr>
          <w:color w:val="000000"/>
          <w:sz w:val="26"/>
          <w:szCs w:val="26"/>
        </w:rPr>
        <w:t xml:space="preserve"> мероприятий, физической культуры и спорта.</w:t>
      </w:r>
    </w:p>
    <w:p w:rsidR="003E207F" w:rsidRPr="002A5A00" w:rsidRDefault="003E207F" w:rsidP="002A5A00">
      <w:pPr>
        <w:ind w:firstLine="709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В рамках организации досуга и обеспечения жителей </w:t>
      </w:r>
      <w:bookmarkStart w:id="1" w:name="BM51dde"/>
      <w:bookmarkEnd w:id="1"/>
      <w:r w:rsidRPr="002A5A00">
        <w:rPr>
          <w:sz w:val="26"/>
          <w:szCs w:val="26"/>
        </w:rPr>
        <w:t>городского округа услугами в сфере культуры, в апреле 2017 года на базе Дома Культуры «Восток» после модернизации был открыт современный кинозал для просмотра новых фильмов и мультфильмов, установлено новейшее цифровое кинооборудование для просмотра фильмов в 2</w:t>
      </w:r>
      <w:r w:rsidRPr="002A5A00">
        <w:rPr>
          <w:sz w:val="26"/>
          <w:szCs w:val="26"/>
          <w:lang w:val="en-US"/>
        </w:rPr>
        <w:t>D</w:t>
      </w:r>
      <w:r w:rsidRPr="002A5A00">
        <w:rPr>
          <w:sz w:val="26"/>
          <w:szCs w:val="26"/>
        </w:rPr>
        <w:t xml:space="preserve"> и 3</w:t>
      </w:r>
      <w:r w:rsidRPr="002A5A00">
        <w:rPr>
          <w:sz w:val="26"/>
          <w:szCs w:val="26"/>
          <w:lang w:val="en-US"/>
        </w:rPr>
        <w:t>D</w:t>
      </w:r>
      <w:r w:rsidRPr="002A5A00">
        <w:rPr>
          <w:sz w:val="26"/>
          <w:szCs w:val="26"/>
        </w:rPr>
        <w:t xml:space="preserve"> формате. </w:t>
      </w:r>
    </w:p>
    <w:p w:rsidR="0077681C" w:rsidRDefault="0077681C" w:rsidP="002A5A00">
      <w:pPr>
        <w:ind w:firstLine="709"/>
        <w:jc w:val="both"/>
        <w:rPr>
          <w:sz w:val="26"/>
          <w:szCs w:val="26"/>
        </w:rPr>
      </w:pPr>
      <w:r w:rsidRPr="00C6187D">
        <w:rPr>
          <w:sz w:val="26"/>
          <w:szCs w:val="26"/>
        </w:rPr>
        <w:t>За 2018 год МБУ ДК «Восток» было проведено-745 культурно-массовых мероприятий, что на 12,1% меньше чем в 2017 г. (848 мероприятий). Посетило эти мероприятия в 2018 г. - 107604 человек, больше на 10,6 %, чем в 2017г. - 97227 человек. Уменьшилось количество платных мероприятий и количество посещений этих мероприятий. Уменьшение общего количества мероприятий и платных в том числе, связано с работой кинотеатра</w:t>
      </w:r>
    </w:p>
    <w:p w:rsidR="0077681C" w:rsidRPr="0033565A" w:rsidRDefault="0077681C" w:rsidP="0077681C">
      <w:pPr>
        <w:ind w:firstLine="851"/>
        <w:jc w:val="both"/>
        <w:rPr>
          <w:sz w:val="26"/>
          <w:szCs w:val="26"/>
        </w:rPr>
      </w:pPr>
      <w:r w:rsidRPr="0033565A">
        <w:rPr>
          <w:sz w:val="26"/>
          <w:szCs w:val="26"/>
        </w:rPr>
        <w:t>По итогам 2018 года в МБУ ДК «Восток» функционирует 35клубных формирований, это на 5 формирований меньше, чем по итогам 2017 года. Количество участников в клубных формированиях – 995 человек.</w:t>
      </w:r>
    </w:p>
    <w:p w:rsidR="0077681C" w:rsidRDefault="0077681C" w:rsidP="002A5A00">
      <w:pPr>
        <w:ind w:firstLine="709"/>
        <w:jc w:val="both"/>
        <w:rPr>
          <w:sz w:val="26"/>
          <w:szCs w:val="26"/>
        </w:rPr>
      </w:pPr>
    </w:p>
    <w:p w:rsidR="003E207F" w:rsidRPr="002A5A00" w:rsidRDefault="00277F95" w:rsidP="002A5A00">
      <w:pPr>
        <w:ind w:firstLine="708"/>
        <w:jc w:val="both"/>
        <w:rPr>
          <w:sz w:val="26"/>
          <w:szCs w:val="26"/>
        </w:rPr>
      </w:pPr>
      <w:r w:rsidRPr="002A5A00">
        <w:rPr>
          <w:b/>
          <w:bCs/>
          <w:color w:val="000000"/>
          <w:sz w:val="26"/>
          <w:szCs w:val="26"/>
        </w:rPr>
        <w:lastRenderedPageBreak/>
        <w:t>Дополнительное образование детей осуществляет МБУДО «Детская школа искусств»</w:t>
      </w:r>
      <w:r w:rsidRPr="002A5A00">
        <w:rPr>
          <w:color w:val="000000"/>
          <w:sz w:val="26"/>
          <w:szCs w:val="26"/>
        </w:rPr>
        <w:t xml:space="preserve"> с отделениями: музыкальное, художественное, хореографическое, подготовительное, в которых </w:t>
      </w:r>
      <w:proofErr w:type="gramStart"/>
      <w:r w:rsidRPr="002A5A00">
        <w:rPr>
          <w:color w:val="000000"/>
          <w:sz w:val="26"/>
          <w:szCs w:val="26"/>
        </w:rPr>
        <w:t>на конец</w:t>
      </w:r>
      <w:proofErr w:type="gramEnd"/>
      <w:r w:rsidRPr="002A5A00">
        <w:rPr>
          <w:color w:val="000000"/>
          <w:sz w:val="26"/>
          <w:szCs w:val="26"/>
        </w:rPr>
        <w:t xml:space="preserve"> 201</w:t>
      </w:r>
      <w:r w:rsidR="0077681C">
        <w:rPr>
          <w:color w:val="000000"/>
          <w:sz w:val="26"/>
          <w:szCs w:val="26"/>
        </w:rPr>
        <w:t>8</w:t>
      </w:r>
      <w:r w:rsidRPr="002A5A00">
        <w:rPr>
          <w:color w:val="000000"/>
          <w:sz w:val="26"/>
          <w:szCs w:val="26"/>
        </w:rPr>
        <w:t xml:space="preserve"> года обучается 97</w:t>
      </w:r>
      <w:r w:rsidR="003E207F" w:rsidRPr="002A5A00">
        <w:rPr>
          <w:color w:val="000000"/>
          <w:sz w:val="26"/>
          <w:szCs w:val="26"/>
        </w:rPr>
        <w:t xml:space="preserve">9 человек </w:t>
      </w:r>
      <w:r w:rsidRPr="002A5A00">
        <w:rPr>
          <w:color w:val="000000"/>
          <w:sz w:val="26"/>
          <w:szCs w:val="26"/>
        </w:rPr>
        <w:t xml:space="preserve"> </w:t>
      </w:r>
      <w:r w:rsidR="003E207F" w:rsidRPr="002A5A00">
        <w:rPr>
          <w:sz w:val="26"/>
          <w:szCs w:val="26"/>
        </w:rPr>
        <w:t>из них:</w:t>
      </w:r>
    </w:p>
    <w:p w:rsidR="00277F95" w:rsidRPr="002A5A00" w:rsidRDefault="003E207F" w:rsidP="002A5A00">
      <w:pPr>
        <w:jc w:val="both"/>
        <w:rPr>
          <w:color w:val="000000"/>
          <w:sz w:val="26"/>
          <w:szCs w:val="26"/>
        </w:rPr>
      </w:pPr>
      <w:r w:rsidRPr="002A5A00">
        <w:rPr>
          <w:sz w:val="26"/>
          <w:szCs w:val="26"/>
        </w:rPr>
        <w:t>550 учащихся бюджетных классов; 232 учащихся подготовительных классов хореографического и художественного отделений, занимающихся на договорной основе; 197 учащихся коммерческих классов хореографического и художественного отделений, занимающихся на договорной основе</w:t>
      </w:r>
      <w:r w:rsidR="0077681C">
        <w:rPr>
          <w:sz w:val="26"/>
          <w:szCs w:val="26"/>
        </w:rPr>
        <w:t xml:space="preserve">. </w:t>
      </w:r>
      <w:r w:rsidR="00277F95" w:rsidRPr="002A5A00">
        <w:rPr>
          <w:color w:val="000000"/>
          <w:sz w:val="26"/>
          <w:szCs w:val="26"/>
        </w:rPr>
        <w:t>По итогам учебного года процент успеваемости составил 100 %.</w:t>
      </w:r>
    </w:p>
    <w:p w:rsidR="00277F95" w:rsidRDefault="00277F95" w:rsidP="002A5A00">
      <w:pPr>
        <w:tabs>
          <w:tab w:val="left" w:pos="-1985"/>
        </w:tabs>
        <w:suppressAutoHyphens/>
        <w:ind w:left="360" w:firstLine="709"/>
        <w:jc w:val="both"/>
        <w:rPr>
          <w:color w:val="000000"/>
          <w:sz w:val="26"/>
          <w:szCs w:val="26"/>
        </w:rPr>
      </w:pPr>
      <w:r w:rsidRPr="002A5A00">
        <w:rPr>
          <w:color w:val="000000"/>
          <w:sz w:val="26"/>
          <w:szCs w:val="26"/>
        </w:rPr>
        <w:t>В 2017 году учащиеся школы принимали активное участие в школьных,</w:t>
      </w:r>
      <w:r w:rsidR="003E207F" w:rsidRPr="002A5A00">
        <w:rPr>
          <w:color w:val="000000"/>
          <w:sz w:val="26"/>
          <w:szCs w:val="26"/>
        </w:rPr>
        <w:t xml:space="preserve"> </w:t>
      </w:r>
      <w:r w:rsidRPr="002A5A00">
        <w:rPr>
          <w:color w:val="000000"/>
          <w:sz w:val="26"/>
          <w:szCs w:val="26"/>
        </w:rPr>
        <w:t>зональных, краевых, региональных, международных конкурсах.</w:t>
      </w:r>
    </w:p>
    <w:p w:rsidR="0077681C" w:rsidRPr="002A5A00" w:rsidRDefault="0077681C" w:rsidP="002A5A00">
      <w:pPr>
        <w:tabs>
          <w:tab w:val="left" w:pos="-1985"/>
        </w:tabs>
        <w:suppressAutoHyphens/>
        <w:ind w:left="360" w:firstLine="709"/>
        <w:jc w:val="both"/>
        <w:rPr>
          <w:color w:val="000000"/>
          <w:sz w:val="26"/>
          <w:szCs w:val="26"/>
        </w:rPr>
      </w:pPr>
    </w:p>
    <w:p w:rsidR="004B3469" w:rsidRPr="002A5A00" w:rsidRDefault="00FC1208" w:rsidP="0077681C">
      <w:pPr>
        <w:jc w:val="center"/>
        <w:rPr>
          <w:b/>
          <w:i/>
          <w:color w:val="000000"/>
          <w:sz w:val="26"/>
          <w:szCs w:val="26"/>
        </w:rPr>
      </w:pPr>
      <w:r w:rsidRPr="002A5A00">
        <w:rPr>
          <w:b/>
          <w:i/>
          <w:color w:val="000000"/>
          <w:sz w:val="26"/>
          <w:szCs w:val="26"/>
        </w:rPr>
        <w:t>Спорт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72C95">
        <w:rPr>
          <w:rFonts w:ascii="Times New Roman" w:hAnsi="Times New Roman" w:cs="Times New Roman"/>
        </w:rPr>
        <w:t xml:space="preserve">  </w:t>
      </w: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Главной задачей в области физической культуры и спорта на территории Дальнереченского городского округа является  создание условий для развития массовой физической культуры и спорта,   детского спорта, повышение спортивного мастерства спортсменов. В целях решения вопросов и реализации задач, поставленных перед администрацией в области физической культуры и спорта, разработана и принята долгосрочная целевая программа «Развитие физической культуры и спорта Дальнереченского городского округа на 2018-2021 годы». 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>Сохраняется тенденция увеличения численности населения, систематически занимающейся физической культурой и спортом. В 2018 году это количество составило   8587 человек или 32,2 %, что на 133 человек больше чем в 2017 году.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77681C">
        <w:rPr>
          <w:rFonts w:ascii="Times New Roman" w:hAnsi="Times New Roman" w:cs="Times New Roman"/>
          <w:color w:val="auto"/>
          <w:sz w:val="26"/>
          <w:szCs w:val="26"/>
        </w:rPr>
        <w:t>В городском округе за период 2017-2018 годов  улучшена    материально-техническая база физической культуры и спорта, сданы в эксплуатацию универсальная спортивная площадка средней школы  № 2,, плоскостные спортивные площадки  на территории  2-х  общеобразовательных учреждений, введен в эксплуатацию спортивный зал «</w:t>
      </w:r>
      <w:proofErr w:type="spellStart"/>
      <w:r w:rsidRPr="0077681C">
        <w:rPr>
          <w:rFonts w:ascii="Times New Roman" w:hAnsi="Times New Roman" w:cs="Times New Roman"/>
          <w:color w:val="auto"/>
          <w:sz w:val="26"/>
          <w:szCs w:val="26"/>
        </w:rPr>
        <w:t>Платинум</w:t>
      </w:r>
      <w:proofErr w:type="spellEnd"/>
      <w:r w:rsidRPr="0077681C">
        <w:rPr>
          <w:rFonts w:ascii="Times New Roman" w:hAnsi="Times New Roman" w:cs="Times New Roman"/>
          <w:color w:val="auto"/>
          <w:sz w:val="26"/>
          <w:szCs w:val="26"/>
        </w:rPr>
        <w:t>», в котором расположен фитнес-клуб  индивидуального предпринимателя.</w:t>
      </w:r>
      <w:proofErr w:type="gramEnd"/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Однако</w:t>
      </w:r>
      <w:proofErr w:type="gramStart"/>
      <w:r w:rsidRPr="0077681C">
        <w:rPr>
          <w:rFonts w:ascii="Times New Roman" w:hAnsi="Times New Roman" w:cs="Times New Roman"/>
          <w:color w:val="auto"/>
          <w:sz w:val="26"/>
          <w:szCs w:val="26"/>
        </w:rPr>
        <w:t>,</w:t>
      </w:r>
      <w:proofErr w:type="gramEnd"/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уровень обеспеченности спортивными сооружениями  в Дальнереченском городском округе  остается низким  и составляет 23.3 %, что значительно ниже краевого. 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>В настоящее время  в государственную программу Приморского края «Развитие физической культуры и спорта Приморского края» в систему «ИС Планировщик», Федерального проекта «Спорт-норма жизни»</w:t>
      </w:r>
      <w:r w:rsidRPr="0077681C">
        <w:rPr>
          <w:rFonts w:ascii="Times New Roman" w:hAnsi="Times New Roman" w:cs="Times New Roman"/>
          <w:b/>
          <w:color w:val="auto"/>
          <w:sz w:val="26"/>
          <w:szCs w:val="26"/>
        </w:rPr>
        <w:t xml:space="preserve"> и</w:t>
      </w: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в целях достижения показателей увеличения обеспеченности спортивных сооружений, включены следующие объекты спорта по </w:t>
      </w:r>
      <w:proofErr w:type="spellStart"/>
      <w:r w:rsidRPr="0077681C">
        <w:rPr>
          <w:rFonts w:ascii="Times New Roman" w:hAnsi="Times New Roman" w:cs="Times New Roman"/>
          <w:color w:val="auto"/>
          <w:sz w:val="26"/>
          <w:szCs w:val="26"/>
        </w:rPr>
        <w:t>Дальнереченскому</w:t>
      </w:r>
      <w:proofErr w:type="spellEnd"/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городскому округу.</w:t>
      </w:r>
    </w:p>
    <w:p w:rsidR="0077681C" w:rsidRPr="0077681C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1.Завершения строительства спортивно – оздоровительного комплекса. В 2019 году разработка проектно-сметной документации. В 2021 году завершения строительства. </w:t>
      </w:r>
    </w:p>
    <w:p w:rsidR="0077681C" w:rsidRPr="0077681C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2.Реконструкция городского стадиона. В 2019 году разработка проектно сметной документации. В 2021 году завершения работ. </w:t>
      </w:r>
    </w:p>
    <w:p w:rsidR="0077681C" w:rsidRPr="0077681C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>3. Строительство крытых  спортивных площадок в количестве 3 единиц, завершения строительства 2022 года. Общая сумма работ 5,55 млн</w:t>
      </w:r>
      <w:proofErr w:type="gramStart"/>
      <w:r w:rsidRPr="0077681C">
        <w:rPr>
          <w:rFonts w:ascii="Times New Roman" w:hAnsi="Times New Roman" w:cs="Times New Roman"/>
          <w:color w:val="auto"/>
          <w:sz w:val="26"/>
          <w:szCs w:val="26"/>
        </w:rPr>
        <w:t>.р</w:t>
      </w:r>
      <w:proofErr w:type="gramEnd"/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ублей. </w:t>
      </w:r>
    </w:p>
    <w:p w:rsidR="0077681C" w:rsidRPr="0077681C" w:rsidRDefault="0077681C" w:rsidP="0077681C">
      <w:pPr>
        <w:pStyle w:val="aa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    Что позволит к 2022 году обеспечить населения спортивными сооружениями исходя из единовременной пропускной способности объектов спорта до 49,0 %.</w:t>
      </w:r>
    </w:p>
    <w:p w:rsidR="004674AA" w:rsidRPr="0077681C" w:rsidRDefault="004674AA" w:rsidP="002A5A00">
      <w:pPr>
        <w:jc w:val="both"/>
        <w:rPr>
          <w:sz w:val="26"/>
          <w:szCs w:val="26"/>
        </w:rPr>
      </w:pPr>
    </w:p>
    <w:p w:rsidR="00152122" w:rsidRPr="002A5A00" w:rsidRDefault="0001663D" w:rsidP="0077681C">
      <w:pPr>
        <w:ind w:firstLine="540"/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</w:p>
    <w:p w:rsidR="00152122" w:rsidRPr="002A5A00" w:rsidRDefault="00122817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Перечень  основных проблемных  вопросов развития городского округа, сдерживающих его социально- экономическое развитие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>На социально-экономическое развитие Дальнереченского городского округа оказывают влияние следующие факторы-риски: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ab/>
        <w:t>- рост численности населения младше трудоспособного возраста;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ab/>
        <w:t>- старение экономически активного населения;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lastRenderedPageBreak/>
        <w:tab/>
        <w:t>- миграционный поток населения;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ab/>
        <w:t xml:space="preserve">- несоответствие темпов развития Дальнереченска крупным городам Приморского края. 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ab/>
        <w:t>Все перечисленные риски в совокупности складываются в риск снижения конкурентоспособности Дальнереченского городского округа на рынке капиталов, новых проектов и мобильных кадров, обладающих современными ключевыми компетенциями.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ab/>
        <w:t>Для развития городского округа в прогнозном периоде останутся актуальными проблемные вопросы: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увеличение доходной части бюджета;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 эффективное управление земельными ресурсами;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эффективное использование природных ресурсов;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недостаток опыта стратегического планирования;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 xml:space="preserve">-наращивание </w:t>
      </w:r>
      <w:r w:rsidRPr="002A5A00">
        <w:rPr>
          <w:rFonts w:ascii="Times New Roman" w:hAnsi="Times New Roman" w:cs="Times New Roman"/>
          <w:sz w:val="26"/>
          <w:szCs w:val="26"/>
        </w:rPr>
        <w:t>производственного потенциала, расширение действующих производственных мощностей и развитие новых видов деятельности в основных сферах экономики;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 xml:space="preserve">-определение целей и приоритетов инвестиционной привлекательности городского округа. </w:t>
      </w:r>
    </w:p>
    <w:p w:rsidR="002A5A00" w:rsidRPr="002A5A00" w:rsidRDefault="002A5A00" w:rsidP="002A5A00">
      <w:pPr>
        <w:pStyle w:val="a5"/>
        <w:ind w:firstLine="720"/>
        <w:jc w:val="both"/>
        <w:rPr>
          <w:szCs w:val="26"/>
        </w:rPr>
      </w:pPr>
      <w:proofErr w:type="gramStart"/>
      <w:r w:rsidRPr="002A5A00">
        <w:rPr>
          <w:szCs w:val="26"/>
        </w:rPr>
        <w:t xml:space="preserve">Главной целью развития городского округа  является комплексный подход к </w:t>
      </w:r>
      <w:r w:rsidRPr="002A5A00">
        <w:rPr>
          <w:szCs w:val="26"/>
          <w:lang w:eastAsia="en-US"/>
        </w:rPr>
        <w:t>созданию необходимых условий для устойчивого и эффективного развития промышленных зон, связанных с отраслью производства строительных материалов, деревообрабатывающего производства и сельскохозяйственного комплекса (</w:t>
      </w:r>
      <w:r w:rsidRPr="002A5A00">
        <w:rPr>
          <w:szCs w:val="26"/>
        </w:rPr>
        <w:t>расширение действующих производственных мощностей ведущих деревообрабатывающих предприятий ЗАО «Лес Экспорт»)</w:t>
      </w:r>
      <w:r w:rsidRPr="002A5A00">
        <w:rPr>
          <w:szCs w:val="26"/>
          <w:lang w:eastAsia="en-US"/>
        </w:rPr>
        <w:t>; формирование благоприятного инвестиционного климата; улучшение условий жизни граждан, проживающих в городском округе, развитие социальной и инженерной инфраструктуры;</w:t>
      </w:r>
      <w:proofErr w:type="gramEnd"/>
      <w:r w:rsidRPr="002A5A00">
        <w:rPr>
          <w:szCs w:val="26"/>
          <w:lang w:eastAsia="en-US"/>
        </w:rPr>
        <w:t xml:space="preserve"> развитие туризма </w:t>
      </w:r>
    </w:p>
    <w:p w:rsidR="002A5A00" w:rsidRPr="002A5A00" w:rsidRDefault="002A5A00" w:rsidP="002A5A00">
      <w:pPr>
        <w:ind w:firstLine="720"/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Инвестиционную привлекательность территории Дальнереченского городского округа обеспечивают: </w:t>
      </w:r>
    </w:p>
    <w:p w:rsidR="002A5A00" w:rsidRPr="002A5A00" w:rsidRDefault="002A5A00" w:rsidP="002A5A00">
      <w:pPr>
        <w:ind w:firstLine="720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- наличие промышленных площадок обеспеченных инфраструктурой;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 xml:space="preserve">-обустройство населенных пунктов объектами социальной </w:t>
      </w:r>
      <w:r w:rsidRPr="002A5A00">
        <w:rPr>
          <w:sz w:val="26"/>
          <w:szCs w:val="26"/>
          <w:lang w:eastAsia="en-US"/>
        </w:rPr>
        <w:br/>
        <w:t>и инженерной инфраструктуры.</w:t>
      </w:r>
    </w:p>
    <w:p w:rsidR="002A5A00" w:rsidRPr="002A5A00" w:rsidRDefault="002A5A00" w:rsidP="002A5A00">
      <w:pPr>
        <w:ind w:firstLine="660"/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>К числу первостепенных задач администрации городского округа так же относятся: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дальнейшее развитие социально-производственной инфраструктуры;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 xml:space="preserve">-дальнейшее развитие малого предпринимательства </w:t>
      </w:r>
      <w:r w:rsidRPr="002A5A00">
        <w:rPr>
          <w:sz w:val="26"/>
          <w:szCs w:val="26"/>
          <w:lang w:eastAsia="en-US"/>
        </w:rPr>
        <w:br/>
        <w:t>и активное вовлечение бизнеса в общественно-социальные процессы городского округа;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развитие жилищного строительства;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развитие улично-дорожной сети и транспортных планировочных линий;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создание и развитие эффективной системы защиты территории от паводковых вод;</w:t>
      </w:r>
    </w:p>
    <w:p w:rsidR="002A5A00" w:rsidRPr="002A5A00" w:rsidRDefault="002A5A00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  <w:lang w:eastAsia="en-US"/>
        </w:rPr>
        <w:tab/>
        <w:t>- повышение эффективности и качества  предоставления населению услуг в сфере образования и обеспечение их доступности с учетом реальной потребности;</w:t>
      </w:r>
    </w:p>
    <w:p w:rsidR="002A5A00" w:rsidRPr="002A5A00" w:rsidRDefault="002A5A00" w:rsidP="002A5A00">
      <w:pPr>
        <w:suppressAutoHyphens/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- обеспечение общедоступности и повышение качества предоставляемых населению услуг в сфере культуры, спорта;</w:t>
      </w:r>
    </w:p>
    <w:p w:rsidR="002A5A00" w:rsidRPr="002A5A00" w:rsidRDefault="002A5A00" w:rsidP="002A5A00">
      <w:pPr>
        <w:suppressAutoHyphens/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- повышение престижа здорового образа жизни, сохранение и укрепление здоровья населения, увеличение роли профилактики заболеваний.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81DEC" w:rsidRDefault="00D81DEC" w:rsidP="005C17AC">
      <w:pPr>
        <w:rPr>
          <w:sz w:val="26"/>
          <w:szCs w:val="26"/>
        </w:rPr>
      </w:pPr>
    </w:p>
    <w:p w:rsidR="00743712" w:rsidRPr="005C17AC" w:rsidRDefault="005D236C" w:rsidP="005C17AC">
      <w:pPr>
        <w:rPr>
          <w:sz w:val="26"/>
          <w:szCs w:val="26"/>
        </w:rPr>
      </w:pPr>
      <w:r w:rsidRPr="005C17AC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C306F" w:rsidRPr="005C17AC">
        <w:rPr>
          <w:sz w:val="26"/>
          <w:szCs w:val="26"/>
        </w:rPr>
        <w:t xml:space="preserve">                              </w:t>
      </w:r>
    </w:p>
    <w:p w:rsidR="00743712" w:rsidRPr="005C17AC" w:rsidRDefault="008745A1" w:rsidP="005C17AC">
      <w:pPr>
        <w:rPr>
          <w:sz w:val="26"/>
          <w:szCs w:val="26"/>
        </w:rPr>
      </w:pPr>
      <w:r w:rsidRPr="005C17AC">
        <w:rPr>
          <w:sz w:val="26"/>
          <w:szCs w:val="26"/>
        </w:rPr>
        <w:t>Н</w:t>
      </w:r>
      <w:r w:rsidR="00EC306F" w:rsidRPr="005C17AC">
        <w:rPr>
          <w:sz w:val="26"/>
          <w:szCs w:val="26"/>
        </w:rPr>
        <w:t>ачальник отдела экономики</w:t>
      </w:r>
    </w:p>
    <w:p w:rsidR="00EC306F" w:rsidRPr="005C17AC" w:rsidRDefault="00EC306F" w:rsidP="005C17AC">
      <w:pPr>
        <w:rPr>
          <w:sz w:val="26"/>
          <w:szCs w:val="26"/>
        </w:rPr>
      </w:pPr>
      <w:r w:rsidRPr="005C17AC">
        <w:rPr>
          <w:sz w:val="26"/>
          <w:szCs w:val="26"/>
        </w:rPr>
        <w:t xml:space="preserve">и прогнозирования                                                    </w:t>
      </w:r>
      <w:r w:rsidR="00F47579" w:rsidRPr="005C17AC">
        <w:rPr>
          <w:sz w:val="26"/>
          <w:szCs w:val="26"/>
        </w:rPr>
        <w:t xml:space="preserve">                 </w:t>
      </w:r>
      <w:r w:rsidR="008745A1" w:rsidRPr="005C17AC">
        <w:rPr>
          <w:sz w:val="26"/>
          <w:szCs w:val="26"/>
        </w:rPr>
        <w:t xml:space="preserve">          </w:t>
      </w:r>
      <w:r w:rsidR="004630A2" w:rsidRPr="005C17AC">
        <w:rPr>
          <w:sz w:val="26"/>
          <w:szCs w:val="26"/>
        </w:rPr>
        <w:t xml:space="preserve">         </w:t>
      </w:r>
      <w:r w:rsidR="00152122">
        <w:rPr>
          <w:sz w:val="26"/>
          <w:szCs w:val="26"/>
        </w:rPr>
        <w:t xml:space="preserve">А.В. Кузнецова </w:t>
      </w:r>
      <w:r w:rsidRPr="005C17AC">
        <w:rPr>
          <w:sz w:val="26"/>
          <w:szCs w:val="26"/>
        </w:rPr>
        <w:t xml:space="preserve">                                 </w:t>
      </w:r>
    </w:p>
    <w:p w:rsidR="00743712" w:rsidRPr="005C17AC" w:rsidRDefault="00743712" w:rsidP="005C17AC">
      <w:pPr>
        <w:rPr>
          <w:sz w:val="26"/>
          <w:szCs w:val="26"/>
        </w:rPr>
      </w:pPr>
    </w:p>
    <w:p w:rsidR="00743712" w:rsidRPr="005C17AC" w:rsidRDefault="00743712" w:rsidP="005C17AC">
      <w:pPr>
        <w:rPr>
          <w:sz w:val="26"/>
          <w:szCs w:val="26"/>
        </w:rPr>
      </w:pPr>
    </w:p>
    <w:sectPr w:rsidR="00743712" w:rsidRPr="005C17AC" w:rsidSect="00643439">
      <w:pgSz w:w="11906" w:h="16838"/>
      <w:pgMar w:top="360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  <w:lvl w:ilvl="2">
      <w:start w:val="2"/>
      <w:numFmt w:val="upperRoman"/>
      <w:lvlText w:val="%3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D714DBC"/>
    <w:multiLevelType w:val="hybridMultilevel"/>
    <w:tmpl w:val="D128A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4130"/>
    <w:multiLevelType w:val="hybridMultilevel"/>
    <w:tmpl w:val="2342103C"/>
    <w:lvl w:ilvl="0" w:tplc="5D3E6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D0EAE"/>
    <w:multiLevelType w:val="singleLevel"/>
    <w:tmpl w:val="DDAEF40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7A2E0F9C"/>
    <w:multiLevelType w:val="hybridMultilevel"/>
    <w:tmpl w:val="4720E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43712"/>
    <w:rsid w:val="000027A7"/>
    <w:rsid w:val="000039BB"/>
    <w:rsid w:val="00004D2E"/>
    <w:rsid w:val="00005DBC"/>
    <w:rsid w:val="00015B6D"/>
    <w:rsid w:val="0001663D"/>
    <w:rsid w:val="0001777B"/>
    <w:rsid w:val="00026314"/>
    <w:rsid w:val="00030BCB"/>
    <w:rsid w:val="00033513"/>
    <w:rsid w:val="00044C7B"/>
    <w:rsid w:val="000501D0"/>
    <w:rsid w:val="0005131B"/>
    <w:rsid w:val="00055084"/>
    <w:rsid w:val="000551D1"/>
    <w:rsid w:val="00056F35"/>
    <w:rsid w:val="00061925"/>
    <w:rsid w:val="00061D82"/>
    <w:rsid w:val="00065B5E"/>
    <w:rsid w:val="000709CA"/>
    <w:rsid w:val="000732E7"/>
    <w:rsid w:val="00077E0D"/>
    <w:rsid w:val="00077E0F"/>
    <w:rsid w:val="0008612C"/>
    <w:rsid w:val="00087E09"/>
    <w:rsid w:val="0009196D"/>
    <w:rsid w:val="000A01EC"/>
    <w:rsid w:val="000A17D4"/>
    <w:rsid w:val="000A3D07"/>
    <w:rsid w:val="000A4269"/>
    <w:rsid w:val="000A60A0"/>
    <w:rsid w:val="000A6200"/>
    <w:rsid w:val="000B3D59"/>
    <w:rsid w:val="000C00EA"/>
    <w:rsid w:val="000D1D00"/>
    <w:rsid w:val="000D20AB"/>
    <w:rsid w:val="000D2332"/>
    <w:rsid w:val="000D5151"/>
    <w:rsid w:val="000D590C"/>
    <w:rsid w:val="000D5C62"/>
    <w:rsid w:val="000D61F8"/>
    <w:rsid w:val="000E151B"/>
    <w:rsid w:val="000E3D9D"/>
    <w:rsid w:val="000F2918"/>
    <w:rsid w:val="000F54DC"/>
    <w:rsid w:val="000F55F4"/>
    <w:rsid w:val="000F6516"/>
    <w:rsid w:val="001048F0"/>
    <w:rsid w:val="0011628E"/>
    <w:rsid w:val="001173FF"/>
    <w:rsid w:val="00120B25"/>
    <w:rsid w:val="00122817"/>
    <w:rsid w:val="00122823"/>
    <w:rsid w:val="00122A32"/>
    <w:rsid w:val="00131D61"/>
    <w:rsid w:val="001339C7"/>
    <w:rsid w:val="001371B1"/>
    <w:rsid w:val="00145509"/>
    <w:rsid w:val="00151D0F"/>
    <w:rsid w:val="00152122"/>
    <w:rsid w:val="001609E4"/>
    <w:rsid w:val="00162197"/>
    <w:rsid w:val="00167EDE"/>
    <w:rsid w:val="00172A76"/>
    <w:rsid w:val="00174E87"/>
    <w:rsid w:val="00176C33"/>
    <w:rsid w:val="00185A84"/>
    <w:rsid w:val="00191462"/>
    <w:rsid w:val="00195E1C"/>
    <w:rsid w:val="001972E1"/>
    <w:rsid w:val="0019757F"/>
    <w:rsid w:val="001A72A0"/>
    <w:rsid w:val="001A77AC"/>
    <w:rsid w:val="001B7F78"/>
    <w:rsid w:val="001C2770"/>
    <w:rsid w:val="001C3299"/>
    <w:rsid w:val="001C40A8"/>
    <w:rsid w:val="001C44BF"/>
    <w:rsid w:val="001C5A26"/>
    <w:rsid w:val="001C5FAD"/>
    <w:rsid w:val="001C6A8B"/>
    <w:rsid w:val="001D008B"/>
    <w:rsid w:val="001F416C"/>
    <w:rsid w:val="001F6953"/>
    <w:rsid w:val="001F6A6B"/>
    <w:rsid w:val="001F7C47"/>
    <w:rsid w:val="0020122B"/>
    <w:rsid w:val="002012CE"/>
    <w:rsid w:val="002061A1"/>
    <w:rsid w:val="002068E6"/>
    <w:rsid w:val="00210509"/>
    <w:rsid w:val="0021080C"/>
    <w:rsid w:val="00210F18"/>
    <w:rsid w:val="002235E3"/>
    <w:rsid w:val="00230FFE"/>
    <w:rsid w:val="0023282C"/>
    <w:rsid w:val="00235158"/>
    <w:rsid w:val="00237457"/>
    <w:rsid w:val="00247C1A"/>
    <w:rsid w:val="00253640"/>
    <w:rsid w:val="00260C1E"/>
    <w:rsid w:val="00261D38"/>
    <w:rsid w:val="00262D33"/>
    <w:rsid w:val="0026306E"/>
    <w:rsid w:val="002671F0"/>
    <w:rsid w:val="002705F4"/>
    <w:rsid w:val="00270ED4"/>
    <w:rsid w:val="00273942"/>
    <w:rsid w:val="002757CC"/>
    <w:rsid w:val="00277F95"/>
    <w:rsid w:val="0028002C"/>
    <w:rsid w:val="002807DD"/>
    <w:rsid w:val="0028422A"/>
    <w:rsid w:val="002917EE"/>
    <w:rsid w:val="00291A1E"/>
    <w:rsid w:val="00295727"/>
    <w:rsid w:val="00297CD3"/>
    <w:rsid w:val="002A0BA6"/>
    <w:rsid w:val="002A5A00"/>
    <w:rsid w:val="002B093B"/>
    <w:rsid w:val="002D3790"/>
    <w:rsid w:val="002D4812"/>
    <w:rsid w:val="002E5E32"/>
    <w:rsid w:val="002E60BE"/>
    <w:rsid w:val="002E6AC9"/>
    <w:rsid w:val="002E7319"/>
    <w:rsid w:val="002E7A10"/>
    <w:rsid w:val="002F72FE"/>
    <w:rsid w:val="003011A3"/>
    <w:rsid w:val="0030153A"/>
    <w:rsid w:val="00301A14"/>
    <w:rsid w:val="00305919"/>
    <w:rsid w:val="00311C3B"/>
    <w:rsid w:val="0031635F"/>
    <w:rsid w:val="00317362"/>
    <w:rsid w:val="0032082E"/>
    <w:rsid w:val="00320F47"/>
    <w:rsid w:val="003221B7"/>
    <w:rsid w:val="0032741F"/>
    <w:rsid w:val="00332460"/>
    <w:rsid w:val="0033250A"/>
    <w:rsid w:val="00333366"/>
    <w:rsid w:val="0033381F"/>
    <w:rsid w:val="00343B8F"/>
    <w:rsid w:val="00345B2D"/>
    <w:rsid w:val="00346D35"/>
    <w:rsid w:val="00352B1E"/>
    <w:rsid w:val="00353B21"/>
    <w:rsid w:val="00354DA0"/>
    <w:rsid w:val="00360A89"/>
    <w:rsid w:val="003618EC"/>
    <w:rsid w:val="003659A4"/>
    <w:rsid w:val="00374F60"/>
    <w:rsid w:val="00377A34"/>
    <w:rsid w:val="003804DF"/>
    <w:rsid w:val="00392498"/>
    <w:rsid w:val="00393580"/>
    <w:rsid w:val="00394253"/>
    <w:rsid w:val="00394941"/>
    <w:rsid w:val="003A0A30"/>
    <w:rsid w:val="003A273D"/>
    <w:rsid w:val="003A7338"/>
    <w:rsid w:val="003B213A"/>
    <w:rsid w:val="003B422E"/>
    <w:rsid w:val="003C2130"/>
    <w:rsid w:val="003C49BF"/>
    <w:rsid w:val="003C5E53"/>
    <w:rsid w:val="003D2C64"/>
    <w:rsid w:val="003D3B18"/>
    <w:rsid w:val="003E0FCC"/>
    <w:rsid w:val="003E207F"/>
    <w:rsid w:val="003E4C31"/>
    <w:rsid w:val="003F10C1"/>
    <w:rsid w:val="003F228C"/>
    <w:rsid w:val="003F5B16"/>
    <w:rsid w:val="00401E05"/>
    <w:rsid w:val="00404587"/>
    <w:rsid w:val="004119F1"/>
    <w:rsid w:val="00431953"/>
    <w:rsid w:val="00436EC9"/>
    <w:rsid w:val="00440443"/>
    <w:rsid w:val="00441356"/>
    <w:rsid w:val="004469DC"/>
    <w:rsid w:val="004513AC"/>
    <w:rsid w:val="0045241E"/>
    <w:rsid w:val="00452E01"/>
    <w:rsid w:val="0045585B"/>
    <w:rsid w:val="00460083"/>
    <w:rsid w:val="004630A2"/>
    <w:rsid w:val="00464ED7"/>
    <w:rsid w:val="00466049"/>
    <w:rsid w:val="004674AA"/>
    <w:rsid w:val="00470E5B"/>
    <w:rsid w:val="00475165"/>
    <w:rsid w:val="0048340C"/>
    <w:rsid w:val="004902A0"/>
    <w:rsid w:val="00491353"/>
    <w:rsid w:val="004913BE"/>
    <w:rsid w:val="00493568"/>
    <w:rsid w:val="00495E7B"/>
    <w:rsid w:val="004A1830"/>
    <w:rsid w:val="004A2432"/>
    <w:rsid w:val="004B3469"/>
    <w:rsid w:val="004B38A5"/>
    <w:rsid w:val="004B3C19"/>
    <w:rsid w:val="004B3DFC"/>
    <w:rsid w:val="004C6410"/>
    <w:rsid w:val="004C64E2"/>
    <w:rsid w:val="004D70BC"/>
    <w:rsid w:val="004F35CF"/>
    <w:rsid w:val="004F66C1"/>
    <w:rsid w:val="005000AB"/>
    <w:rsid w:val="005004D9"/>
    <w:rsid w:val="00504242"/>
    <w:rsid w:val="005053F8"/>
    <w:rsid w:val="00513AC1"/>
    <w:rsid w:val="005204E2"/>
    <w:rsid w:val="0052158C"/>
    <w:rsid w:val="005225EE"/>
    <w:rsid w:val="0052267F"/>
    <w:rsid w:val="00525365"/>
    <w:rsid w:val="00527528"/>
    <w:rsid w:val="0053446E"/>
    <w:rsid w:val="005347B6"/>
    <w:rsid w:val="005358E0"/>
    <w:rsid w:val="00536DEC"/>
    <w:rsid w:val="00541390"/>
    <w:rsid w:val="00543FF6"/>
    <w:rsid w:val="00544EAD"/>
    <w:rsid w:val="00550BC2"/>
    <w:rsid w:val="005534D6"/>
    <w:rsid w:val="00557A74"/>
    <w:rsid w:val="00560D02"/>
    <w:rsid w:val="0056449D"/>
    <w:rsid w:val="00565BD5"/>
    <w:rsid w:val="005707B7"/>
    <w:rsid w:val="005722FF"/>
    <w:rsid w:val="005766DE"/>
    <w:rsid w:val="005776BD"/>
    <w:rsid w:val="00580800"/>
    <w:rsid w:val="005850D3"/>
    <w:rsid w:val="0058732C"/>
    <w:rsid w:val="00587AC1"/>
    <w:rsid w:val="00591139"/>
    <w:rsid w:val="00595A02"/>
    <w:rsid w:val="005A1C06"/>
    <w:rsid w:val="005A3F6B"/>
    <w:rsid w:val="005A7151"/>
    <w:rsid w:val="005B3C12"/>
    <w:rsid w:val="005B4296"/>
    <w:rsid w:val="005C0922"/>
    <w:rsid w:val="005C151F"/>
    <w:rsid w:val="005C17AC"/>
    <w:rsid w:val="005C3623"/>
    <w:rsid w:val="005C3C80"/>
    <w:rsid w:val="005D0D28"/>
    <w:rsid w:val="005D236C"/>
    <w:rsid w:val="005D3DA5"/>
    <w:rsid w:val="005D4A8F"/>
    <w:rsid w:val="005E4C9D"/>
    <w:rsid w:val="005E5424"/>
    <w:rsid w:val="005F42FF"/>
    <w:rsid w:val="005F6D88"/>
    <w:rsid w:val="005F738F"/>
    <w:rsid w:val="005F785C"/>
    <w:rsid w:val="006007ED"/>
    <w:rsid w:val="006070E8"/>
    <w:rsid w:val="00611C9D"/>
    <w:rsid w:val="00615DA1"/>
    <w:rsid w:val="00617113"/>
    <w:rsid w:val="006329B3"/>
    <w:rsid w:val="0063614B"/>
    <w:rsid w:val="00636B9F"/>
    <w:rsid w:val="00637267"/>
    <w:rsid w:val="00641647"/>
    <w:rsid w:val="00643439"/>
    <w:rsid w:val="00645EA0"/>
    <w:rsid w:val="00647D85"/>
    <w:rsid w:val="006505AD"/>
    <w:rsid w:val="00651086"/>
    <w:rsid w:val="0066323C"/>
    <w:rsid w:val="00664379"/>
    <w:rsid w:val="00664912"/>
    <w:rsid w:val="00664A30"/>
    <w:rsid w:val="00664B4A"/>
    <w:rsid w:val="00664DBE"/>
    <w:rsid w:val="00665ED0"/>
    <w:rsid w:val="00671C5D"/>
    <w:rsid w:val="00674708"/>
    <w:rsid w:val="0067585C"/>
    <w:rsid w:val="0067650A"/>
    <w:rsid w:val="00681274"/>
    <w:rsid w:val="00681FC6"/>
    <w:rsid w:val="00686E59"/>
    <w:rsid w:val="00691D98"/>
    <w:rsid w:val="00693A72"/>
    <w:rsid w:val="006959E2"/>
    <w:rsid w:val="006A1C48"/>
    <w:rsid w:val="006A51AE"/>
    <w:rsid w:val="006A5454"/>
    <w:rsid w:val="006B39D8"/>
    <w:rsid w:val="006B60CA"/>
    <w:rsid w:val="006C29A1"/>
    <w:rsid w:val="006C36C2"/>
    <w:rsid w:val="006C3B3F"/>
    <w:rsid w:val="006C49A7"/>
    <w:rsid w:val="006C4AD0"/>
    <w:rsid w:val="006C550C"/>
    <w:rsid w:val="006C6F5C"/>
    <w:rsid w:val="006C751A"/>
    <w:rsid w:val="006C7662"/>
    <w:rsid w:val="006C7EBD"/>
    <w:rsid w:val="006D44CA"/>
    <w:rsid w:val="006D6D42"/>
    <w:rsid w:val="006E2CD1"/>
    <w:rsid w:val="006E78C1"/>
    <w:rsid w:val="006E7C55"/>
    <w:rsid w:val="006F4240"/>
    <w:rsid w:val="006F4A48"/>
    <w:rsid w:val="006F73C9"/>
    <w:rsid w:val="006F7438"/>
    <w:rsid w:val="006F7C67"/>
    <w:rsid w:val="007000DD"/>
    <w:rsid w:val="007007D8"/>
    <w:rsid w:val="0070419C"/>
    <w:rsid w:val="00706060"/>
    <w:rsid w:val="007126E4"/>
    <w:rsid w:val="007161E1"/>
    <w:rsid w:val="00720797"/>
    <w:rsid w:val="007218FA"/>
    <w:rsid w:val="00721E0D"/>
    <w:rsid w:val="00722C28"/>
    <w:rsid w:val="00722E97"/>
    <w:rsid w:val="0073459D"/>
    <w:rsid w:val="00734919"/>
    <w:rsid w:val="00743712"/>
    <w:rsid w:val="0074797E"/>
    <w:rsid w:val="00756A27"/>
    <w:rsid w:val="00757E12"/>
    <w:rsid w:val="007615D5"/>
    <w:rsid w:val="00773D50"/>
    <w:rsid w:val="0077681C"/>
    <w:rsid w:val="00784A7A"/>
    <w:rsid w:val="007877B3"/>
    <w:rsid w:val="00795A7B"/>
    <w:rsid w:val="007A066D"/>
    <w:rsid w:val="007A0A50"/>
    <w:rsid w:val="007A5FDC"/>
    <w:rsid w:val="007A7A4F"/>
    <w:rsid w:val="007B5F0A"/>
    <w:rsid w:val="007C0698"/>
    <w:rsid w:val="007C0B08"/>
    <w:rsid w:val="007C5F16"/>
    <w:rsid w:val="007C7A5E"/>
    <w:rsid w:val="007D0D91"/>
    <w:rsid w:val="007D69E8"/>
    <w:rsid w:val="007E05F2"/>
    <w:rsid w:val="007E176A"/>
    <w:rsid w:val="007E267F"/>
    <w:rsid w:val="007E2EEB"/>
    <w:rsid w:val="007E3E23"/>
    <w:rsid w:val="007E7D1A"/>
    <w:rsid w:val="007E7E59"/>
    <w:rsid w:val="007F0A65"/>
    <w:rsid w:val="007F2791"/>
    <w:rsid w:val="007F6F92"/>
    <w:rsid w:val="00801636"/>
    <w:rsid w:val="008018A2"/>
    <w:rsid w:val="008048F2"/>
    <w:rsid w:val="008068CF"/>
    <w:rsid w:val="00812D41"/>
    <w:rsid w:val="008133E4"/>
    <w:rsid w:val="008163C9"/>
    <w:rsid w:val="0081677E"/>
    <w:rsid w:val="00823FEE"/>
    <w:rsid w:val="0083612B"/>
    <w:rsid w:val="00836ADE"/>
    <w:rsid w:val="00840974"/>
    <w:rsid w:val="008414DC"/>
    <w:rsid w:val="00843D83"/>
    <w:rsid w:val="0084703A"/>
    <w:rsid w:val="00850ADD"/>
    <w:rsid w:val="00850F3C"/>
    <w:rsid w:val="00853039"/>
    <w:rsid w:val="00853612"/>
    <w:rsid w:val="00857BEA"/>
    <w:rsid w:val="00857C6A"/>
    <w:rsid w:val="0086180F"/>
    <w:rsid w:val="0087063A"/>
    <w:rsid w:val="00870B03"/>
    <w:rsid w:val="008723AD"/>
    <w:rsid w:val="00873C2A"/>
    <w:rsid w:val="008745A1"/>
    <w:rsid w:val="00874943"/>
    <w:rsid w:val="00880466"/>
    <w:rsid w:val="00880ACE"/>
    <w:rsid w:val="00883C71"/>
    <w:rsid w:val="00884D48"/>
    <w:rsid w:val="00885E81"/>
    <w:rsid w:val="008934D4"/>
    <w:rsid w:val="00894A47"/>
    <w:rsid w:val="00897609"/>
    <w:rsid w:val="008A0343"/>
    <w:rsid w:val="008A2C7F"/>
    <w:rsid w:val="008A3DBF"/>
    <w:rsid w:val="008A523E"/>
    <w:rsid w:val="008B0A53"/>
    <w:rsid w:val="008B51A6"/>
    <w:rsid w:val="008C1DB4"/>
    <w:rsid w:val="008C31C3"/>
    <w:rsid w:val="008C33C4"/>
    <w:rsid w:val="008D5E5C"/>
    <w:rsid w:val="008E4093"/>
    <w:rsid w:val="008F153F"/>
    <w:rsid w:val="008F23F4"/>
    <w:rsid w:val="008F54D9"/>
    <w:rsid w:val="008F5830"/>
    <w:rsid w:val="00900E83"/>
    <w:rsid w:val="009051E2"/>
    <w:rsid w:val="00906BC6"/>
    <w:rsid w:val="00916D52"/>
    <w:rsid w:val="009175ED"/>
    <w:rsid w:val="00917A32"/>
    <w:rsid w:val="00923761"/>
    <w:rsid w:val="0092736F"/>
    <w:rsid w:val="00931016"/>
    <w:rsid w:val="00935E49"/>
    <w:rsid w:val="00940210"/>
    <w:rsid w:val="009477A0"/>
    <w:rsid w:val="00950B33"/>
    <w:rsid w:val="00952CBC"/>
    <w:rsid w:val="00953014"/>
    <w:rsid w:val="00961F6F"/>
    <w:rsid w:val="00964926"/>
    <w:rsid w:val="00967E46"/>
    <w:rsid w:val="00972C63"/>
    <w:rsid w:val="009752F8"/>
    <w:rsid w:val="009909F4"/>
    <w:rsid w:val="009969B7"/>
    <w:rsid w:val="009A0BA6"/>
    <w:rsid w:val="009A3A53"/>
    <w:rsid w:val="009A622F"/>
    <w:rsid w:val="009C3E27"/>
    <w:rsid w:val="009C4D59"/>
    <w:rsid w:val="009C5340"/>
    <w:rsid w:val="009C6069"/>
    <w:rsid w:val="009C71D8"/>
    <w:rsid w:val="009D279F"/>
    <w:rsid w:val="009D739A"/>
    <w:rsid w:val="009E7E1F"/>
    <w:rsid w:val="009F3655"/>
    <w:rsid w:val="00A004EC"/>
    <w:rsid w:val="00A01B07"/>
    <w:rsid w:val="00A03A42"/>
    <w:rsid w:val="00A10441"/>
    <w:rsid w:val="00A127BB"/>
    <w:rsid w:val="00A12B16"/>
    <w:rsid w:val="00A17840"/>
    <w:rsid w:val="00A17ABE"/>
    <w:rsid w:val="00A20D1C"/>
    <w:rsid w:val="00A21CA4"/>
    <w:rsid w:val="00A23462"/>
    <w:rsid w:val="00A26B49"/>
    <w:rsid w:val="00A3032B"/>
    <w:rsid w:val="00A3239F"/>
    <w:rsid w:val="00A3297E"/>
    <w:rsid w:val="00A379BE"/>
    <w:rsid w:val="00A512BE"/>
    <w:rsid w:val="00A5585A"/>
    <w:rsid w:val="00A57460"/>
    <w:rsid w:val="00A62C34"/>
    <w:rsid w:val="00A66094"/>
    <w:rsid w:val="00A74233"/>
    <w:rsid w:val="00A770F4"/>
    <w:rsid w:val="00A8315B"/>
    <w:rsid w:val="00A85A7C"/>
    <w:rsid w:val="00A87390"/>
    <w:rsid w:val="00A87CC1"/>
    <w:rsid w:val="00A93189"/>
    <w:rsid w:val="00A9629D"/>
    <w:rsid w:val="00AA02AA"/>
    <w:rsid w:val="00AA087D"/>
    <w:rsid w:val="00AA1FF4"/>
    <w:rsid w:val="00AA209B"/>
    <w:rsid w:val="00AA3F34"/>
    <w:rsid w:val="00AB3305"/>
    <w:rsid w:val="00AB575F"/>
    <w:rsid w:val="00AC2B9B"/>
    <w:rsid w:val="00AC49F1"/>
    <w:rsid w:val="00AD1255"/>
    <w:rsid w:val="00AD3CEA"/>
    <w:rsid w:val="00AE33EF"/>
    <w:rsid w:val="00AE3870"/>
    <w:rsid w:val="00AE6594"/>
    <w:rsid w:val="00AE73CB"/>
    <w:rsid w:val="00AF3AA4"/>
    <w:rsid w:val="00AF4D8E"/>
    <w:rsid w:val="00B0199F"/>
    <w:rsid w:val="00B05E2A"/>
    <w:rsid w:val="00B05F29"/>
    <w:rsid w:val="00B20D26"/>
    <w:rsid w:val="00B30753"/>
    <w:rsid w:val="00B34216"/>
    <w:rsid w:val="00B40392"/>
    <w:rsid w:val="00B460BF"/>
    <w:rsid w:val="00B463F9"/>
    <w:rsid w:val="00B504DB"/>
    <w:rsid w:val="00B52020"/>
    <w:rsid w:val="00B5457B"/>
    <w:rsid w:val="00B6327B"/>
    <w:rsid w:val="00B656F8"/>
    <w:rsid w:val="00B65782"/>
    <w:rsid w:val="00B6602A"/>
    <w:rsid w:val="00B67711"/>
    <w:rsid w:val="00B71328"/>
    <w:rsid w:val="00B716A9"/>
    <w:rsid w:val="00B71BA4"/>
    <w:rsid w:val="00B71FED"/>
    <w:rsid w:val="00B7255A"/>
    <w:rsid w:val="00B730EF"/>
    <w:rsid w:val="00B8152F"/>
    <w:rsid w:val="00B86CB3"/>
    <w:rsid w:val="00B903A1"/>
    <w:rsid w:val="00B94C8F"/>
    <w:rsid w:val="00B955EC"/>
    <w:rsid w:val="00B96253"/>
    <w:rsid w:val="00B97B34"/>
    <w:rsid w:val="00BA3DE8"/>
    <w:rsid w:val="00BB38E5"/>
    <w:rsid w:val="00BC213C"/>
    <w:rsid w:val="00BC40BF"/>
    <w:rsid w:val="00BC5D15"/>
    <w:rsid w:val="00BC69FE"/>
    <w:rsid w:val="00BC6AE8"/>
    <w:rsid w:val="00BC6AEB"/>
    <w:rsid w:val="00BD4098"/>
    <w:rsid w:val="00BD691D"/>
    <w:rsid w:val="00BD7612"/>
    <w:rsid w:val="00BE3044"/>
    <w:rsid w:val="00BE3ECF"/>
    <w:rsid w:val="00BE7689"/>
    <w:rsid w:val="00BE7CED"/>
    <w:rsid w:val="00BE7E2C"/>
    <w:rsid w:val="00BF2848"/>
    <w:rsid w:val="00BF37FC"/>
    <w:rsid w:val="00BF67F9"/>
    <w:rsid w:val="00BF6E64"/>
    <w:rsid w:val="00C05BFD"/>
    <w:rsid w:val="00C146E6"/>
    <w:rsid w:val="00C218AF"/>
    <w:rsid w:val="00C21E4E"/>
    <w:rsid w:val="00C26420"/>
    <w:rsid w:val="00C33630"/>
    <w:rsid w:val="00C35010"/>
    <w:rsid w:val="00C502B0"/>
    <w:rsid w:val="00C52F90"/>
    <w:rsid w:val="00C5431C"/>
    <w:rsid w:val="00C55599"/>
    <w:rsid w:val="00C5601A"/>
    <w:rsid w:val="00C57401"/>
    <w:rsid w:val="00C57C70"/>
    <w:rsid w:val="00C629A4"/>
    <w:rsid w:val="00C62F63"/>
    <w:rsid w:val="00C6625A"/>
    <w:rsid w:val="00C7368F"/>
    <w:rsid w:val="00C740E8"/>
    <w:rsid w:val="00C83B22"/>
    <w:rsid w:val="00C86365"/>
    <w:rsid w:val="00C90326"/>
    <w:rsid w:val="00C93B8B"/>
    <w:rsid w:val="00C9490A"/>
    <w:rsid w:val="00C95216"/>
    <w:rsid w:val="00CA1D81"/>
    <w:rsid w:val="00CA31A5"/>
    <w:rsid w:val="00CA5EDC"/>
    <w:rsid w:val="00CA7404"/>
    <w:rsid w:val="00CA7F2B"/>
    <w:rsid w:val="00CB1594"/>
    <w:rsid w:val="00CB3B01"/>
    <w:rsid w:val="00CB4DF1"/>
    <w:rsid w:val="00CB5025"/>
    <w:rsid w:val="00CB57B0"/>
    <w:rsid w:val="00CC056D"/>
    <w:rsid w:val="00CC33EF"/>
    <w:rsid w:val="00CC657B"/>
    <w:rsid w:val="00CD14B2"/>
    <w:rsid w:val="00CD1E39"/>
    <w:rsid w:val="00CD252C"/>
    <w:rsid w:val="00CD29CD"/>
    <w:rsid w:val="00CD6431"/>
    <w:rsid w:val="00CE02E1"/>
    <w:rsid w:val="00CE0B5B"/>
    <w:rsid w:val="00CE219D"/>
    <w:rsid w:val="00CE522B"/>
    <w:rsid w:val="00CE7FD4"/>
    <w:rsid w:val="00CF183A"/>
    <w:rsid w:val="00CF771D"/>
    <w:rsid w:val="00D00105"/>
    <w:rsid w:val="00D0302F"/>
    <w:rsid w:val="00D052F3"/>
    <w:rsid w:val="00D05CA2"/>
    <w:rsid w:val="00D06001"/>
    <w:rsid w:val="00D11455"/>
    <w:rsid w:val="00D16124"/>
    <w:rsid w:val="00D203F9"/>
    <w:rsid w:val="00D2491C"/>
    <w:rsid w:val="00D25BB3"/>
    <w:rsid w:val="00D31F82"/>
    <w:rsid w:val="00D3527B"/>
    <w:rsid w:val="00D35505"/>
    <w:rsid w:val="00D35C41"/>
    <w:rsid w:val="00D36F75"/>
    <w:rsid w:val="00D4025B"/>
    <w:rsid w:val="00D44E5E"/>
    <w:rsid w:val="00D47DF6"/>
    <w:rsid w:val="00D50AE1"/>
    <w:rsid w:val="00D53F5D"/>
    <w:rsid w:val="00D6015E"/>
    <w:rsid w:val="00D61C44"/>
    <w:rsid w:val="00D62F84"/>
    <w:rsid w:val="00D661C3"/>
    <w:rsid w:val="00D71B59"/>
    <w:rsid w:val="00D73F46"/>
    <w:rsid w:val="00D7555E"/>
    <w:rsid w:val="00D76123"/>
    <w:rsid w:val="00D806C8"/>
    <w:rsid w:val="00D81DEC"/>
    <w:rsid w:val="00D83C2A"/>
    <w:rsid w:val="00D85D6B"/>
    <w:rsid w:val="00D925E9"/>
    <w:rsid w:val="00D930CD"/>
    <w:rsid w:val="00D946A6"/>
    <w:rsid w:val="00DA1DC4"/>
    <w:rsid w:val="00DA262B"/>
    <w:rsid w:val="00DA2FF9"/>
    <w:rsid w:val="00DA51FC"/>
    <w:rsid w:val="00DB7003"/>
    <w:rsid w:val="00DB73CC"/>
    <w:rsid w:val="00DC1620"/>
    <w:rsid w:val="00DC6626"/>
    <w:rsid w:val="00DC736B"/>
    <w:rsid w:val="00DC7872"/>
    <w:rsid w:val="00DC793E"/>
    <w:rsid w:val="00DD57F2"/>
    <w:rsid w:val="00DE7435"/>
    <w:rsid w:val="00DF0FC7"/>
    <w:rsid w:val="00DF1D64"/>
    <w:rsid w:val="00DF7F2F"/>
    <w:rsid w:val="00E04968"/>
    <w:rsid w:val="00E05919"/>
    <w:rsid w:val="00E1650D"/>
    <w:rsid w:val="00E24DEA"/>
    <w:rsid w:val="00E26880"/>
    <w:rsid w:val="00E35E4D"/>
    <w:rsid w:val="00E363F4"/>
    <w:rsid w:val="00E4393E"/>
    <w:rsid w:val="00E45F61"/>
    <w:rsid w:val="00E46303"/>
    <w:rsid w:val="00E518F8"/>
    <w:rsid w:val="00E5443B"/>
    <w:rsid w:val="00E56A51"/>
    <w:rsid w:val="00E62F38"/>
    <w:rsid w:val="00E81AD9"/>
    <w:rsid w:val="00E84339"/>
    <w:rsid w:val="00E856B3"/>
    <w:rsid w:val="00E8714E"/>
    <w:rsid w:val="00E87167"/>
    <w:rsid w:val="00E902AC"/>
    <w:rsid w:val="00E93F99"/>
    <w:rsid w:val="00E940A7"/>
    <w:rsid w:val="00E9718F"/>
    <w:rsid w:val="00EA7981"/>
    <w:rsid w:val="00EB42D6"/>
    <w:rsid w:val="00EB704D"/>
    <w:rsid w:val="00EC2D67"/>
    <w:rsid w:val="00EC306F"/>
    <w:rsid w:val="00EC7848"/>
    <w:rsid w:val="00ED27DD"/>
    <w:rsid w:val="00ED5EF9"/>
    <w:rsid w:val="00ED758C"/>
    <w:rsid w:val="00ED7C21"/>
    <w:rsid w:val="00EE5A29"/>
    <w:rsid w:val="00EF3B2F"/>
    <w:rsid w:val="00EF3BE3"/>
    <w:rsid w:val="00EF5E22"/>
    <w:rsid w:val="00EF6827"/>
    <w:rsid w:val="00EF7E42"/>
    <w:rsid w:val="00F046E6"/>
    <w:rsid w:val="00F112D8"/>
    <w:rsid w:val="00F1742C"/>
    <w:rsid w:val="00F2086E"/>
    <w:rsid w:val="00F2606A"/>
    <w:rsid w:val="00F33EF4"/>
    <w:rsid w:val="00F35FD7"/>
    <w:rsid w:val="00F40340"/>
    <w:rsid w:val="00F42A50"/>
    <w:rsid w:val="00F44E18"/>
    <w:rsid w:val="00F46AF4"/>
    <w:rsid w:val="00F46BBA"/>
    <w:rsid w:val="00F47579"/>
    <w:rsid w:val="00F52051"/>
    <w:rsid w:val="00F52CBE"/>
    <w:rsid w:val="00F530F5"/>
    <w:rsid w:val="00F5347A"/>
    <w:rsid w:val="00F5695A"/>
    <w:rsid w:val="00F609C7"/>
    <w:rsid w:val="00F61E9C"/>
    <w:rsid w:val="00F63774"/>
    <w:rsid w:val="00F64DD2"/>
    <w:rsid w:val="00F66F3A"/>
    <w:rsid w:val="00F6742C"/>
    <w:rsid w:val="00F6748A"/>
    <w:rsid w:val="00F7093A"/>
    <w:rsid w:val="00F713A7"/>
    <w:rsid w:val="00F7181B"/>
    <w:rsid w:val="00F74356"/>
    <w:rsid w:val="00F87CAF"/>
    <w:rsid w:val="00F904CA"/>
    <w:rsid w:val="00F94FA0"/>
    <w:rsid w:val="00F973C5"/>
    <w:rsid w:val="00F97B3C"/>
    <w:rsid w:val="00FA54A3"/>
    <w:rsid w:val="00FA58AA"/>
    <w:rsid w:val="00FA5B2C"/>
    <w:rsid w:val="00FA7C98"/>
    <w:rsid w:val="00FB1130"/>
    <w:rsid w:val="00FC09D1"/>
    <w:rsid w:val="00FC1208"/>
    <w:rsid w:val="00FC1404"/>
    <w:rsid w:val="00FC1F18"/>
    <w:rsid w:val="00FC453C"/>
    <w:rsid w:val="00FC5357"/>
    <w:rsid w:val="00FC59AD"/>
    <w:rsid w:val="00FC5FB3"/>
    <w:rsid w:val="00FD0609"/>
    <w:rsid w:val="00FD0625"/>
    <w:rsid w:val="00FD51A5"/>
    <w:rsid w:val="00FD5298"/>
    <w:rsid w:val="00FD5BF4"/>
    <w:rsid w:val="00FF2FC4"/>
    <w:rsid w:val="00FF404D"/>
    <w:rsid w:val="00FF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712"/>
  </w:style>
  <w:style w:type="paragraph" w:styleId="7">
    <w:name w:val="heading 7"/>
    <w:basedOn w:val="a"/>
    <w:next w:val="a"/>
    <w:link w:val="70"/>
    <w:uiPriority w:val="9"/>
    <w:qFormat/>
    <w:rsid w:val="00D25BB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3712"/>
    <w:pPr>
      <w:jc w:val="center"/>
    </w:pPr>
    <w:rPr>
      <w:sz w:val="28"/>
    </w:rPr>
  </w:style>
  <w:style w:type="paragraph" w:styleId="a5">
    <w:name w:val="Body Text"/>
    <w:basedOn w:val="a"/>
    <w:link w:val="a6"/>
    <w:rsid w:val="00743712"/>
    <w:pPr>
      <w:jc w:val="center"/>
    </w:pPr>
    <w:rPr>
      <w:sz w:val="26"/>
    </w:rPr>
  </w:style>
  <w:style w:type="paragraph" w:styleId="a7">
    <w:name w:val="Body Text Indent"/>
    <w:basedOn w:val="a"/>
    <w:rsid w:val="00743712"/>
    <w:pPr>
      <w:jc w:val="both"/>
    </w:pPr>
    <w:rPr>
      <w:sz w:val="28"/>
    </w:rPr>
  </w:style>
  <w:style w:type="paragraph" w:styleId="2">
    <w:name w:val="Body Text 2"/>
    <w:basedOn w:val="a"/>
    <w:rsid w:val="00743712"/>
    <w:pPr>
      <w:spacing w:line="360" w:lineRule="auto"/>
      <w:ind w:right="-483"/>
      <w:jc w:val="both"/>
    </w:pPr>
    <w:rPr>
      <w:color w:val="000000"/>
    </w:rPr>
  </w:style>
  <w:style w:type="paragraph" w:customStyle="1" w:styleId="1">
    <w:name w:val="Знак1"/>
    <w:basedOn w:val="a"/>
    <w:rsid w:val="000550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">
    <w:name w:val="Body Text 3"/>
    <w:basedOn w:val="a"/>
    <w:rsid w:val="00A21CA4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86180F"/>
    <w:rPr>
      <w:rFonts w:ascii="Tahoma" w:hAnsi="Tahoma" w:cs="Tahoma"/>
      <w:sz w:val="16"/>
      <w:szCs w:val="16"/>
    </w:rPr>
  </w:style>
  <w:style w:type="character" w:customStyle="1" w:styleId="EmailStyle221">
    <w:name w:val="EmailStyle22"/>
    <w:aliases w:val="EmailStyle22"/>
    <w:basedOn w:val="a0"/>
    <w:semiHidden/>
    <w:personal/>
    <w:personalCompose/>
    <w:rsid w:val="00CA1D81"/>
    <w:rPr>
      <w:rFonts w:ascii="Arial" w:hAnsi="Arial" w:cs="Arial"/>
      <w:color w:val="auto"/>
      <w:sz w:val="20"/>
      <w:szCs w:val="20"/>
    </w:rPr>
  </w:style>
  <w:style w:type="table" w:styleId="a9">
    <w:name w:val="Table Grid"/>
    <w:basedOn w:val="a1"/>
    <w:rsid w:val="007D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locked/>
    <w:rsid w:val="00CA7404"/>
    <w:rPr>
      <w:sz w:val="28"/>
      <w:lang w:val="ru-RU" w:eastAsia="ru-RU" w:bidi="ar-SA"/>
    </w:rPr>
  </w:style>
  <w:style w:type="paragraph" w:styleId="aa">
    <w:name w:val="Normal (Web)"/>
    <w:aliases w:val="Обычный (Web)1,Обычный (Web)11"/>
    <w:basedOn w:val="a"/>
    <w:uiPriority w:val="99"/>
    <w:rsid w:val="00885E81"/>
    <w:pPr>
      <w:spacing w:before="75" w:after="75"/>
    </w:pPr>
    <w:rPr>
      <w:rFonts w:ascii="Arial" w:hAnsi="Arial" w:cs="Arial"/>
      <w:color w:val="000000"/>
    </w:rPr>
  </w:style>
  <w:style w:type="character" w:styleId="ab">
    <w:name w:val="Hyperlink"/>
    <w:basedOn w:val="a0"/>
    <w:rsid w:val="00FC1208"/>
    <w:rPr>
      <w:color w:val="0000FF"/>
      <w:u w:val="single"/>
    </w:rPr>
  </w:style>
  <w:style w:type="paragraph" w:customStyle="1" w:styleId="10">
    <w:name w:val="Знак Знак Знак Знак1"/>
    <w:basedOn w:val="a"/>
    <w:rsid w:val="00784A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rsid w:val="0084703A"/>
    <w:pPr>
      <w:spacing w:after="120" w:line="480" w:lineRule="auto"/>
      <w:ind w:left="283"/>
    </w:pPr>
  </w:style>
  <w:style w:type="paragraph" w:customStyle="1" w:styleId="ConsPlusCell">
    <w:name w:val="ConsPlusCell"/>
    <w:rsid w:val="0084703A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Default">
    <w:name w:val="Default"/>
    <w:rsid w:val="003325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Знак1"/>
    <w:basedOn w:val="a"/>
    <w:rsid w:val="00C903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name w:val="Знак"/>
    <w:basedOn w:val="a"/>
    <w:rsid w:val="0001777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s1">
    <w:name w:val="s1"/>
    <w:basedOn w:val="a0"/>
    <w:rsid w:val="00873C2A"/>
  </w:style>
  <w:style w:type="paragraph" w:customStyle="1" w:styleId="12">
    <w:name w:val="Обычный1"/>
    <w:link w:val="13"/>
    <w:rsid w:val="00CB3B01"/>
    <w:rPr>
      <w:rFonts w:ascii="Calibri" w:hAnsi="Calibri" w:cs="Calibri"/>
      <w:sz w:val="26"/>
      <w:szCs w:val="26"/>
    </w:rPr>
  </w:style>
  <w:style w:type="paragraph" w:customStyle="1" w:styleId="ad">
    <w:name w:val="Знак Знак Знак"/>
    <w:basedOn w:val="a"/>
    <w:rsid w:val="00CB3B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p1">
    <w:name w:val="p1"/>
    <w:basedOn w:val="a"/>
    <w:rsid w:val="005D0D28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Стиль Норма + не все прописные"/>
    <w:basedOn w:val="a"/>
    <w:rsid w:val="008018A2"/>
    <w:rPr>
      <w:rFonts w:ascii="Arial" w:hAnsi="Arial"/>
      <w:sz w:val="24"/>
      <w:szCs w:val="24"/>
    </w:rPr>
  </w:style>
  <w:style w:type="character" w:customStyle="1" w:styleId="13">
    <w:name w:val="Обычный1 Знак"/>
    <w:basedOn w:val="a0"/>
    <w:link w:val="12"/>
    <w:rsid w:val="008018A2"/>
    <w:rPr>
      <w:rFonts w:ascii="Calibri" w:hAnsi="Calibri" w:cs="Calibri"/>
      <w:sz w:val="26"/>
      <w:szCs w:val="26"/>
      <w:lang w:val="ru-RU" w:eastAsia="ru-RU" w:bidi="ar-SA"/>
    </w:rPr>
  </w:style>
  <w:style w:type="paragraph" w:styleId="af">
    <w:name w:val="List Paragraph"/>
    <w:basedOn w:val="a"/>
    <w:qFormat/>
    <w:rsid w:val="00940210"/>
    <w:pPr>
      <w:spacing w:after="240" w:line="480" w:lineRule="auto"/>
      <w:ind w:left="720" w:firstLine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17A3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4">
    <w:name w:val="Абзац списка1"/>
    <w:basedOn w:val="a"/>
    <w:rsid w:val="00AD3CEA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character" w:customStyle="1" w:styleId="blk">
    <w:name w:val="blk"/>
    <w:rsid w:val="00230FFE"/>
  </w:style>
  <w:style w:type="paragraph" w:customStyle="1" w:styleId="p2">
    <w:name w:val="p2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s3">
    <w:name w:val="s3"/>
    <w:basedOn w:val="a0"/>
    <w:rsid w:val="00230FFE"/>
    <w:rPr>
      <w:rFonts w:cs="Times New Roman"/>
    </w:rPr>
  </w:style>
  <w:style w:type="paragraph" w:customStyle="1" w:styleId="p8">
    <w:name w:val="p8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0">
    <w:name w:val="Strong"/>
    <w:basedOn w:val="a0"/>
    <w:qFormat/>
    <w:rsid w:val="007C0698"/>
    <w:rPr>
      <w:b/>
      <w:bCs/>
    </w:rPr>
  </w:style>
  <w:style w:type="character" w:customStyle="1" w:styleId="TitleChar">
    <w:name w:val="Title Char"/>
    <w:basedOn w:val="a0"/>
    <w:locked/>
    <w:rsid w:val="00436EC9"/>
    <w:rPr>
      <w:b/>
      <w:sz w:val="26"/>
      <w:lang w:val="ru-RU" w:eastAsia="ru-RU" w:bidi="ar-SA"/>
    </w:rPr>
  </w:style>
  <w:style w:type="paragraph" w:customStyle="1" w:styleId="p4">
    <w:name w:val="p4"/>
    <w:basedOn w:val="a"/>
    <w:rsid w:val="00436EC9"/>
    <w:pPr>
      <w:spacing w:before="100" w:beforeAutospacing="1" w:after="100" w:afterAutospacing="1"/>
    </w:pPr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D25BB3"/>
    <w:rPr>
      <w:rFonts w:ascii="Calibri" w:hAnsi="Calibri"/>
      <w:sz w:val="24"/>
      <w:szCs w:val="24"/>
    </w:rPr>
  </w:style>
  <w:style w:type="paragraph" w:customStyle="1" w:styleId="af1">
    <w:name w:val="Знак Знак Знак Знак"/>
    <w:basedOn w:val="a"/>
    <w:rsid w:val="00D25BB3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1">
    <w:name w:val="Абзац списка2"/>
    <w:basedOn w:val="a"/>
    <w:rsid w:val="00D052F3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paragraph" w:customStyle="1" w:styleId="ConsPlusNonformat">
    <w:name w:val="ConsPlusNonformat"/>
    <w:link w:val="ConsPlusNonformat0"/>
    <w:rsid w:val="00D052F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nformat0">
    <w:name w:val="ConsPlusNonformat Знак"/>
    <w:basedOn w:val="a0"/>
    <w:link w:val="ConsPlusNonformat"/>
    <w:locked/>
    <w:rsid w:val="00D052F3"/>
    <w:rPr>
      <w:rFonts w:ascii="Courier New" w:hAnsi="Courier New" w:cs="Courier New"/>
      <w:lang w:eastAsia="en-US"/>
    </w:rPr>
  </w:style>
  <w:style w:type="character" w:customStyle="1" w:styleId="a6">
    <w:name w:val="Основной текст Знак"/>
    <w:basedOn w:val="a0"/>
    <w:link w:val="a5"/>
    <w:rsid w:val="001F7C4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6451</Words>
  <Characters>36774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user06</dc:creator>
  <cp:lastModifiedBy>adm18</cp:lastModifiedBy>
  <cp:revision>2</cp:revision>
  <cp:lastPrinted>2018-09-11T13:45:00Z</cp:lastPrinted>
  <dcterms:created xsi:type="dcterms:W3CDTF">2019-10-22T14:00:00Z</dcterms:created>
  <dcterms:modified xsi:type="dcterms:W3CDTF">2019-10-22T14:00:00Z</dcterms:modified>
</cp:coreProperties>
</file>