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D5" w:rsidRDefault="008250D5">
      <w:pPr>
        <w:pStyle w:val="ConsPlusTitlePage"/>
        <w:rPr>
          <w:rFonts w:cs="Times New Roman"/>
        </w:rPr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8250D5" w:rsidRDefault="008250D5">
      <w:pPr>
        <w:pStyle w:val="ConsPlusNormal"/>
        <w:jc w:val="both"/>
        <w:rPr>
          <w:rFonts w:cs="Times New Roman"/>
        </w:rPr>
      </w:pPr>
    </w:p>
    <w:p w:rsidR="008250D5" w:rsidRDefault="008250D5">
      <w:pPr>
        <w:pStyle w:val="ConsPlusNormal"/>
        <w:jc w:val="right"/>
      </w:pPr>
      <w:r>
        <w:t>"Кадровая служба и управление персоналом предприятия", 2016, N 1</w:t>
      </w:r>
    </w:p>
    <w:p w:rsidR="008250D5" w:rsidRDefault="008250D5">
      <w:pPr>
        <w:pStyle w:val="ConsPlusNormal"/>
        <w:jc w:val="both"/>
        <w:rPr>
          <w:rFonts w:cs="Times New Roman"/>
        </w:rPr>
      </w:pPr>
    </w:p>
    <w:p w:rsidR="008250D5" w:rsidRDefault="008250D5">
      <w:pPr>
        <w:pStyle w:val="ConsPlusTitle"/>
        <w:jc w:val="center"/>
      </w:pPr>
      <w:hyperlink r:id="rId5" w:history="1">
        <w:r>
          <w:rPr>
            <w:color w:val="0000FF"/>
          </w:rPr>
          <w:t>ПРОФСТАНДАРТ</w:t>
        </w:r>
      </w:hyperlink>
      <w:r>
        <w:t xml:space="preserve"> "СПЕЦИАЛИСТ В ОБЛАСТИ ОХРАНЫ ТРУДА":</w:t>
      </w:r>
    </w:p>
    <w:p w:rsidR="008250D5" w:rsidRDefault="008250D5">
      <w:pPr>
        <w:pStyle w:val="ConsPlusTitle"/>
        <w:jc w:val="center"/>
      </w:pPr>
      <w:r>
        <w:t>НА ЧТО ОБРАТИТЬ ВНИМАНИЕ?</w:t>
      </w: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ind w:firstLine="540"/>
        <w:jc w:val="both"/>
      </w:pPr>
      <w:r>
        <w:t xml:space="preserve">В прошлых номерах мы рассказывали, что следует сделать кадровикам в связи с обязательностью применения профессиональных стандартов в общем. Теперь обратимся к частностям. С прошлого года штрафы за нарушение законодательства об охране труда значительно возросли, поэтому необходимо уделить особое внимание специалистам по охране труда. Рассмотрим, как разработать профиль должности и подобрать работника с соответствующими знаниями и опытом, учитывая </w:t>
      </w:r>
      <w:hyperlink r:id="rId6" w:history="1">
        <w:r>
          <w:rPr>
            <w:color w:val="0000FF"/>
          </w:rPr>
          <w:t>Профстандарт</w:t>
        </w:r>
      </w:hyperlink>
      <w:r>
        <w:t xml:space="preserve"> специалиста по охране труда.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В отличие от большинства должностей в </w:t>
      </w:r>
      <w:hyperlink r:id="rId7" w:history="1">
        <w:r>
          <w:rPr>
            <w:color w:val="0000FF"/>
          </w:rPr>
          <w:t>штатном расписании</w:t>
        </w:r>
      </w:hyperlink>
      <w:r>
        <w:t xml:space="preserve">, которые могут предусматриваться в организации по желанию работодателя, наличие и количество специалистов по охране труда регламентируется законодательно. Введение штатной единицы специалиста в компаниях свыше 50 человек является обязанностью работодателя согласно </w:t>
      </w:r>
      <w:hyperlink r:id="rId8" w:history="1">
        <w:r>
          <w:rPr>
            <w:color w:val="0000FF"/>
          </w:rPr>
          <w:t>ст. 217</w:t>
        </w:r>
      </w:hyperlink>
      <w:r>
        <w:t xml:space="preserve"> ТК РФ.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Примечание. О том, как профессиональные стандарты повлияют на жизнь предприятия, читайте в статьях "Профессиональные стандарты: прием на работу, перевод, аттестация и оплата" на с. 18 журнала N 11, 2015, и "Профессиональные стандарты: дисциплина труда, прекращение трудового договора, ответственность" на с. 17 журнала N 12, 2015.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Количество специалистов в зависимости от численности и структуры организации определяется Межотраслевыми </w:t>
      </w:r>
      <w:hyperlink r:id="rId9" w:history="1">
        <w:r>
          <w:rPr>
            <w:color w:val="0000FF"/>
          </w:rPr>
          <w:t>нормативами</w:t>
        </w:r>
      </w:hyperlink>
      <w:r>
        <w:t xml:space="preserve">численности работников службы охраны труда в организациях, утвержденными Постановлением Минтруда России от 22.01.2001 N 10. Если количество штатных единиц специалистов по охране труда будет меньше нормативной, возникает риск привлечения работодателя к административной ответственности по </w:t>
      </w:r>
      <w:hyperlink r:id="rId10" w:history="1">
        <w:r>
          <w:rPr>
            <w:color w:val="0000FF"/>
          </w:rPr>
          <w:t>ст. 5.27.1</w:t>
        </w:r>
      </w:hyperlink>
      <w:r>
        <w:t xml:space="preserve"> КоАП РФ.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К сведению. В 1993 г. были приняты </w:t>
      </w:r>
      <w:hyperlink r:id="rId11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труда. В целом это был прогрессивный документ в области охраны труда. В нем было сказано, что "...в случае необходимости, на предприятиях могут создаваться специальные службы по охране труда". Работодатели восприняли эту формулировку так, что в специалистах по охране труда больше нет необходимости. Этот недостаток был исправлен принятием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17.07.1999 N 181-ФЗ "Об основах охраны в Российской Федерации". В нем предусматривалось, что если на предприятии работает более 100 человек, то там должна быть создана служба охраны труда. Первоначально такое требование устанавливалось и в </w:t>
      </w:r>
      <w:hyperlink r:id="rId13" w:history="1">
        <w:r>
          <w:rPr>
            <w:color w:val="0000FF"/>
          </w:rPr>
          <w:t>ТК</w:t>
        </w:r>
      </w:hyperlink>
      <w:r>
        <w:t xml:space="preserve"> РФ. Но в 2006 г. </w:t>
      </w:r>
      <w:hyperlink r:id="rId14" w:history="1">
        <w:r>
          <w:rPr>
            <w:color w:val="0000FF"/>
          </w:rPr>
          <w:t>ст. 217</w:t>
        </w:r>
      </w:hyperlink>
      <w:r>
        <w:t xml:space="preserve"> была принята в действующей редакции, обязывающей вводить должность специалиста по охране труда, если численность персонала организации превышает 50 человек.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Следующая особенность данной должности - потенциальная возможность привлечения в случае ненадлежащего выполнения своих должностных обязанностей не только к дисциплинарной, но и к административной ответственности (</w:t>
      </w:r>
      <w:hyperlink r:id="rId15" w:history="1">
        <w:r>
          <w:rPr>
            <w:color w:val="0000FF"/>
          </w:rPr>
          <w:t>ст. 5.27.1</w:t>
        </w:r>
      </w:hyperlink>
      <w:r>
        <w:t xml:space="preserve"> "Нарушение государственных нормативных требований охраны труда" КоАП РФ), а также к уголовной (</w:t>
      </w:r>
      <w:hyperlink r:id="rId16" w:history="1">
        <w:r>
          <w:rPr>
            <w:color w:val="0000FF"/>
          </w:rPr>
          <w:t>ст. 143</w:t>
        </w:r>
      </w:hyperlink>
      <w:r>
        <w:t xml:space="preserve"> "Нарушение требований охраны труда" Уголовного кодекса РФ).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Судебная практика. На практике привлечение специалиста по охране труда к административной и уголовной ответственности - довольно редкое явление, но исключать такой риск нельзя (см., например, Приговор Чайковского городского суда Пермского края от 14.01.2014 по делу N 1-7/14).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В настоящее время Профессиональный </w:t>
      </w:r>
      <w:hyperlink r:id="rId17" w:history="1">
        <w:r>
          <w:rPr>
            <w:color w:val="0000FF"/>
          </w:rPr>
          <w:t>стандарт</w:t>
        </w:r>
      </w:hyperlink>
      <w:r>
        <w:t>, утвержденный Приказом Минтруда России от 04.08.2014 N 524н (далее - Профстандарт), предусматривает наименование "специалист в области охраны труда", но ранее такие специалисты звучали привычным для многих названием "инженер по охране труда".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К сведению. С 1 июля 2013 г.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Минтруда России от 15.05.2013 N 205 из Квалификационного </w:t>
      </w:r>
      <w:hyperlink r:id="rId19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других служащих (утв.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Минтруда России от 21.08.1998 N 37) (далее - Квалификационный справочник) исключены должности "начальник отдела охраны труда", "инженер по охране труда" и их квалификационные характеристики. Взамен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17.05.2012 N 559н, вступившим в силу 1 июля 2013 г., введены должности "руководитель службы охраны труда", "специалист по охране труда". </w:t>
      </w:r>
      <w:hyperlink r:id="rId22" w:history="1">
        <w:r>
          <w:rPr>
            <w:color w:val="0000FF"/>
          </w:rPr>
          <w:t>Профстандарт</w:t>
        </w:r>
      </w:hyperlink>
      <w:r>
        <w:t xml:space="preserve"> заимствовал из Квалификационного </w:t>
      </w:r>
      <w:hyperlink r:id="rId23" w:history="1">
        <w:r>
          <w:rPr>
            <w:color w:val="0000FF"/>
          </w:rPr>
          <w:t>справочника</w:t>
        </w:r>
      </w:hyperlink>
      <w:r>
        <w:t xml:space="preserve"> данные названия.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На практике во многих компаниях используются не указанные в Квалификационном </w:t>
      </w:r>
      <w:hyperlink r:id="rId24" w:history="1">
        <w:r>
          <w:rPr>
            <w:color w:val="0000FF"/>
          </w:rPr>
          <w:t>справочнике</w:t>
        </w:r>
      </w:hyperlink>
      <w:r>
        <w:t xml:space="preserve"> должности, например "менеджер по охране труда", "руководитель отдела по охране труда, промышленной безопасности и экологии" и т.д. Ведь </w:t>
      </w:r>
      <w:hyperlink r:id="rId25" w:history="1">
        <w:r>
          <w:rPr>
            <w:color w:val="0000FF"/>
          </w:rPr>
          <w:t>ст. 57</w:t>
        </w:r>
      </w:hyperlink>
      <w:r>
        <w:t xml:space="preserve"> ТК РФ не устанавливает требования о необходимости соответствия должностей работников, выполняющих работы, не связанные с предоставлением компенсаций и льгот, Квалификационному </w:t>
      </w:r>
      <w:hyperlink r:id="rId26" w:history="1">
        <w:r>
          <w:rPr>
            <w:color w:val="0000FF"/>
          </w:rPr>
          <w:t>справочнику</w:t>
        </w:r>
      </w:hyperlink>
      <w:r>
        <w:t>. Но, на наш взгляд, работодателям лучше использовать рекомендованные наименования во избежание рисков возможных недоразумений при проверках госорганов.</w:t>
      </w:r>
    </w:p>
    <w:p w:rsidR="008250D5" w:rsidRDefault="008250D5">
      <w:pPr>
        <w:pStyle w:val="ConsPlusNormal"/>
        <w:ind w:firstLine="540"/>
        <w:jc w:val="both"/>
      </w:pPr>
      <w:r>
        <w:t xml:space="preserve">Рассмотрим, на что следует обратить внимание при подборе специалиста по охране труда и как при этом использовать </w:t>
      </w:r>
      <w:hyperlink r:id="rId27" w:history="1">
        <w:r>
          <w:rPr>
            <w:color w:val="0000FF"/>
          </w:rPr>
          <w:t>Профстандарт</w:t>
        </w:r>
      </w:hyperlink>
      <w:r>
        <w:t>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jc w:val="center"/>
      </w:pPr>
      <w:r>
        <w:t>1. Определяем образование и опыт работы специалиста</w:t>
      </w: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ind w:firstLine="540"/>
        <w:jc w:val="both"/>
      </w:pPr>
      <w:r>
        <w:t xml:space="preserve">Согласно </w:t>
      </w:r>
      <w:hyperlink r:id="rId28" w:history="1">
        <w:r>
          <w:rPr>
            <w:color w:val="0000FF"/>
          </w:rPr>
          <w:t>ст. 217</w:t>
        </w:r>
      </w:hyperlink>
      <w:r>
        <w:t xml:space="preserve"> ТК РФ специалист по охране труда должен иметь соответствующую подготовку или опыт работы в этой области. На практике у рекрутеров возникает вопрос, что подразумевается под подходящей подготовкой.</w:t>
      </w:r>
    </w:p>
    <w:p w:rsidR="008250D5" w:rsidRDefault="008250D5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Профстандарт</w:t>
        </w:r>
      </w:hyperlink>
      <w:r>
        <w:t xml:space="preserve"> отвечает на этот вопрос, устанавливая следующие требования к образованию и опыту работы:</w:t>
      </w:r>
    </w:p>
    <w:p w:rsidR="008250D5" w:rsidRDefault="008250D5">
      <w:pPr>
        <w:pStyle w:val="ConsPlusNormal"/>
        <w:ind w:firstLine="540"/>
        <w:jc w:val="both"/>
      </w:pPr>
      <w:r>
        <w:t>- высшее образование по направлению подготовки "Техносферная безопасность" или соответствующим ему направлениям подготовки;</w:t>
      </w:r>
    </w:p>
    <w:p w:rsidR="008250D5" w:rsidRDefault="008250D5">
      <w:pPr>
        <w:pStyle w:val="ConsPlusNormal"/>
        <w:ind w:firstLine="540"/>
        <w:jc w:val="both"/>
      </w:pPr>
      <w:r>
        <w:t>- либо высшее образование и дополнительное профессиональное образование в области охраны труда без требований к стажу работы;</w:t>
      </w:r>
    </w:p>
    <w:p w:rsidR="008250D5" w:rsidRDefault="008250D5">
      <w:pPr>
        <w:pStyle w:val="ConsPlusNormal"/>
        <w:ind w:firstLine="540"/>
        <w:jc w:val="both"/>
      </w:pPr>
      <w:r>
        <w:t>- либо среднее образование и дополнительное профессиональное образование в области охраны труда со стажем работы не менее 3 лет в области охраны труда.</w:t>
      </w:r>
    </w:p>
    <w:p w:rsidR="008250D5" w:rsidRDefault="008250D5">
      <w:pPr>
        <w:pStyle w:val="ConsPlusNormal"/>
        <w:ind w:firstLine="540"/>
        <w:jc w:val="both"/>
      </w:pPr>
      <w:r>
        <w:t xml:space="preserve">Федеральный государственный образовательный </w:t>
      </w:r>
      <w:hyperlink r:id="rId30" w:history="1">
        <w:r>
          <w:rPr>
            <w:color w:val="0000FF"/>
          </w:rPr>
          <w:t>стандарт</w:t>
        </w:r>
      </w:hyperlink>
      <w:r>
        <w:t xml:space="preserve"> высшего профессионального образования по направлению подготовки 280700 "Техносферная безопасность" (бакалавриат - четыре года) был утвержден и введен в действие Приказом Минобрнауки России от 14.12.2009 N 723. Как видите, совсем недавно, поэтому сегодня на рынке труда еще очень сложно найти специалистов в сфере охраны труда, получивших образование по указанному направлению, тем более с опытом работы.</w:t>
      </w:r>
    </w:p>
    <w:p w:rsidR="008250D5" w:rsidRDefault="008250D5">
      <w:pPr>
        <w:pStyle w:val="ConsPlusNormal"/>
        <w:ind w:firstLine="540"/>
        <w:jc w:val="both"/>
      </w:pPr>
      <w:r>
        <w:t xml:space="preserve">Но, как видим, </w:t>
      </w:r>
      <w:hyperlink r:id="rId31" w:history="1">
        <w:r>
          <w:rPr>
            <w:color w:val="0000FF"/>
          </w:rPr>
          <w:t>ст. 217</w:t>
        </w:r>
      </w:hyperlink>
      <w:r>
        <w:t xml:space="preserve"> ТК РФ допускает отсутствие у специалиста по охране труда специального образования при наличии переподготовки или необходимого опыта. На практике надзорные органы контролируют выполнение работодателем обязанностей по охране труда и не интересуются образованием специалистов.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Примечание. О том, какое обучение должен пройти любой руководитель компании, читайте в статье "Обязательное обучение для руководителя компании" на с. 26 журнала N 12, 2015.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К сведению. Наиболее распространенный профессиональный портрет специалиста по охране труда в настоящее время - это работник, имеющий иное высшее образование и дополнительное образование либо опыт работы в сфере охраны труда. При этом иное высшее образование может быть самым разным. По нашим данным, чаще всего это инженерное образование (различных сфер деятельности) - до 30%, довольно часто встречаются бывшие военные (с соответствующим высшим образованием) - до 20%. Только около 10% приходится на профильное образование, до 20% - бывшие госслужащие, в том числе работники инспекций труда, 20% - лица с иным образованием, в том числе преподаватели, менеджеры, экономисты и т.д.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Полагаем, что даже при отсутствии опыта работы в области охраны труда и при наличии непрофильного образования кандидат достоин внимания рекрутера, если он получил дополнительное профессиональное образование.</w:t>
      </w:r>
    </w:p>
    <w:p w:rsidR="008250D5" w:rsidRDefault="008250D5">
      <w:pPr>
        <w:pStyle w:val="ConsPlusNormal"/>
        <w:ind w:firstLine="540"/>
        <w:jc w:val="both"/>
      </w:pPr>
      <w:r>
        <w:t>Профессиональная переподготовка специалистов проводится, как правило, на базе высшего или среднего профессионального образования. Соответствующие программы рассчитаны на объем занятий в пределах 500 часов, таким образом, на практике обучение занимает до 10 месяцев (с частичным отрывом от производства). Успешное окончание обучения оформляется дипломом государственного образца о профессиональной переподготовке с правом ведения деятельности в области охраны труда и промышленной безопасности.</w:t>
      </w:r>
    </w:p>
    <w:p w:rsidR="008250D5" w:rsidRDefault="008250D5">
      <w:pPr>
        <w:pStyle w:val="ConsPlusNormal"/>
        <w:ind w:firstLine="540"/>
        <w:jc w:val="both"/>
      </w:pPr>
      <w:r>
        <w:t xml:space="preserve">Опыт работы в сфере охраны труда кандидат может подтвердить записями в </w:t>
      </w:r>
      <w:hyperlink r:id="rId32" w:history="1">
        <w:r>
          <w:rPr>
            <w:color w:val="0000FF"/>
          </w:rPr>
          <w:t>трудовой книжке</w:t>
        </w:r>
      </w:hyperlink>
      <w:r>
        <w:t>, рекомендациями и отзывами бывших работодателей или, например, предъявив трудовые либо гражданско-правовые договоры, по которым он работал.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Пример 1. В качестве примера приведем рассказ руководителя службы охраны труда завода металлоконструкций о его профессиональном развитии. "После окончания ПТУ я пришел на завод электромонтером, параллельно заочно учился в институте на инженера по эксплуатации оборудования. Я проработал около двух лет, стал бригадиром, по работе сталкивался с инженером по охране труда, с которым мы совместно трудились в сфере обеспечения соблюдения требований охраны труда в моей бригаде. В это время на заводе вводили новый цех. Специалист по охране труда стал начальником отдела охраны труда и поинтересовался, не хотел бы я стать его ассистентом. Я согласился. Вскоре я окончил институт. Изучал новое для меня дело, и мой руководитель оказывал мне помощь в этом. Через год меня перевели на должность инженера по охране труда. Потом наши должности переименовали, так как изменилось законодательство. Еще через 2 года мой руководитель ушел на пенсию и я занял его место. Так я стал руководителем службы охраны труда, в этой должности и работаю по настоящее время".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Необходимо обратить внимание, что даже наличие соответствующего образования не освобождает работника (специалиста по охране труда) от обязанности пройти, а работодателя - обеспечить прохождение обучения по охране труда и проверку знаний охраны труда этим работником после приема на работу в компанию. Согласно </w:t>
      </w:r>
      <w:hyperlink r:id="rId33" w:history="1">
        <w:r>
          <w:rPr>
            <w:color w:val="0000FF"/>
          </w:rPr>
          <w:t>Порядку</w:t>
        </w:r>
      </w:hyperlink>
      <w:r>
        <w:t xml:space="preserve"> обучения по охране труда и проверки знаний и требований охраны труда работников организаций, утвержденному Постановлением Минтруда России, Минобразования России от 13.01.2003 N 1/29, специалисты по охране труда проходят обучение в объеме должностных обязанностей, проверку знаний требований охраны труда и получают соответствующее </w:t>
      </w:r>
      <w:hyperlink r:id="rId34" w:history="1">
        <w:r>
          <w:rPr>
            <w:color w:val="0000FF"/>
          </w:rPr>
          <w:t>удостоверение</w:t>
        </w:r>
      </w:hyperlink>
      <w:r>
        <w:t xml:space="preserve"> при поступлении на работу в течение первого месяца в специализированной обучающей организации.</w:t>
      </w:r>
    </w:p>
    <w:p w:rsidR="008250D5" w:rsidRDefault="008250D5">
      <w:pPr>
        <w:pStyle w:val="ConsPlusNormal"/>
        <w:ind w:firstLine="540"/>
        <w:jc w:val="both"/>
      </w:pPr>
      <w:r>
        <w:t>Кроме того, при наличии у работодателя опасных производственных объектов специалисту необходима соответствующая подготовка и аттестация в области промышленной безопасности (</w:t>
      </w:r>
      <w:hyperlink r:id="rId35" w:history="1">
        <w:r>
          <w:rPr>
            <w:color w:val="0000FF"/>
          </w:rPr>
          <w:t>ст. 9</w:t>
        </w:r>
      </w:hyperlink>
      <w:r>
        <w:t xml:space="preserve"> Федерального закона от 21.07.1997 N 116-ФЗ "О промышленной безопасности опасных производственных объектов").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К сведению.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02.05.2015 N 122-ФЗ "О внесении изменений в Трудовой кодекс Российской Федерации и статьи 11 и 73 Федерального закона "Об образовании в Российской Федерации" с 01.07.2016 вносятся изменения в </w:t>
      </w:r>
      <w:hyperlink r:id="rId37" w:history="1">
        <w:r>
          <w:rPr>
            <w:color w:val="0000FF"/>
          </w:rPr>
          <w:t>ст. 195.3</w:t>
        </w:r>
      </w:hyperlink>
      <w:r>
        <w:t xml:space="preserve"> ТК РФ, которая регулирует порядок применения профстандартов. Согласно новой редакции </w:t>
      </w:r>
      <w:hyperlink r:id="rId38" w:history="1">
        <w:r>
          <w:rPr>
            <w:color w:val="0000FF"/>
          </w:rPr>
          <w:t>статьи</w:t>
        </w:r>
      </w:hyperlink>
      <w:r>
        <w:t xml:space="preserve"> применение положений профстандартов будет обязательным в том случае, когда ТК РФ, другими федеральными законами или иными нормативными правовыми актами РФ установлены требования к квалификации, необходимой работнику для выполнения определенной трудовой функции. Если таких требований не установлено, работодатели принимают профстандарты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jc w:val="center"/>
      </w:pPr>
      <w:r>
        <w:t>2. Определяем знания и умения специалиста</w:t>
      </w: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ind w:firstLine="540"/>
        <w:jc w:val="both"/>
      </w:pPr>
      <w:r>
        <w:t xml:space="preserve">При подборе специалиста, на наш взгляд, необходимо обратить внимание не только на формальные признаки - образование и опыт работы (подтверждение уровня квалификации), но и на фактические знания и навыки соискателя. </w:t>
      </w:r>
      <w:hyperlink r:id="rId39" w:history="1">
        <w:r>
          <w:rPr>
            <w:color w:val="0000FF"/>
          </w:rPr>
          <w:t>Профстандарт</w:t>
        </w:r>
      </w:hyperlink>
      <w:r>
        <w:t xml:space="preserve"> подробно описывает те знания и навыки, которые должен иметь кандидат. Это прежде всего знания трудового законодательства, нормативной правовой базы в сфере охраны труда, национальных стандартов в сфере охраны труда, а также знания законов, устанавливающих ответственность в сфере охраны труда, нормативные правовые акты в сфере пожарной, промышленной, санитарно-эпидемиологической и иной безопасности.</w:t>
      </w:r>
    </w:p>
    <w:p w:rsidR="008250D5" w:rsidRDefault="008250D5">
      <w:pPr>
        <w:pStyle w:val="ConsPlusNormal"/>
        <w:ind w:firstLine="540"/>
        <w:jc w:val="both"/>
      </w:pPr>
      <w:r>
        <w:t>Не менее важны и умения. Это не только умения применять на практике нормативные правовые акты, оформлять документы по обучению, обеспечению спецодеждой, проведение медосмотров, но и навыки расследований несчастных случаев, взаимодействия с проверяющими органами. Кроме того, хорошо, если кандидат имеет определенные преподавательские навыки (ведь он будет проводить инструктажи), а также организационные навыки (например, при расследовании несчастного случая).</w:t>
      </w:r>
    </w:p>
    <w:p w:rsidR="008250D5" w:rsidRDefault="008250D5">
      <w:pPr>
        <w:pStyle w:val="ConsPlusNormal"/>
        <w:ind w:firstLine="540"/>
        <w:jc w:val="both"/>
      </w:pPr>
      <w:r>
        <w:t xml:space="preserve">Как рекрутеру проверить знания и навыки кандидата при собеседовании (особенно, если такой специалист принимается впервые)? Можно воспользоваться профессиональными тестами, предложить кандидату несколько кейсов для решения. Для составления тестов и кейсов можно использовать как реальные случаи из жизни организации, так и вымышленные, составленные на основе трудовых действий, описанных в </w:t>
      </w:r>
      <w:hyperlink r:id="rId40" w:history="1">
        <w:r>
          <w:rPr>
            <w:color w:val="0000FF"/>
          </w:rPr>
          <w:t>Профстандарте</w:t>
        </w:r>
      </w:hyperlink>
      <w:r>
        <w:t>.</w:t>
      </w:r>
    </w:p>
    <w:p w:rsidR="008250D5" w:rsidRDefault="008250D5">
      <w:pPr>
        <w:pStyle w:val="ConsPlusNormal"/>
        <w:ind w:firstLine="540"/>
        <w:jc w:val="both"/>
      </w:pPr>
      <w:r>
        <w:t xml:space="preserve">Знания и умения, описанные в </w:t>
      </w:r>
      <w:hyperlink r:id="rId41" w:history="1">
        <w:r>
          <w:rPr>
            <w:color w:val="0000FF"/>
          </w:rPr>
          <w:t>Профстандарте</w:t>
        </w:r>
      </w:hyperlink>
      <w:r>
        <w:t xml:space="preserve">, можно использовать в качестве первого раздела должностной инструкции, описывающего, что должен знать и уметь работник, а также при составлении профиля должности для подбора работника (образец профиля см. в </w:t>
      </w:r>
      <w:hyperlink w:anchor="P110" w:history="1">
        <w:r>
          <w:rPr>
            <w:color w:val="0000FF"/>
          </w:rPr>
          <w:t>примере 4</w:t>
        </w:r>
      </w:hyperlink>
      <w:r>
        <w:t xml:space="preserve"> ниже).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jc w:val="center"/>
      </w:pPr>
      <w:r>
        <w:t>3. Определяем обязанности специалиста</w:t>
      </w: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ind w:firstLine="540"/>
        <w:jc w:val="both"/>
      </w:pPr>
      <w:r>
        <w:t xml:space="preserve">Если должность вводится впервые, важно определить обязанности работника. Эти сведения также содержит </w:t>
      </w:r>
      <w:hyperlink r:id="rId42" w:history="1">
        <w:r>
          <w:rPr>
            <w:color w:val="0000FF"/>
          </w:rPr>
          <w:t>Профстандарт</w:t>
        </w:r>
      </w:hyperlink>
      <w:r>
        <w:t xml:space="preserve">. Более того, возможность использования </w:t>
      </w:r>
      <w:hyperlink r:id="rId43" w:history="1">
        <w:r>
          <w:rPr>
            <w:color w:val="0000FF"/>
          </w:rPr>
          <w:t>Профстандарта</w:t>
        </w:r>
      </w:hyperlink>
      <w:r>
        <w:t xml:space="preserve"> при подготовке должностной инструкции прямо предусмотрена </w:t>
      </w:r>
      <w:hyperlink r:id="rId44" w:history="1">
        <w:r>
          <w:rPr>
            <w:color w:val="0000FF"/>
          </w:rPr>
          <w:t>пп. "а" п. 25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РФ от 22.01.2013 N 23.</w:t>
      </w:r>
    </w:p>
    <w:p w:rsidR="008250D5" w:rsidRDefault="008250D5">
      <w:pPr>
        <w:pStyle w:val="ConsPlusNormal"/>
        <w:ind w:firstLine="540"/>
        <w:jc w:val="both"/>
      </w:pPr>
      <w:r>
        <w:t xml:space="preserve">Ранее при составлении должностной инструкции компании ориентировались на Квалификационный </w:t>
      </w:r>
      <w:hyperlink r:id="rId45" w:history="1">
        <w:r>
          <w:rPr>
            <w:color w:val="0000FF"/>
          </w:rPr>
          <w:t>справочник</w:t>
        </w:r>
      </w:hyperlink>
      <w:r>
        <w:t xml:space="preserve">, а также на </w:t>
      </w:r>
      <w:hyperlink r:id="rId46" w:history="1">
        <w:r>
          <w:rPr>
            <w:color w:val="0000FF"/>
          </w:rPr>
          <w:t>Рекомендации</w:t>
        </w:r>
      </w:hyperlink>
      <w:r>
        <w:t xml:space="preserve"> по организации работы Службы охраны труда в организации, утвержденные Постановлением Минтруда России от 08.02.2000 N 14. Обратите внимание: данные правовые акты продолжают действовать вместе с </w:t>
      </w:r>
      <w:hyperlink r:id="rId47" w:history="1">
        <w:r>
          <w:rPr>
            <w:color w:val="0000FF"/>
          </w:rPr>
          <w:t>Профстандартом</w:t>
        </w:r>
      </w:hyperlink>
      <w:r>
        <w:t>.</w:t>
      </w:r>
    </w:p>
    <w:p w:rsidR="008250D5" w:rsidRDefault="008250D5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Профстандарт</w:t>
        </w:r>
      </w:hyperlink>
      <w:r>
        <w:t xml:space="preserve"> принял за основу сведения, указанные в этих актах, но систематизировал и конкретизировал их. Так, документ всю деятельность по этой должности разделяет на основные (обобщенные) функции. Обобщенными трудовыми функциями для специалиста по охране труда являются:</w:t>
      </w:r>
    </w:p>
    <w:p w:rsidR="008250D5" w:rsidRDefault="008250D5">
      <w:pPr>
        <w:pStyle w:val="ConsPlusNormal"/>
        <w:ind w:firstLine="540"/>
        <w:jc w:val="both"/>
      </w:pPr>
      <w:r>
        <w:t>- внедрение и обеспечение функционирования системы управления охраной труда;</w:t>
      </w:r>
    </w:p>
    <w:p w:rsidR="008250D5" w:rsidRDefault="008250D5">
      <w:pPr>
        <w:pStyle w:val="ConsPlusNormal"/>
        <w:ind w:firstLine="540"/>
        <w:jc w:val="both"/>
      </w:pPr>
      <w:r>
        <w:t>- мониторинг функционирования системы управления охраной труда;</w:t>
      </w:r>
    </w:p>
    <w:p w:rsidR="008250D5" w:rsidRDefault="008250D5">
      <w:pPr>
        <w:pStyle w:val="ConsPlusNormal"/>
        <w:ind w:firstLine="540"/>
        <w:jc w:val="both"/>
      </w:pPr>
      <w:r>
        <w:t>- планирование, разработка и совершенствование системы управления охраной труда.</w:t>
      </w:r>
    </w:p>
    <w:p w:rsidR="008250D5" w:rsidRDefault="008250D5">
      <w:pPr>
        <w:pStyle w:val="ConsPlusNormal"/>
        <w:ind w:firstLine="540"/>
        <w:jc w:val="both"/>
      </w:pPr>
      <w:r>
        <w:t>При этом последнюю функцию выполняет, как правило, либо руководитель службы охраны труда, либо единственный в организации специалист, т.е. работник, на которого непосредственно возложена функция организации системы охраны труда.</w:t>
      </w:r>
    </w:p>
    <w:p w:rsidR="008250D5" w:rsidRDefault="008250D5">
      <w:pPr>
        <w:pStyle w:val="ConsPlusNormal"/>
        <w:ind w:firstLine="540"/>
        <w:jc w:val="both"/>
      </w:pPr>
      <w:r>
        <w:t>Каждая из обобщенных функций разделяется на более мелкие, которые можно указать в качестве функций работника во втором разделе должностной инструкции. Функции специалиста по охране труда можно представить в виде таблицы.</w:t>
      </w:r>
    </w:p>
    <w:p w:rsidR="008250D5" w:rsidRDefault="008250D5">
      <w:pPr>
        <w:sectPr w:rsidR="008250D5" w:rsidSect="00050C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jc w:val="center"/>
      </w:pPr>
      <w:r>
        <w:t>Таблица. Функции специалиста по охране труда</w:t>
      </w: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11462"/>
      </w:tblGrid>
      <w:tr w:rsidR="008250D5" w:rsidRPr="00EC79A7" w:rsidTr="001C6C70">
        <w:tc>
          <w:tcPr>
            <w:tcW w:w="3180" w:type="dxa"/>
            <w:vAlign w:val="center"/>
          </w:tcPr>
          <w:p w:rsidR="008250D5" w:rsidRDefault="008250D5">
            <w:pPr>
              <w:pStyle w:val="ConsPlusNormal"/>
              <w:jc w:val="center"/>
            </w:pPr>
            <w:r>
              <w:t>Обобщенная трудовая функция</w:t>
            </w:r>
          </w:p>
        </w:tc>
        <w:tc>
          <w:tcPr>
            <w:tcW w:w="11462" w:type="dxa"/>
            <w:vAlign w:val="center"/>
          </w:tcPr>
          <w:p w:rsidR="008250D5" w:rsidRDefault="008250D5">
            <w:pPr>
              <w:pStyle w:val="ConsPlusNormal"/>
              <w:jc w:val="center"/>
            </w:pPr>
            <w:r>
              <w:t>Трудовая функция</w:t>
            </w:r>
          </w:p>
        </w:tc>
      </w:tr>
      <w:tr w:rsidR="008250D5" w:rsidRPr="00EC79A7" w:rsidTr="001C6C70">
        <w:tc>
          <w:tcPr>
            <w:tcW w:w="3180" w:type="dxa"/>
            <w:vMerge w:val="restart"/>
          </w:tcPr>
          <w:p w:rsidR="008250D5" w:rsidRDefault="008250D5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1. Нормативное обеспечение системы управления охраной труда</w:t>
            </w:r>
          </w:p>
        </w:tc>
      </w:tr>
      <w:tr w:rsidR="008250D5" w:rsidRPr="00EC79A7" w:rsidTr="001C6C70">
        <w:tc>
          <w:tcPr>
            <w:tcW w:w="3180" w:type="dxa"/>
            <w:vMerge/>
          </w:tcPr>
          <w:p w:rsidR="008250D5" w:rsidRPr="00EC79A7" w:rsidRDefault="008250D5"/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2. Обеспечение подготовки работников в области охраны труда</w:t>
            </w:r>
          </w:p>
        </w:tc>
      </w:tr>
      <w:tr w:rsidR="008250D5" w:rsidRPr="00EC79A7" w:rsidTr="001C6C70">
        <w:tc>
          <w:tcPr>
            <w:tcW w:w="3180" w:type="dxa"/>
            <w:vMerge/>
          </w:tcPr>
          <w:p w:rsidR="008250D5" w:rsidRPr="00EC79A7" w:rsidRDefault="008250D5"/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3. Сбор, обработка и передача информации по вопросам условий и охраны труда</w:t>
            </w:r>
          </w:p>
        </w:tc>
      </w:tr>
      <w:tr w:rsidR="008250D5" w:rsidRPr="00EC79A7" w:rsidTr="001C6C70">
        <w:tc>
          <w:tcPr>
            <w:tcW w:w="3180" w:type="dxa"/>
            <w:vMerge/>
          </w:tcPr>
          <w:p w:rsidR="008250D5" w:rsidRPr="00EC79A7" w:rsidRDefault="008250D5"/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4. Обеспечение снижения уровней профессиональных рисков с учетом условий труда</w:t>
            </w:r>
          </w:p>
        </w:tc>
      </w:tr>
      <w:tr w:rsidR="008250D5" w:rsidRPr="00EC79A7" w:rsidTr="001C6C70">
        <w:tc>
          <w:tcPr>
            <w:tcW w:w="3180" w:type="dxa"/>
            <w:vMerge w:val="restart"/>
          </w:tcPr>
          <w:p w:rsidR="008250D5" w:rsidRDefault="008250D5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1. Обеспечение контроля за соблюдением требований охраны труда</w:t>
            </w:r>
          </w:p>
        </w:tc>
      </w:tr>
      <w:tr w:rsidR="008250D5" w:rsidRPr="00EC79A7" w:rsidTr="001C6C70">
        <w:tc>
          <w:tcPr>
            <w:tcW w:w="3180" w:type="dxa"/>
            <w:vMerge/>
          </w:tcPr>
          <w:p w:rsidR="008250D5" w:rsidRPr="00EC79A7" w:rsidRDefault="008250D5"/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2. Обеспечение контроля за состоянием условий труда на рабочих местах</w:t>
            </w:r>
          </w:p>
        </w:tc>
      </w:tr>
      <w:tr w:rsidR="008250D5" w:rsidRPr="00EC79A7" w:rsidTr="001C6C70">
        <w:tc>
          <w:tcPr>
            <w:tcW w:w="3180" w:type="dxa"/>
            <w:vMerge/>
          </w:tcPr>
          <w:p w:rsidR="008250D5" w:rsidRPr="00EC79A7" w:rsidRDefault="008250D5"/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3.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8250D5" w:rsidRPr="00EC79A7" w:rsidTr="001C6C70">
        <w:tc>
          <w:tcPr>
            <w:tcW w:w="3180" w:type="dxa"/>
            <w:vMerge w:val="restart"/>
          </w:tcPr>
          <w:p w:rsidR="008250D5" w:rsidRDefault="008250D5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1. Определение целей и задач, процессов управления охраной труда и оценка эффективности системы управления охраной труда</w:t>
            </w:r>
          </w:p>
        </w:tc>
      </w:tr>
      <w:tr w:rsidR="008250D5" w:rsidRPr="00EC79A7" w:rsidTr="001C6C70">
        <w:tc>
          <w:tcPr>
            <w:tcW w:w="3180" w:type="dxa"/>
            <w:vMerge/>
          </w:tcPr>
          <w:p w:rsidR="008250D5" w:rsidRPr="00EC79A7" w:rsidRDefault="008250D5"/>
        </w:tc>
        <w:tc>
          <w:tcPr>
            <w:tcW w:w="11462" w:type="dxa"/>
          </w:tcPr>
          <w:p w:rsidR="008250D5" w:rsidRDefault="008250D5">
            <w:pPr>
              <w:pStyle w:val="ConsPlusNormal"/>
            </w:pPr>
            <w:r>
              <w:t>2. 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</w:tr>
    </w:tbl>
    <w:p w:rsidR="008250D5" w:rsidRDefault="008250D5">
      <w:pPr>
        <w:sectPr w:rsidR="008250D5">
          <w:pgSz w:w="16838" w:h="11905"/>
          <w:pgMar w:top="1701" w:right="1134" w:bottom="850" w:left="1134" w:header="0" w:footer="0" w:gutter="0"/>
          <w:cols w:space="720"/>
        </w:sectPr>
      </w:pP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ind w:firstLine="540"/>
        <w:jc w:val="both"/>
      </w:pPr>
      <w:r>
        <w:t xml:space="preserve">Трудовые функции описываются в </w:t>
      </w:r>
      <w:hyperlink r:id="rId49" w:history="1">
        <w:r>
          <w:rPr>
            <w:color w:val="0000FF"/>
          </w:rPr>
          <w:t>Профстандарте</w:t>
        </w:r>
      </w:hyperlink>
      <w:r>
        <w:t xml:space="preserve"> с помощью трудовых действий. Последние, на наш взгляд, не что иное, как трудовые обязанности работника, которые можно отразить в должностной инструкции в разделе "Обязанности работника". Так как </w:t>
      </w:r>
      <w:hyperlink r:id="rId50" w:history="1">
        <w:r>
          <w:rPr>
            <w:color w:val="0000FF"/>
          </w:rPr>
          <w:t>Профстандарт</w:t>
        </w:r>
      </w:hyperlink>
      <w:r>
        <w:t xml:space="preserve"> не является обязательным документом в этой части, компании вправе самостоятельно дополнять или изменять функции и обязанности специалиста по охране труда.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Пример 2. Если в организации нет работников, которым полагается спецодежда, то должностную обязанность "Координация и контроль обеспечения работников средствами индивидуальной защиты" можно исключить. А если организация небольшая и работник выполняет также обязанности ответственного за электрохозяйство и ответственного за пожарную безопасность, то соответствующие обязанности можно добавить в должностную инструкцию.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Кстати, перечень обязанностей поможет не только при составлении должностной инструкции, но и при составлении профиля должности для подбора соответствующего сотрудника (образец профиля должности - в </w:t>
      </w:r>
      <w:hyperlink w:anchor="P110" w:history="1">
        <w:r>
          <w:rPr>
            <w:color w:val="0000FF"/>
          </w:rPr>
          <w:t>примере 4</w:t>
        </w:r>
      </w:hyperlink>
      <w:r>
        <w:t xml:space="preserve"> ниже).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jc w:val="center"/>
      </w:pPr>
      <w:r>
        <w:t>4. Определяем личностные качества</w:t>
      </w:r>
    </w:p>
    <w:p w:rsidR="008250D5" w:rsidRDefault="008250D5">
      <w:pPr>
        <w:pStyle w:val="ConsPlusNormal"/>
        <w:ind w:firstLine="540"/>
        <w:jc w:val="both"/>
        <w:rPr>
          <w:rFonts w:cs="Times New Roman"/>
        </w:rPr>
      </w:pPr>
    </w:p>
    <w:p w:rsidR="008250D5" w:rsidRDefault="008250D5">
      <w:pPr>
        <w:pStyle w:val="ConsPlusNormal"/>
        <w:ind w:firstLine="540"/>
        <w:jc w:val="both"/>
      </w:pPr>
      <w:r>
        <w:t>После определения требований к образованию, стажу и опыту работы, знаниям и навыкам, описания трудовых функций и обязанностей, полагаем, следует установить личностные качества, которыми необходимо обладать кандидату.</w:t>
      </w:r>
    </w:p>
    <w:p w:rsidR="008250D5" w:rsidRDefault="008250D5">
      <w:pPr>
        <w:pStyle w:val="ConsPlusNormal"/>
        <w:ind w:firstLine="540"/>
        <w:jc w:val="both"/>
      </w:pPr>
      <w:r>
        <w:t xml:space="preserve">Хотя </w:t>
      </w:r>
      <w:hyperlink r:id="rId51" w:history="1">
        <w:r>
          <w:rPr>
            <w:color w:val="0000FF"/>
          </w:rPr>
          <w:t>Профстандарт</w:t>
        </w:r>
      </w:hyperlink>
      <w:r>
        <w:t xml:space="preserve"> не содержит специально выделенных требований к личности специалиста по охране труда, на наш взгляд, основные личностные качества, которыми должен обладать кандидат, могут быть сформулированы исходя из тех обязанностей, которые он должен выполнять.</w:t>
      </w:r>
    </w:p>
    <w:p w:rsidR="008250D5" w:rsidRDefault="008250D5">
      <w:pPr>
        <w:pStyle w:val="ConsPlusNormal"/>
        <w:ind w:firstLine="540"/>
        <w:jc w:val="both"/>
      </w:pPr>
      <w:r>
        <w:t>Функции и должностные обязанности специалиста по охране труда предполагают работу как с документами, так и с людьми. Исходя из этого личностные качества кандидата должны позволять ему совмещать два этих разных направления.</w:t>
      </w:r>
    </w:p>
    <w:p w:rsidR="008250D5" w:rsidRDefault="008250D5">
      <w:pPr>
        <w:pStyle w:val="ConsPlusNormal"/>
        <w:ind w:firstLine="540"/>
        <w:jc w:val="both"/>
      </w:pPr>
      <w:r>
        <w:t>Для работы с документами необходимы: аналитические навыки, внимательность и педантичность. Кроме того, важно наличие системного подхода, способностей организовать работу с документами.</w:t>
      </w:r>
    </w:p>
    <w:p w:rsidR="008250D5" w:rsidRDefault="008250D5">
      <w:pPr>
        <w:pStyle w:val="ConsPlusNormal"/>
        <w:ind w:firstLine="540"/>
        <w:jc w:val="both"/>
      </w:pPr>
      <w:r>
        <w:t>В работе с людьми нужны педагогические навыки, ведь значительная часть работы - это обучение работников правилам охраны труда. Кроме того, важны и навыки презентации, методической работы, коммуникативные навыки, организаторские способности.</w:t>
      </w:r>
    </w:p>
    <w:p w:rsidR="008250D5" w:rsidRDefault="008250D5">
      <w:pPr>
        <w:pStyle w:val="ConsPlusNormal"/>
        <w:ind w:firstLine="540"/>
        <w:jc w:val="both"/>
      </w:pPr>
      <w:r>
        <w:t>Иногда работа специалиста по охране труда непредсказуема, например при возникновении несчастного случая. Поэтому важны устойчивость к стрессам, высокий темп деятельности, ответственность. И самое главное, на наш взгляд, это активность, неравнодушие к людям, желание оградить их от беды.</w:t>
      </w:r>
    </w:p>
    <w:p w:rsidR="008250D5" w:rsidRDefault="008250D5">
      <w:pPr>
        <w:pStyle w:val="ConsPlusNormal"/>
        <w:ind w:firstLine="540"/>
        <w:jc w:val="both"/>
      </w:pPr>
      <w:r>
        <w:t>Полагаем, что выявление личностных качеств кандидата представляет наибольшую сложность. Для этого можно использовать и психологические тесты, и проективные вопросы, и биографический метод.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>Пример 3. В крупной охранной организации, расположенной недалеко от железной дороги, специалист по охране труда работал неплохо, но формально. Устраивается охранник на работу - специалист по охране труда заполнит нужные журналы и говорит новому работнику: "Сам знаешь, по путям не ходи", - и показывает, где поставить подпись в журналах. За последние полгода в организации произошло 4 несчастных случая, в том числе 2 тяжелых. Причины несчастных случаев: охранники переходили железную дорогу в неположенном месте и травмировались проходящими составами; охранники получали травмы при нападении агрессивно настроенных граждан.</w:t>
      </w:r>
    </w:p>
    <w:p w:rsidR="008250D5" w:rsidRDefault="008250D5">
      <w:pPr>
        <w:pStyle w:val="ConsPlusNormal"/>
        <w:ind w:firstLine="540"/>
        <w:jc w:val="both"/>
      </w:pPr>
      <w:r>
        <w:t>Через некоторое время должность специалиста по охране труда освободилась, и на нее был принят новый работник Михаил. Он разработал программу вводного инструктажа, в котором подробно описал правила поведения вблизи железной дороги, а также правила поведения с агрессивно настроенными гражданами. В программу он также включил описание произошедших с работниками несчастных случаев. Генеральный директор, проходя мимо кабинета по охране труда, неоднократно слышал, как подробно и обстоятельно Михаил проводит вводный инструктаж, отвечает на вопросы работников. В конце инструктажа он говорил: "Берегите себя". Из этого видно, что он не просто формально исполняет свои обязанности, а искренне старается обратить внимание работников на собственную безопасность.</w:t>
      </w:r>
    </w:p>
    <w:p w:rsidR="008250D5" w:rsidRDefault="008250D5">
      <w:pPr>
        <w:pStyle w:val="ConsPlusNormal"/>
        <w:ind w:firstLine="540"/>
        <w:jc w:val="both"/>
      </w:pPr>
      <w:r>
        <w:t>Прошло полгода. За это время произошло только 2 легких несчастных случая, из них ни одного случая с участием железнодорожного транспорта. Очевидно, что ответственность и неравнодушие к людям помогли Михаилу улучшить показатели работы и уберечь сотрудников от травм.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r>
        <w:t xml:space="preserve">Таким образом, </w:t>
      </w:r>
      <w:hyperlink r:id="rId52" w:history="1">
        <w:r>
          <w:rPr>
            <w:color w:val="0000FF"/>
          </w:rPr>
          <w:t>Профстандарт</w:t>
        </w:r>
      </w:hyperlink>
      <w:r>
        <w:t xml:space="preserve"> устанавливает высокие требования к образованию, знаниям и умениям специалиста по охране труда, а также подробно определяет его функции и должностные обязанности. </w:t>
      </w:r>
      <w:hyperlink r:id="rId53" w:history="1">
        <w:r>
          <w:rPr>
            <w:color w:val="0000FF"/>
          </w:rPr>
          <w:t>Профстандарт</w:t>
        </w:r>
      </w:hyperlink>
      <w:r>
        <w:t xml:space="preserve"> может быть для компании ориентиром в подборе сотрудника, но компания вправе изменить и дополнить требования к кандидатам и должностные обязанности для работника данной компании. При отсутствии профильного образования предпочтение должно отдаваться, на наш взгляд, кандидатам с соответствующими умениями и личностными качествами.</w:t>
      </w:r>
    </w:p>
    <w:p w:rsidR="008250D5" w:rsidRDefault="008250D5">
      <w:pPr>
        <w:pStyle w:val="ConsPlusNormal"/>
        <w:ind w:firstLine="540"/>
        <w:jc w:val="both"/>
      </w:pPr>
      <w:r>
        <w:t>В заключение приведем профиль должности "Специалист по охране труда".</w:t>
      </w:r>
    </w:p>
    <w:p w:rsidR="008250D5" w:rsidRDefault="008250D5">
      <w:pPr>
        <w:pStyle w:val="ConsPlusNormal"/>
        <w:ind w:firstLine="540"/>
        <w:jc w:val="both"/>
      </w:pPr>
    </w:p>
    <w:p w:rsidR="008250D5" w:rsidRDefault="008250D5">
      <w:pPr>
        <w:pStyle w:val="ConsPlusNormal"/>
        <w:ind w:firstLine="540"/>
        <w:jc w:val="both"/>
      </w:pPr>
      <w:bookmarkStart w:id="0" w:name="P110"/>
      <w:bookmarkEnd w:id="0"/>
      <w:r>
        <w:t>Пример 4. Профиль должности "Специалист по охране труда"</w:t>
      </w:r>
    </w:p>
    <w:p w:rsidR="008250D5" w:rsidRDefault="008250D5">
      <w:pPr>
        <w:pStyle w:val="ConsPlusNormal"/>
        <w:ind w:firstLine="540"/>
        <w:jc w:val="both"/>
      </w:pPr>
    </w:p>
    <w:tbl>
      <w:tblPr>
        <w:tblpPr w:leftFromText="180" w:rightFromText="180" w:vertAnchor="text" w:tblpX="62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7920"/>
      </w:tblGrid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  <w:jc w:val="center"/>
            </w:pPr>
            <w:r>
              <w:t>Специалист по охране труда (в единственном лице)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Подразделение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Отдел персонала/АУП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Непосредственный руководитель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Генеральный директор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Подчиненные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-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С кем будет осуществляться взаимодействие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Производственные подразделения, руководство, государственные органы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Функционал, должностные обязанности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1. Внедрение и обеспечение функционирования системы управления охраной труда:</w:t>
            </w:r>
          </w:p>
          <w:p w:rsidR="008250D5" w:rsidRDefault="008250D5" w:rsidP="001C6C70">
            <w:pPr>
              <w:pStyle w:val="ConsPlusNormal"/>
            </w:pPr>
            <w:r>
              <w:t>- обеспечение наличия, хранения нормативных правовых актов по охране труда. Выявление потребностей в обучении и планирование обучения по охране труда;</w:t>
            </w:r>
          </w:p>
          <w:p w:rsidR="008250D5" w:rsidRDefault="008250D5" w:rsidP="001C6C70">
            <w:pPr>
              <w:pStyle w:val="ConsPlusNormal"/>
            </w:pPr>
            <w:r>
              <w:t>- проведение вводного инструктажа по охране труда, координация проведения иных инструктажей, обеспечение обучения руководителей и специалистов, обучения работников методам оказания первой помощи. Оказание методической помощи руководителям структурных подразделений. Осуществление проверки знаний работников требований охраны труда;</w:t>
            </w:r>
          </w:p>
          <w:p w:rsidR="008250D5" w:rsidRDefault="008250D5" w:rsidP="001C6C70">
            <w:pPr>
              <w:pStyle w:val="ConsPlusNormal"/>
            </w:pPr>
            <w:r>
              <w:t>- информирование работников об условиях и охране труда на рабочих местах. Сбор информации и предложений от работников по вопросам условий и охраны труда;</w:t>
            </w:r>
          </w:p>
          <w:p w:rsidR="008250D5" w:rsidRDefault="008250D5" w:rsidP="001C6C70">
            <w:pPr>
              <w:pStyle w:val="ConsPlusNormal"/>
            </w:pPr>
            <w:r>
              <w:t>- выявление, анализ и оценка профессиональных рисков;</w:t>
            </w:r>
          </w:p>
          <w:p w:rsidR="008250D5" w:rsidRDefault="008250D5" w:rsidP="001C6C70">
            <w:pPr>
              <w:pStyle w:val="ConsPlusNormal"/>
            </w:pPr>
            <w:r>
              <w:t>- разработка планов мероприятий по обеспечению безопасных условий и охраны труда;</w:t>
            </w:r>
          </w:p>
          <w:p w:rsidR="008250D5" w:rsidRDefault="008250D5" w:rsidP="001C6C70">
            <w:pPr>
              <w:pStyle w:val="ConsPlusNormal"/>
            </w:pPr>
            <w:r>
              <w:t>- организация проведения медицинских осмотров.</w:t>
            </w:r>
          </w:p>
          <w:p w:rsidR="008250D5" w:rsidRDefault="008250D5" w:rsidP="001C6C70">
            <w:pPr>
              <w:pStyle w:val="ConsPlusNormal"/>
            </w:pPr>
            <w:r>
              <w:t>2. Мониторинг функционирования системы управления охраной труда:</w:t>
            </w:r>
          </w:p>
          <w:p w:rsidR="008250D5" w:rsidRDefault="008250D5" w:rsidP="001C6C70">
            <w:pPr>
              <w:pStyle w:val="ConsPlusNormal"/>
            </w:pPr>
            <w:r>
              <w:t>- осуществление контроля за соблюдением требований нормативных правовых актов и локальных нормативных актов по охране труда. Принятие мер по устранению нарушений требований охраны труда, в том числе по обращениям работников;</w:t>
            </w:r>
          </w:p>
          <w:p w:rsidR="008250D5" w:rsidRDefault="008250D5" w:rsidP="001C6C70">
            <w:pPr>
              <w:pStyle w:val="ConsPlusNormal"/>
            </w:pPr>
            <w:r>
              <w:t>- планирование проведения и организация специальной оценки условий труда;</w:t>
            </w:r>
          </w:p>
          <w:p w:rsidR="008250D5" w:rsidRDefault="008250D5" w:rsidP="001C6C70">
            <w:pPr>
              <w:pStyle w:val="ConsPlusNormal"/>
            </w:pPr>
            <w:r>
              <w:t>- контроль исполнения перечня рекомендуемых мероприятий по улучшению условий труда по результатам проведенной специальной оценки условий труда;</w:t>
            </w:r>
          </w:p>
          <w:p w:rsidR="008250D5" w:rsidRDefault="008250D5" w:rsidP="001C6C70">
            <w:pPr>
              <w:pStyle w:val="ConsPlusNormal"/>
            </w:pPr>
            <w:r>
              <w:t>- организация работы комиссии по расследованию несчастных случаев на производстве и профессиональных заболеваний;</w:t>
            </w:r>
          </w:p>
          <w:p w:rsidR="008250D5" w:rsidRDefault="008250D5" w:rsidP="001C6C70">
            <w:pPr>
              <w:pStyle w:val="ConsPlusNormal"/>
            </w:pPr>
            <w:r>
              <w:t>- формирование документов, необходимых для расследования и учета несчастных случаев.</w:t>
            </w:r>
          </w:p>
          <w:p w:rsidR="008250D5" w:rsidRDefault="008250D5" w:rsidP="001C6C70">
            <w:pPr>
              <w:pStyle w:val="ConsPlusNormal"/>
            </w:pPr>
            <w:r>
              <w:t>3. Планирование, разработка и совершенствование системы управления охраной труда:</w:t>
            </w:r>
          </w:p>
          <w:p w:rsidR="008250D5" w:rsidRDefault="008250D5" w:rsidP="001C6C70">
            <w:pPr>
              <w:pStyle w:val="ConsPlusNormal"/>
            </w:pPr>
            <w:r>
              <w:t>- формирование целей и задач в области охраны труда;</w:t>
            </w:r>
          </w:p>
          <w:p w:rsidR="008250D5" w:rsidRDefault="008250D5" w:rsidP="001C6C70">
            <w:pPr>
              <w:pStyle w:val="ConsPlusNormal"/>
            </w:pPr>
            <w:r>
              <w:t>- планирование системы управления охраной труда и разработка показателей деятельности в области охраны труда;</w:t>
            </w:r>
          </w:p>
          <w:p w:rsidR="008250D5" w:rsidRDefault="008250D5" w:rsidP="001C6C70">
            <w:pPr>
              <w:pStyle w:val="ConsPlusNormal"/>
            </w:pPr>
            <w:r>
              <w:t>- подготовка предложений и соответствующих проектов локальных нормативных актов по распределению полномочий, ответственности и обязанностей в сфере охраны труда между работниками;</w:t>
            </w:r>
          </w:p>
          <w:p w:rsidR="008250D5" w:rsidRDefault="008250D5" w:rsidP="001C6C70">
            <w:pPr>
              <w:pStyle w:val="ConsPlusNormal"/>
            </w:pPr>
            <w:r>
              <w:t>- обоснование механизмов и объемов финансирования мероприятий по охране труда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Профессиональные знания и умения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1. Умения:</w:t>
            </w:r>
          </w:p>
          <w:p w:rsidR="008250D5" w:rsidRDefault="008250D5" w:rsidP="001C6C70">
            <w:pPr>
              <w:pStyle w:val="ConsPlusNormal"/>
            </w:pPr>
            <w:r>
              <w:t>- применять государственные нормативные требования охраны труда при разработке локальных нормативных актов, разрабатывать проекты локальных нормативных актов;</w:t>
            </w:r>
          </w:p>
          <w:p w:rsidR="008250D5" w:rsidRDefault="008250D5" w:rsidP="001C6C70">
            <w:pPr>
              <w:pStyle w:val="ConsPlusNormal"/>
            </w:pPr>
            <w:r>
              <w:t>- применять методы идентификации опасностей и оценки профессиональных рисков;</w:t>
            </w:r>
          </w:p>
          <w:p w:rsidR="008250D5" w:rsidRDefault="008250D5" w:rsidP="001C6C70">
            <w:pPr>
              <w:pStyle w:val="ConsPlusNormal"/>
            </w:pPr>
            <w:r>
              <w:t>- проводить инструктажи по охране труда, разрабатывать обучающие программы, проводить проверку знаний требований охраны труда;</w:t>
            </w:r>
          </w:p>
          <w:p w:rsidR="008250D5" w:rsidRDefault="008250D5" w:rsidP="001C6C70">
            <w:pPr>
              <w:pStyle w:val="ConsPlusNormal"/>
            </w:pPr>
            <w:r>
              <w:t>- координировать проведение специальной оценки условий труда, анализировать результаты оценки условий труда на рабочих местах;</w:t>
            </w:r>
          </w:p>
          <w:p w:rsidR="008250D5" w:rsidRDefault="008250D5" w:rsidP="001C6C70">
            <w:pPr>
              <w:pStyle w:val="ConsPlusNormal"/>
            </w:pPr>
            <w:r>
              <w:t>- оформлять документы, связанные с проведением обязательных медицинских осмотров;</w:t>
            </w:r>
          </w:p>
          <w:p w:rsidR="008250D5" w:rsidRDefault="008250D5" w:rsidP="001C6C70">
            <w:pPr>
              <w:pStyle w:val="ConsPlusNormal"/>
            </w:pPr>
            <w:r>
              <w:t>- оформлять материалы и заполнять формы документов при расследовании несчастных случаев на производстве и профессиональных заболеваний.</w:t>
            </w:r>
          </w:p>
          <w:p w:rsidR="008250D5" w:rsidRDefault="008250D5" w:rsidP="001C6C70">
            <w:pPr>
              <w:pStyle w:val="ConsPlusNormal"/>
            </w:pPr>
            <w:r>
              <w:t>2. Знания:</w:t>
            </w:r>
          </w:p>
          <w:p w:rsidR="008250D5" w:rsidRDefault="008250D5" w:rsidP="001C6C70">
            <w:pPr>
              <w:pStyle w:val="ConsPlusNormal"/>
            </w:pPr>
            <w:r>
              <w:t>- 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пожарной и электробезопасности, о санитарно-эпидемиологическом благополучии населения;</w:t>
            </w:r>
          </w:p>
          <w:p w:rsidR="008250D5" w:rsidRDefault="008250D5" w:rsidP="001C6C70">
            <w:pPr>
              <w:pStyle w:val="ConsPlusNormal"/>
            </w:pPr>
            <w:r>
              <w:t>- национальные, межгосударственные стандарты, регламентирующие систему управления охраной труда;</w:t>
            </w:r>
          </w:p>
          <w:p w:rsidR="008250D5" w:rsidRDefault="008250D5" w:rsidP="001C6C70">
            <w:pPr>
              <w:pStyle w:val="ConsPlusNormal"/>
            </w:pPr>
            <w:r>
              <w:t>- ответственность за нарушение требований охраны труда (дисциплинарная, административная, гражданско-правовая, уголовная) и порядок привлечения к ответственности;</w:t>
            </w:r>
          </w:p>
          <w:p w:rsidR="008250D5" w:rsidRDefault="008250D5" w:rsidP="001C6C70">
            <w:pPr>
              <w:pStyle w:val="ConsPlusNormal"/>
            </w:pPr>
            <w:r>
              <w:t>- механизмы взаимодействия с заинтересованными органами и организациями по вопросам условий и охраны труда;</w:t>
            </w:r>
          </w:p>
          <w:p w:rsidR="008250D5" w:rsidRDefault="008250D5" w:rsidP="001C6C70">
            <w:pPr>
              <w:pStyle w:val="ConsPlusNormal"/>
            </w:pPr>
            <w:r>
              <w:t>- 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труда;</w:t>
            </w:r>
          </w:p>
          <w:p w:rsidR="008250D5" w:rsidRDefault="008250D5" w:rsidP="001C6C70">
            <w:pPr>
              <w:pStyle w:val="ConsPlusNormal"/>
            </w:pPr>
            <w:r>
              <w:t>- основы психологии, педагогики, информационных технологий;</w:t>
            </w:r>
          </w:p>
          <w:p w:rsidR="008250D5" w:rsidRDefault="008250D5" w:rsidP="001C6C70">
            <w:pPr>
              <w:pStyle w:val="ConsPlusNormal"/>
            </w:pPr>
            <w:r>
              <w:t>- 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Критерии оценки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Отсутствие штрафов госорганов за нарушение требований охраны труда, минимальное количество несчастных случаев на производстве и профзаболеваний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Личностные качества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Высокий уровень самоорганизации, проактивность, аналитические навыки. Устойчивость к стрессам, высокий темп деятельности, хорошие коммуникативные навыки. Презентационные и педагогические навыки. Скрупулезность и педантичность при работе с документами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Требования к образованию и стажу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либо высшее образование и дополнительное профессиональное образование в области охраны труда со стажем работы не менее трех лет, либо среднее образование и дополнительное профессиональное образование в области охраны труда со стажем работы не менее пяти лет в области охраны труда</w:t>
            </w:r>
          </w:p>
        </w:tc>
      </w:tr>
      <w:tr w:rsidR="008250D5" w:rsidRPr="00EC79A7" w:rsidTr="001C6C70">
        <w:tc>
          <w:tcPr>
            <w:tcW w:w="1862" w:type="dxa"/>
          </w:tcPr>
          <w:p w:rsidR="008250D5" w:rsidRDefault="008250D5" w:rsidP="001C6C70">
            <w:pPr>
              <w:pStyle w:val="ConsPlusNormal"/>
            </w:pPr>
            <w:r>
              <w:t>Владение ПК</w:t>
            </w:r>
          </w:p>
        </w:tc>
        <w:tc>
          <w:tcPr>
            <w:tcW w:w="7920" w:type="dxa"/>
          </w:tcPr>
          <w:p w:rsidR="008250D5" w:rsidRDefault="008250D5" w:rsidP="001C6C70">
            <w:pPr>
              <w:pStyle w:val="ConsPlusNormal"/>
            </w:pPr>
            <w:r>
              <w:t>MsOffice, Консультант Плюс, Гарант, "1С: ЗУП 8" и т.д.</w:t>
            </w:r>
          </w:p>
        </w:tc>
      </w:tr>
    </w:tbl>
    <w:p w:rsidR="008250D5" w:rsidRDefault="008250D5">
      <w:pPr>
        <w:pStyle w:val="ConsPlusNormal"/>
        <w:ind w:firstLine="540"/>
        <w:jc w:val="both"/>
        <w:rPr>
          <w:rFonts w:cs="Times New Roman"/>
        </w:rPr>
      </w:pPr>
      <w:r>
        <w:rPr>
          <w:rFonts w:cs="Times New Roman"/>
        </w:rPr>
        <w:br w:type="textWrapping" w:clear="all"/>
      </w:r>
    </w:p>
    <w:p w:rsidR="008250D5" w:rsidRDefault="008250D5">
      <w:pPr>
        <w:pStyle w:val="ConsPlusNormal"/>
        <w:jc w:val="right"/>
      </w:pPr>
      <w:r>
        <w:t>Ю.Жижерина</w:t>
      </w:r>
    </w:p>
    <w:p w:rsidR="008250D5" w:rsidRDefault="008250D5">
      <w:pPr>
        <w:pStyle w:val="ConsPlusNormal"/>
        <w:jc w:val="right"/>
      </w:pPr>
      <w:r>
        <w:t>Специалист-практик</w:t>
      </w:r>
    </w:p>
    <w:p w:rsidR="008250D5" w:rsidRDefault="008250D5">
      <w:pPr>
        <w:pStyle w:val="ConsPlusNormal"/>
        <w:jc w:val="right"/>
      </w:pPr>
      <w:r>
        <w:t>по трудовому праву и hr</w:t>
      </w:r>
    </w:p>
    <w:p w:rsidR="008250D5" w:rsidRDefault="008250D5">
      <w:pPr>
        <w:pStyle w:val="ConsPlusNormal"/>
      </w:pPr>
      <w:r>
        <w:t>Подписано в печать</w:t>
      </w:r>
    </w:p>
    <w:p w:rsidR="008250D5" w:rsidRDefault="008250D5">
      <w:pPr>
        <w:pStyle w:val="ConsPlusNormal"/>
      </w:pPr>
      <w:r>
        <w:t>10.12.2015</w:t>
      </w:r>
    </w:p>
    <w:p w:rsidR="008250D5" w:rsidRDefault="008250D5">
      <w:pPr>
        <w:pStyle w:val="ConsPlusNormal"/>
        <w:jc w:val="both"/>
        <w:rPr>
          <w:rFonts w:cs="Times New Roman"/>
        </w:rPr>
      </w:pPr>
    </w:p>
    <w:p w:rsidR="008250D5" w:rsidRDefault="008250D5">
      <w:pPr>
        <w:pStyle w:val="ConsPlusNormal"/>
        <w:jc w:val="both"/>
        <w:rPr>
          <w:rFonts w:cs="Times New Roman"/>
        </w:rPr>
      </w:pPr>
    </w:p>
    <w:p w:rsidR="008250D5" w:rsidRDefault="008250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8250D5" w:rsidRDefault="008250D5">
      <w:bookmarkStart w:id="1" w:name="_GoBack"/>
      <w:bookmarkEnd w:id="1"/>
    </w:p>
    <w:sectPr w:rsidR="008250D5" w:rsidSect="001C6C70">
      <w:pgSz w:w="11907" w:h="16840" w:code="9"/>
      <w:pgMar w:top="1134" w:right="1107" w:bottom="1134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FFD"/>
    <w:rsid w:val="00050CCE"/>
    <w:rsid w:val="00165CE7"/>
    <w:rsid w:val="001C6C70"/>
    <w:rsid w:val="00464DEA"/>
    <w:rsid w:val="005A0011"/>
    <w:rsid w:val="008250D5"/>
    <w:rsid w:val="00BF5F59"/>
    <w:rsid w:val="00D21FFD"/>
    <w:rsid w:val="00EC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1FF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21FF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21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A96B50DA2049EE2AD1C8E66CB585E173B650CDA6E8918FBFA513C6B3100A01A51F27AF9D2991T0ACC" TargetMode="External"/><Relationship Id="rId18" Type="http://schemas.openxmlformats.org/officeDocument/2006/relationships/hyperlink" Target="consultantplus://offline/ref=A1A96B50DA2049EE2AD1C8E66CB585E177B155C6A7E6CC85B7FC1FC4B41F5516A2562BAE9C2A920AT2A8C" TargetMode="External"/><Relationship Id="rId26" Type="http://schemas.openxmlformats.org/officeDocument/2006/relationships/hyperlink" Target="consultantplus://offline/ref=A1A96B50DA2049EE2AD1C8E66CB585E177B350CDAEE0CC85B7FC1FC4B41F5516A2562BAE9C2A920BT2ADC" TargetMode="External"/><Relationship Id="rId39" Type="http://schemas.openxmlformats.org/officeDocument/2006/relationships/hyperlink" Target="consultantplus://offline/ref=A1A96B50DA2049EE2AD1C8E66CB585E177B35BCAA3EACC85B7FC1FC4B41F5516A2562BAE9C2A920AT2A4C" TargetMode="External"/><Relationship Id="rId21" Type="http://schemas.openxmlformats.org/officeDocument/2006/relationships/hyperlink" Target="consultantplus://offline/ref=A1A96B50DA2049EE2AD1C8E66CB585E177B350CDAEE0CC85B7FC1FC4B41F5516A2562BAE9C2A920BT2ADC" TargetMode="External"/><Relationship Id="rId34" Type="http://schemas.openxmlformats.org/officeDocument/2006/relationships/hyperlink" Target="consultantplus://offline/ref=A1A96B50DA2049EE2AD1C8E66CB585E172B55AC6A1E8918FBFA513C6B3100A01A51F27AF9C2B92T0A2C" TargetMode="External"/><Relationship Id="rId42" Type="http://schemas.openxmlformats.org/officeDocument/2006/relationships/hyperlink" Target="consultantplus://offline/ref=A1A96B50DA2049EE2AD1C8E66CB585E177B35BCAA3EACC85B7FC1FC4B41F5516A2562BAE9C2A920AT2A4C" TargetMode="External"/><Relationship Id="rId47" Type="http://schemas.openxmlformats.org/officeDocument/2006/relationships/hyperlink" Target="consultantplus://offline/ref=A1A96B50DA2049EE2AD1C8E66CB585E177B35BCAA3EACC85B7FC1FC4B41F5516A2562BAE9C2A920AT2A4C" TargetMode="External"/><Relationship Id="rId50" Type="http://schemas.openxmlformats.org/officeDocument/2006/relationships/hyperlink" Target="consultantplus://offline/ref=A1A96B50DA2049EE2AD1C8E66CB585E177B35BCAA3EACC85B7FC1FC4B41F5516A2562BAE9C2A920AT2A4C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1A96B50DA2049EE2AD1C8E66CB585E172B251C9A2E8918FBFA513C6B3100A01A51F27AF9C2B97T0ADC" TargetMode="External"/><Relationship Id="rId12" Type="http://schemas.openxmlformats.org/officeDocument/2006/relationships/hyperlink" Target="consultantplus://offline/ref=A1A96B50DA2049EE2AD1C8E66CB585E173B650CFA4E8918FBFA513C6B3100A01A51F27AF9C2B90T0A9C" TargetMode="External"/><Relationship Id="rId17" Type="http://schemas.openxmlformats.org/officeDocument/2006/relationships/hyperlink" Target="consultantplus://offline/ref=A1A96B50DA2049EE2AD1C8E66CB585E177B35BCAA3EACC85B7FC1FC4B41F5516A2562BAE9C2A920AT2A4C" TargetMode="External"/><Relationship Id="rId25" Type="http://schemas.openxmlformats.org/officeDocument/2006/relationships/hyperlink" Target="consultantplus://offline/ref=A1A96B50DA2049EE2AD1C8E66CB585E177BD54CEA3E0CC85B7FC1FC4B41F5516A2562BAC9FT2A2C" TargetMode="External"/><Relationship Id="rId33" Type="http://schemas.openxmlformats.org/officeDocument/2006/relationships/hyperlink" Target="consultantplus://offline/ref=A1A96B50DA2049EE2AD1C8E66CB585E172B55AC6A1E8918FBFA513C6B3100A01A51F27AF9C2A93T0A8C" TargetMode="External"/><Relationship Id="rId38" Type="http://schemas.openxmlformats.org/officeDocument/2006/relationships/hyperlink" Target="consultantplus://offline/ref=A1A96B50DA2049EE2AD1C8E66CB585E177BC51CEA2E2CC85B7FC1FC4B41F5516A2562BAD9E2AT9AAC" TargetMode="External"/><Relationship Id="rId46" Type="http://schemas.openxmlformats.org/officeDocument/2006/relationships/hyperlink" Target="consultantplus://offline/ref=A1A96B50DA2049EE2AD1C8E66CB585E177B05ACEAEE6CC85B7FC1FC4B41F5516A2562BAE9C2A920BT2A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A96B50DA2049EE2AD1C8E66CB585E177BD5ACBAEE3CC85B7FC1FC4B41F5516A2562BAE992BT9A4C" TargetMode="External"/><Relationship Id="rId20" Type="http://schemas.openxmlformats.org/officeDocument/2006/relationships/hyperlink" Target="consultantplus://offline/ref=A1A96B50DA2049EE2AD1C8E66CB585E173BD53CBA5E8918FBFA513C6B3100A01A51F27AF9C2A92T0AFC" TargetMode="External"/><Relationship Id="rId29" Type="http://schemas.openxmlformats.org/officeDocument/2006/relationships/hyperlink" Target="consultantplus://offline/ref=A1A96B50DA2049EE2AD1C8E66CB585E177B35BCAA3EACC85B7FC1FC4B41F5516A2562BAE9C2A920AT2A4C" TargetMode="External"/><Relationship Id="rId41" Type="http://schemas.openxmlformats.org/officeDocument/2006/relationships/hyperlink" Target="consultantplus://offline/ref=A1A96B50DA2049EE2AD1C8E66CB585E177B35BCAA3EACC85B7FC1FC4B41F5516A2562BAE9C2A920AT2A4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96B50DA2049EE2AD1C8E66CB585E177B35BCAA3EACC85B7FC1FC4B41F5516A2562BAE9C2A920AT2A4C" TargetMode="External"/><Relationship Id="rId11" Type="http://schemas.openxmlformats.org/officeDocument/2006/relationships/hyperlink" Target="consultantplus://offline/ref=A1A96B50DA2049EE2AD1C8E66CB585E17EB35BC8ADB59B87E6A911TCA1C" TargetMode="External"/><Relationship Id="rId24" Type="http://schemas.openxmlformats.org/officeDocument/2006/relationships/hyperlink" Target="consultantplus://offline/ref=A1A96B50DA2049EE2AD1C8E66CB585E177B350CDAEE0CC85B7FC1FC4B41F5516A2562BAE9C2A920BT2ADC" TargetMode="External"/><Relationship Id="rId32" Type="http://schemas.openxmlformats.org/officeDocument/2006/relationships/hyperlink" Target="consultantplus://offline/ref=A1A96B50DA2049EE2AD1C8E66CB585E177B157CCAEE1CC85B7FC1FC4B41F5516A2562BAE9C2A9208T2AEC" TargetMode="External"/><Relationship Id="rId37" Type="http://schemas.openxmlformats.org/officeDocument/2006/relationships/hyperlink" Target="consultantplus://offline/ref=A1A96B50DA2049EE2AD1C8E66CB585E177BC51CEA2E2CC85B7FC1FC4B41F5516A2562BAD9E2AT9AAC" TargetMode="External"/><Relationship Id="rId40" Type="http://schemas.openxmlformats.org/officeDocument/2006/relationships/hyperlink" Target="consultantplus://offline/ref=A1A96B50DA2049EE2AD1C8E66CB585E177B35BCAA3EACC85B7FC1FC4B41F5516A2562BAE9C2A920AT2A4C" TargetMode="External"/><Relationship Id="rId45" Type="http://schemas.openxmlformats.org/officeDocument/2006/relationships/hyperlink" Target="consultantplus://offline/ref=A1A96B50DA2049EE2AD1C8E66CB585E177B452C6A5E3CC85B7FC1FC4B4T1AFC" TargetMode="External"/><Relationship Id="rId53" Type="http://schemas.openxmlformats.org/officeDocument/2006/relationships/hyperlink" Target="consultantplus://offline/ref=A1A96B50DA2049EE2AD1C8E66CB585E177B35BCAA3EACC85B7FC1FC4B41F5516A2562BAE9C2A920AT2A4C" TargetMode="External"/><Relationship Id="rId5" Type="http://schemas.openxmlformats.org/officeDocument/2006/relationships/hyperlink" Target="consultantplus://offline/ref=A1A96B50DA2049EE2AD1C8E66CB585E177B35BCAA3EACC85B7FC1FC4B41F5516A2562BAE9C2A920AT2A4C" TargetMode="External"/><Relationship Id="rId15" Type="http://schemas.openxmlformats.org/officeDocument/2006/relationships/hyperlink" Target="consultantplus://offline/ref=A1A96B50DA2049EE2AD1C8E66CB585E177BD5AC8A6E2CC85B7FC1FC4B41F5516A2562BAA9A2FT9A4C" TargetMode="External"/><Relationship Id="rId23" Type="http://schemas.openxmlformats.org/officeDocument/2006/relationships/hyperlink" Target="consultantplus://offline/ref=A1A96B50DA2049EE2AD1C8E66CB585E177B350CDAEE0CC85B7FC1FC4B41F5516A2562BAE9C2A920BT2ADC" TargetMode="External"/><Relationship Id="rId28" Type="http://schemas.openxmlformats.org/officeDocument/2006/relationships/hyperlink" Target="consultantplus://offline/ref=A1A96B50DA2049EE2AD1C8E66CB585E177BD54CEA3E0CC85B7FC1FC4B41F5516A2562BA795T2A3C" TargetMode="External"/><Relationship Id="rId36" Type="http://schemas.openxmlformats.org/officeDocument/2006/relationships/hyperlink" Target="consultantplus://offline/ref=A1A96B50DA2049EE2AD1C8E66CB585E177B25BC6A0E7CC85B7FC1FC4B41F5516A2562BAE9C2A920BT2A8C" TargetMode="External"/><Relationship Id="rId49" Type="http://schemas.openxmlformats.org/officeDocument/2006/relationships/hyperlink" Target="consultantplus://offline/ref=A1A96B50DA2049EE2AD1C8E66CB585E177B35BCAA3EACC85B7FC1FC4B41F5516A2562BAE9C2A920AT2A4C" TargetMode="External"/><Relationship Id="rId10" Type="http://schemas.openxmlformats.org/officeDocument/2006/relationships/hyperlink" Target="consultantplus://offline/ref=A1A96B50DA2049EE2AD1C8E66CB585E177BD5AC8A6E2CC85B7FC1FC4B41F5516A2562BAA9A2FT9A4C" TargetMode="External"/><Relationship Id="rId19" Type="http://schemas.openxmlformats.org/officeDocument/2006/relationships/hyperlink" Target="consultantplus://offline/ref=A1A96B50DA2049EE2AD1C8E66CB585E177B05ACFA6E0CC85B7FC1FC4B4T1AFC" TargetMode="External"/><Relationship Id="rId31" Type="http://schemas.openxmlformats.org/officeDocument/2006/relationships/hyperlink" Target="consultantplus://offline/ref=A1A96B50DA2049EE2AD1C8E66CB585E177BD54CEA3E0CC85B7FC1FC4B41F5516A2562BA795T2A3C" TargetMode="External"/><Relationship Id="rId44" Type="http://schemas.openxmlformats.org/officeDocument/2006/relationships/hyperlink" Target="consultantplus://offline/ref=A1A96B50DA2049EE2AD1C8E66CB585E177B35ACEA3E2CC85B7FC1FC4B41F5516A2562BAE9C2A920ET2ABC" TargetMode="External"/><Relationship Id="rId52" Type="http://schemas.openxmlformats.org/officeDocument/2006/relationships/hyperlink" Target="consultantplus://offline/ref=A1A96B50DA2049EE2AD1C8E66CB585E177B35BCAA3EACC85B7FC1FC4B41F5516A2562BAE9C2A920AT2A4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A96B50DA2049EE2AD1C8E66CB585E177B05ACEAFE7CC85B7FC1FC4B41F5516A2562BAE9C2A920BT2ACC" TargetMode="External"/><Relationship Id="rId14" Type="http://schemas.openxmlformats.org/officeDocument/2006/relationships/hyperlink" Target="consultantplus://offline/ref=A1A96B50DA2049EE2AD1C8E66CB585E177BD54CEA3E0CC85B7FC1FC4B41F5516A2562BA795T2A3C" TargetMode="External"/><Relationship Id="rId22" Type="http://schemas.openxmlformats.org/officeDocument/2006/relationships/hyperlink" Target="consultantplus://offline/ref=A1A96B50DA2049EE2AD1C8E66CB585E177B35BCAA3EACC85B7FC1FC4B41F5516A2562BAE9C2A920AT2A4C" TargetMode="External"/><Relationship Id="rId27" Type="http://schemas.openxmlformats.org/officeDocument/2006/relationships/hyperlink" Target="consultantplus://offline/ref=A1A96B50DA2049EE2AD1C8E66CB585E177B35BCAA3EACC85B7FC1FC4B41F5516A2562BAE9C2A920AT2A4C" TargetMode="External"/><Relationship Id="rId30" Type="http://schemas.openxmlformats.org/officeDocument/2006/relationships/hyperlink" Target="consultantplus://offline/ref=A1A96B50DA2049EE2AD1C8E66CB585E177B457C6AEE7CC85B7FC1FC4B41F5516A2562BAE9C2A920BT2ADC" TargetMode="External"/><Relationship Id="rId35" Type="http://schemas.openxmlformats.org/officeDocument/2006/relationships/hyperlink" Target="consultantplus://offline/ref=A1A96B50DA2049EE2AD1C8E66CB585E177BD50CEA7E3CC85B7FC1FC4B41F5516A2562BAE9C2A920DT2AEC" TargetMode="External"/><Relationship Id="rId43" Type="http://schemas.openxmlformats.org/officeDocument/2006/relationships/hyperlink" Target="consultantplus://offline/ref=A1A96B50DA2049EE2AD1C8E66CB585E177B35BCAA3EACC85B7FC1FC4B41F5516A2562BAE9C2A920AT2A4C" TargetMode="External"/><Relationship Id="rId48" Type="http://schemas.openxmlformats.org/officeDocument/2006/relationships/hyperlink" Target="consultantplus://offline/ref=A1A96B50DA2049EE2AD1C8E66CB585E177B35BCAA3EACC85B7FC1FC4B41F5516A2562BAE9C2A920AT2A4C" TargetMode="External"/><Relationship Id="rId8" Type="http://schemas.openxmlformats.org/officeDocument/2006/relationships/hyperlink" Target="consultantplus://offline/ref=A1A96B50DA2049EE2AD1C8E66CB585E177BD54CEA3E0CC85B7FC1FC4B41F5516A2562BA795T2A3C" TargetMode="External"/><Relationship Id="rId51" Type="http://schemas.openxmlformats.org/officeDocument/2006/relationships/hyperlink" Target="consultantplus://offline/ref=A1A96B50DA2049EE2AD1C8E66CB585E177B35BCAA3EACC85B7FC1FC4B41F5516A2562BAE9C2A920AT2A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4824</Words>
  <Characters>27503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Перерва Сергей Владимирович</dc:creator>
  <cp:keywords/>
  <dc:description/>
  <cp:lastModifiedBy>adm57</cp:lastModifiedBy>
  <cp:revision>2</cp:revision>
  <dcterms:created xsi:type="dcterms:W3CDTF">2016-05-06T02:00:00Z</dcterms:created>
  <dcterms:modified xsi:type="dcterms:W3CDTF">2016-05-13T04:24:00Z</dcterms:modified>
</cp:coreProperties>
</file>