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1765ED" w:rsidRDefault="00BB3359" w:rsidP="003A3FCD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</w:t>
      </w:r>
      <w:r w:rsidR="004E6EF8" w:rsidRPr="001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дека</w:t>
      </w:r>
      <w:r w:rsidR="007A41BD">
        <w:rPr>
          <w:rFonts w:ascii="Times New Roman" w:hAnsi="Times New Roman" w:cs="Times New Roman"/>
          <w:b/>
          <w:sz w:val="24"/>
          <w:szCs w:val="24"/>
        </w:rPr>
        <w:t>бр</w:t>
      </w:r>
      <w:r w:rsidR="004652C8">
        <w:rPr>
          <w:rFonts w:ascii="Times New Roman" w:hAnsi="Times New Roman" w:cs="Times New Roman"/>
          <w:b/>
          <w:sz w:val="24"/>
          <w:szCs w:val="24"/>
        </w:rPr>
        <w:t>я</w:t>
      </w:r>
      <w:r w:rsidR="004E6EF8" w:rsidRPr="001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081" w:rsidRPr="001765ED">
        <w:rPr>
          <w:rFonts w:ascii="Times New Roman" w:hAnsi="Times New Roman" w:cs="Times New Roman"/>
          <w:b/>
          <w:sz w:val="24"/>
          <w:szCs w:val="24"/>
        </w:rPr>
        <w:t>2022</w:t>
      </w:r>
      <w:r w:rsidR="003E4ED1" w:rsidRPr="001765E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46656" w:rsidRPr="001765ED" w:rsidRDefault="007078B8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765ED">
        <w:rPr>
          <w:rFonts w:ascii="Times New Roman" w:hAnsi="Times New Roman" w:cs="Times New Roman"/>
          <w:b/>
          <w:sz w:val="24"/>
          <w:szCs w:val="24"/>
        </w:rPr>
        <w:t>состоялось</w:t>
      </w:r>
      <w:r w:rsidR="00772A53" w:rsidRPr="001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081" w:rsidRPr="001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656" w:rsidRPr="001765ED">
        <w:rPr>
          <w:rFonts w:ascii="Times New Roman" w:hAnsi="Times New Roman" w:cs="Times New Roman"/>
          <w:b/>
          <w:sz w:val="24"/>
          <w:szCs w:val="24"/>
        </w:rPr>
        <w:t>заседание</w:t>
      </w:r>
      <w:proofErr w:type="gramEnd"/>
      <w:r w:rsidR="00A46656" w:rsidRPr="001765E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A46656" w:rsidRPr="001765ED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делам</w:t>
      </w:r>
    </w:p>
    <w:p w:rsidR="004C108D" w:rsidRDefault="00A46656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65ED">
        <w:rPr>
          <w:rFonts w:ascii="Times New Roman" w:eastAsia="Times New Roman" w:hAnsi="Times New Roman" w:cs="Times New Roman"/>
          <w:b/>
          <w:sz w:val="24"/>
          <w:szCs w:val="24"/>
        </w:rPr>
        <w:t>несовершеннолетних</w:t>
      </w:r>
      <w:r w:rsidR="00D81E1C" w:rsidRPr="001765ED">
        <w:rPr>
          <w:rFonts w:ascii="Times New Roman" w:eastAsia="Times New Roman" w:hAnsi="Times New Roman" w:cs="Times New Roman"/>
          <w:b/>
          <w:sz w:val="24"/>
          <w:szCs w:val="24"/>
        </w:rPr>
        <w:t xml:space="preserve"> и защите их прав администрации</w:t>
      </w:r>
      <w:r w:rsidRPr="001765ED">
        <w:rPr>
          <w:rFonts w:ascii="Times New Roman" w:eastAsia="Times New Roman" w:hAnsi="Times New Roman" w:cs="Times New Roman"/>
          <w:b/>
          <w:sz w:val="24"/>
          <w:szCs w:val="24"/>
        </w:rPr>
        <w:t xml:space="preserve"> Дальнереченского городского округа.</w:t>
      </w:r>
    </w:p>
    <w:p w:rsidR="0065233F" w:rsidRDefault="0065233F" w:rsidP="0065233F">
      <w:pPr>
        <w:spacing w:after="0" w:line="276" w:lineRule="auto"/>
        <w:ind w:left="-567" w:right="-284" w:firstLine="1275"/>
        <w:jc w:val="both"/>
        <w:rPr>
          <w:rFonts w:ascii="Times New Roman" w:hAnsi="Times New Roman" w:cs="Times New Roman"/>
          <w:b/>
        </w:rPr>
      </w:pPr>
    </w:p>
    <w:p w:rsidR="007A41BD" w:rsidRPr="0065233F" w:rsidRDefault="005A3A66" w:rsidP="0065233F">
      <w:pPr>
        <w:spacing w:after="0" w:line="276" w:lineRule="auto"/>
        <w:ind w:left="-567" w:right="-284" w:firstLine="12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повестку заседания </w:t>
      </w:r>
      <w:proofErr w:type="gramStart"/>
      <w:r>
        <w:rPr>
          <w:rFonts w:ascii="Times New Roman" w:hAnsi="Times New Roman" w:cs="Times New Roman"/>
        </w:rPr>
        <w:t>для</w:t>
      </w:r>
      <w:r w:rsidR="00BB3359">
        <w:rPr>
          <w:rFonts w:ascii="Times New Roman" w:hAnsi="Times New Roman" w:cs="Times New Roman"/>
        </w:rPr>
        <w:t xml:space="preserve"> обсужден</w:t>
      </w:r>
      <w:r>
        <w:rPr>
          <w:rFonts w:ascii="Times New Roman" w:hAnsi="Times New Roman" w:cs="Times New Roman"/>
        </w:rPr>
        <w:t>ие</w:t>
      </w:r>
      <w:proofErr w:type="gramEnd"/>
      <w:r>
        <w:rPr>
          <w:rFonts w:ascii="Times New Roman" w:hAnsi="Times New Roman" w:cs="Times New Roman"/>
        </w:rPr>
        <w:t xml:space="preserve"> членов Комиссии включены</w:t>
      </w:r>
      <w:r w:rsidR="00BB3359">
        <w:rPr>
          <w:rFonts w:ascii="Times New Roman" w:hAnsi="Times New Roman" w:cs="Times New Roman"/>
        </w:rPr>
        <w:t xml:space="preserve"> координационные</w:t>
      </w:r>
      <w:r w:rsidR="0065233F" w:rsidRPr="0065233F">
        <w:rPr>
          <w:rFonts w:ascii="Times New Roman" w:hAnsi="Times New Roman" w:cs="Times New Roman"/>
        </w:rPr>
        <w:t xml:space="preserve"> вопр</w:t>
      </w:r>
      <w:r w:rsidR="00BB3359">
        <w:rPr>
          <w:rFonts w:ascii="Times New Roman" w:hAnsi="Times New Roman" w:cs="Times New Roman"/>
        </w:rPr>
        <w:t>осы</w:t>
      </w:r>
      <w:r w:rsidR="0065233F" w:rsidRPr="0065233F">
        <w:rPr>
          <w:rFonts w:ascii="Times New Roman" w:hAnsi="Times New Roman" w:cs="Times New Roman"/>
        </w:rPr>
        <w:t>:</w:t>
      </w:r>
    </w:p>
    <w:p w:rsidR="00BB3359" w:rsidRPr="00A84C5E" w:rsidRDefault="00BB3359" w:rsidP="00ED4D37">
      <w:pPr>
        <w:pStyle w:val="a9"/>
        <w:numPr>
          <w:ilvl w:val="0"/>
          <w:numId w:val="1"/>
        </w:numPr>
        <w:tabs>
          <w:tab w:val="right" w:pos="-180"/>
          <w:tab w:val="left" w:pos="567"/>
        </w:tabs>
        <w:spacing w:line="276" w:lineRule="auto"/>
        <w:ind w:left="-567" w:right="-284"/>
        <w:jc w:val="both"/>
        <w:rPr>
          <w:b/>
          <w:sz w:val="22"/>
          <w:szCs w:val="22"/>
        </w:rPr>
      </w:pPr>
      <w:r w:rsidRPr="00A84C5E">
        <w:rPr>
          <w:b/>
          <w:sz w:val="22"/>
          <w:szCs w:val="22"/>
          <w:shd w:val="clear" w:color="auto" w:fill="FFFFFF"/>
        </w:rPr>
        <w:t>Анализ состояния дел в сфере противодействия распространению идей экстремизма и терроризма среди несовершеннолетних. Результаты мониторинга социальных сетей несовершеннолетних.</w:t>
      </w:r>
    </w:p>
    <w:p w:rsidR="00BB3359" w:rsidRPr="00A84C5E" w:rsidRDefault="00BB3359" w:rsidP="00ED4D37">
      <w:pPr>
        <w:pStyle w:val="a9"/>
        <w:numPr>
          <w:ilvl w:val="0"/>
          <w:numId w:val="1"/>
        </w:numPr>
        <w:tabs>
          <w:tab w:val="right" w:pos="-180"/>
          <w:tab w:val="left" w:pos="567"/>
        </w:tabs>
        <w:spacing w:line="276" w:lineRule="auto"/>
        <w:ind w:left="-567" w:right="-284"/>
        <w:jc w:val="both"/>
        <w:rPr>
          <w:b/>
          <w:sz w:val="22"/>
          <w:szCs w:val="22"/>
        </w:rPr>
      </w:pPr>
      <w:r w:rsidRPr="00A84C5E">
        <w:rPr>
          <w:b/>
          <w:sz w:val="22"/>
          <w:szCs w:val="22"/>
          <w:shd w:val="clear" w:color="auto" w:fill="FFFFFF"/>
        </w:rPr>
        <w:t>Об основных направлениях в работе отдела опеки и попечительства администрации Дальнереченского ГО, направленных на соблюдение государственных гарантий по защите прав детей-сирот и детей, оставшихся без попечения родителей. О дополнительных мерах, направленных на профилактику вторичного сиротства. Эффективность их реализации по итогам 2022 года.</w:t>
      </w:r>
    </w:p>
    <w:p w:rsidR="00BB3359" w:rsidRPr="00A84C5E" w:rsidRDefault="00BB3359" w:rsidP="00ED4D37">
      <w:pPr>
        <w:pStyle w:val="a9"/>
        <w:numPr>
          <w:ilvl w:val="0"/>
          <w:numId w:val="1"/>
        </w:numPr>
        <w:tabs>
          <w:tab w:val="right" w:pos="-180"/>
          <w:tab w:val="left" w:pos="567"/>
        </w:tabs>
        <w:spacing w:line="276" w:lineRule="auto"/>
        <w:ind w:left="-567" w:right="-284"/>
        <w:jc w:val="both"/>
        <w:rPr>
          <w:b/>
          <w:sz w:val="22"/>
          <w:szCs w:val="22"/>
        </w:rPr>
      </w:pPr>
      <w:r w:rsidRPr="00A84C5E">
        <w:rPr>
          <w:b/>
          <w:sz w:val="22"/>
          <w:szCs w:val="22"/>
          <w:shd w:val="clear" w:color="auto" w:fill="FFFFFF"/>
        </w:rPr>
        <w:t xml:space="preserve"> О результатах взаимодействия КГБУЗ «Дальнереченская ЦГБ» с органами и учреждениями системы профилактики безнадзорности и правонарушений несовершеннолетних Дальнереченского городского округа за 2022 год по выявлению семейного неблагополучия. Анализ эффективности принимаемых мер специалистами КГБУЗ «Дальнереченская ЦГБ» по первичному выявлению семейного неблагополучия на территории Дальнереченского городского округа.</w:t>
      </w:r>
    </w:p>
    <w:p w:rsidR="00BB3359" w:rsidRPr="00A84C5E" w:rsidRDefault="00BB3359" w:rsidP="00ED4D37">
      <w:pPr>
        <w:pStyle w:val="a9"/>
        <w:numPr>
          <w:ilvl w:val="0"/>
          <w:numId w:val="1"/>
        </w:numPr>
        <w:tabs>
          <w:tab w:val="right" w:pos="-180"/>
          <w:tab w:val="left" w:pos="567"/>
        </w:tabs>
        <w:spacing w:line="276" w:lineRule="auto"/>
        <w:ind w:left="-567" w:right="-284"/>
        <w:jc w:val="both"/>
        <w:rPr>
          <w:b/>
          <w:sz w:val="22"/>
          <w:szCs w:val="22"/>
        </w:rPr>
      </w:pPr>
      <w:r w:rsidRPr="00A84C5E">
        <w:rPr>
          <w:b/>
          <w:sz w:val="22"/>
          <w:szCs w:val="22"/>
        </w:rPr>
        <w:t>Рассмотрение материалов, поступивших в Комиссию.</w:t>
      </w:r>
    </w:p>
    <w:p w:rsidR="00BB3359" w:rsidRPr="00A84C5E" w:rsidRDefault="00BB3359" w:rsidP="00BB3359">
      <w:pPr>
        <w:spacing w:after="0" w:line="276" w:lineRule="auto"/>
        <w:ind w:left="-567" w:right="-284"/>
        <w:jc w:val="both"/>
        <w:rPr>
          <w:rFonts w:ascii="Times New Roman" w:hAnsi="Times New Roman" w:cs="Times New Roman"/>
        </w:rPr>
      </w:pPr>
    </w:p>
    <w:p w:rsidR="00BB3359" w:rsidRPr="000C7449" w:rsidRDefault="000C7449" w:rsidP="000C7449">
      <w:pPr>
        <w:pStyle w:val="a9"/>
        <w:tabs>
          <w:tab w:val="right" w:pos="-180"/>
          <w:tab w:val="left" w:pos="567"/>
        </w:tabs>
        <w:ind w:left="-567" w:right="-284"/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="00BB3359" w:rsidRPr="000C7449">
        <w:rPr>
          <w:b/>
          <w:szCs w:val="24"/>
        </w:rPr>
        <w:t>В ходе обсуждения вопроса «</w:t>
      </w:r>
      <w:r w:rsidR="00BB3359" w:rsidRPr="000C7449">
        <w:rPr>
          <w:b/>
          <w:szCs w:val="24"/>
          <w:shd w:val="clear" w:color="auto" w:fill="FFFFFF"/>
        </w:rPr>
        <w:t>Анализ состояния дел в сфере противодействия распространению идей экстремизма и терроризма среди несовершеннолетних. Результаты мониторинга социальных сетей несовершеннолетних</w:t>
      </w:r>
      <w:r w:rsidR="00BB3359" w:rsidRPr="000C7449">
        <w:rPr>
          <w:b/>
          <w:szCs w:val="24"/>
        </w:rPr>
        <w:t xml:space="preserve">» </w:t>
      </w:r>
      <w:r w:rsidR="00BB3359" w:rsidRPr="000C7449">
        <w:rPr>
          <w:szCs w:val="24"/>
        </w:rPr>
        <w:t>дана положительная оценка эффективности принимаемых мер в сфере профилактики негативных явлений в молодёжной среде, в том числе в сфере противодействия распространения экстремистских и террористических проявлений на территории Дальнереченского городского округа в 2022 году. На территории округа активность группировок правоэкстремистской и ксенофобской направленности, тяготеющих к нацизму и иным формам радикального национализма, молодежных групп леворадикальной и либерально-радикальной направленности не наблюдается. Неполитических молодежных группировок, склонных к насильственным действиям (спортивные фанаты) нет. Фактов распространения материалов экстремистского характера в молодежных (детских) объединениях и в подведомственных учреждениях нет. Идеология и практика экстремизма не получила распространения среди молодежи округа. Среди несовершеннолетних, состоящих на профилактическом учете в Комиссии по делам несовершеннолетних и защите их прав, не числятся подростки, относящиеся к указанной категории. Преступления экстремистской направленности со стороны несовершеннолетних в текущем году не зарегистрированы.</w:t>
      </w:r>
    </w:p>
    <w:p w:rsidR="00BB3359" w:rsidRPr="000C7449" w:rsidRDefault="00BB3359" w:rsidP="000C7449">
      <w:pPr>
        <w:tabs>
          <w:tab w:val="right" w:pos="0"/>
        </w:tabs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449">
        <w:rPr>
          <w:rFonts w:ascii="Times New Roman" w:hAnsi="Times New Roman" w:cs="Times New Roman"/>
          <w:sz w:val="24"/>
          <w:szCs w:val="24"/>
        </w:rPr>
        <w:t xml:space="preserve">В целях выявления и пресечения случаев вовлечения несовершеннолетних в совершение преступлений и антиобщественных действий, а также в молодежные группы деструктивный направленности, с целью противодействия распространения экстремистских и террористических проявлений на территории округа, комиссия приняла постановление. </w:t>
      </w:r>
    </w:p>
    <w:p w:rsidR="00BB3359" w:rsidRPr="000C7449" w:rsidRDefault="00BB3359" w:rsidP="000C7449">
      <w:pPr>
        <w:pStyle w:val="a9"/>
        <w:tabs>
          <w:tab w:val="right" w:pos="-180"/>
          <w:tab w:val="left" w:pos="567"/>
        </w:tabs>
        <w:ind w:left="-567" w:right="-284"/>
        <w:jc w:val="both"/>
        <w:rPr>
          <w:b/>
          <w:szCs w:val="24"/>
        </w:rPr>
      </w:pPr>
    </w:p>
    <w:p w:rsidR="00BB3359" w:rsidRPr="000C7449" w:rsidRDefault="000C7449" w:rsidP="000C7449">
      <w:pPr>
        <w:pStyle w:val="a9"/>
        <w:tabs>
          <w:tab w:val="right" w:pos="-180"/>
          <w:tab w:val="left" w:pos="567"/>
        </w:tabs>
        <w:ind w:left="-567" w:right="-284"/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="00BB3359" w:rsidRPr="000C7449">
        <w:rPr>
          <w:b/>
          <w:szCs w:val="24"/>
        </w:rPr>
        <w:t>В ходе обсуждения вопроса</w:t>
      </w:r>
      <w:r w:rsidR="00BB3359" w:rsidRPr="000C7449">
        <w:rPr>
          <w:szCs w:val="24"/>
        </w:rPr>
        <w:t xml:space="preserve"> «</w:t>
      </w:r>
      <w:r w:rsidR="00BB3359" w:rsidRPr="000C7449">
        <w:rPr>
          <w:b/>
          <w:szCs w:val="24"/>
          <w:shd w:val="clear" w:color="auto" w:fill="FFFFFF"/>
        </w:rPr>
        <w:t>Об основных направлениях в работе отдела опеки и попечительства администрации Дальнереченского ГО, направленных на соблюдение государственных гарантий по защите прав детей-сирот и детей, оставшихся без попечения родителей. О дополнительных мерах, направленных на профилактику вторичного сиротства. Эффективность их реализации по итогам 2022 года»</w:t>
      </w:r>
      <w:r w:rsidR="00BB3359" w:rsidRPr="000C7449">
        <w:rPr>
          <w:szCs w:val="24"/>
        </w:rPr>
        <w:t>, Комиссия заслушала информацию начальника отдела опеки и попечительства администрации Дальнереченского городского округа.</w:t>
      </w:r>
    </w:p>
    <w:p w:rsidR="00BB3359" w:rsidRPr="000C7449" w:rsidRDefault="00BB3359" w:rsidP="000C7449">
      <w:pPr>
        <w:tabs>
          <w:tab w:val="left" w:pos="3510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449">
        <w:rPr>
          <w:rFonts w:ascii="Times New Roman" w:hAnsi="Times New Roman" w:cs="Times New Roman"/>
          <w:bCs/>
          <w:kern w:val="36"/>
          <w:sz w:val="24"/>
          <w:szCs w:val="24"/>
        </w:rPr>
        <w:t xml:space="preserve">Согласно информации, </w:t>
      </w:r>
      <w:r w:rsidRPr="000C7449">
        <w:rPr>
          <w:rFonts w:ascii="Times New Roman" w:hAnsi="Times New Roman" w:cs="Times New Roman"/>
          <w:sz w:val="24"/>
          <w:szCs w:val="24"/>
        </w:rPr>
        <w:t>в отделе на 07.12.2022 года на учете состоит 152 несовершеннолетних (АППГ - 158 ребенка), из них: 61 (АППГ -61) проживает в опекаемых семьях; 53 (АППГ – 48) - в приемных семьях; 15 - проживает и воспитывается в КГКУ «Центр содействия семейному устройству г. Дальнереченска» (АППГ - 18).</w:t>
      </w:r>
    </w:p>
    <w:p w:rsidR="00BB3359" w:rsidRPr="000C7449" w:rsidRDefault="00BB3359" w:rsidP="000C7449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44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21.12.1996 г № 159-ФФ «О дополнительных гарантиях по социальной поддержке детей-сирот и детей, оста</w:t>
      </w:r>
      <w:r w:rsidR="000C7449" w:rsidRPr="000C7449">
        <w:rPr>
          <w:rFonts w:ascii="Times New Roman" w:hAnsi="Times New Roman" w:cs="Times New Roman"/>
          <w:sz w:val="24"/>
          <w:szCs w:val="24"/>
        </w:rPr>
        <w:t>вшихся без попечения родителей»</w:t>
      </w:r>
      <w:r w:rsidRPr="000C7449">
        <w:rPr>
          <w:rFonts w:ascii="Times New Roman" w:hAnsi="Times New Roman" w:cs="Times New Roman"/>
          <w:sz w:val="24"/>
          <w:szCs w:val="24"/>
        </w:rPr>
        <w:t xml:space="preserve"> </w:t>
      </w:r>
      <w:r w:rsidRPr="000C7449">
        <w:rPr>
          <w:rFonts w:ascii="Times New Roman" w:hAnsi="Times New Roman" w:cs="Times New Roman"/>
          <w:sz w:val="24"/>
          <w:szCs w:val="24"/>
        </w:rPr>
        <w:lastRenderedPageBreak/>
        <w:t>дети-сироты и дети, оставшиеся без попечения родителей, имеют ряд доп</w:t>
      </w:r>
      <w:r w:rsidR="000C7449" w:rsidRPr="000C7449">
        <w:rPr>
          <w:rFonts w:ascii="Times New Roman" w:hAnsi="Times New Roman" w:cs="Times New Roman"/>
          <w:sz w:val="24"/>
          <w:szCs w:val="24"/>
        </w:rPr>
        <w:t>олнительных социальных гарантий. Нарушений не выявлено.</w:t>
      </w:r>
    </w:p>
    <w:p w:rsidR="00BB3359" w:rsidRPr="000C7449" w:rsidRDefault="005A3A66" w:rsidP="000C7449">
      <w:pPr>
        <w:shd w:val="clear" w:color="auto" w:fill="FEFEFE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  <w:hyperlink r:id="rId6" w:history="1">
        <w:r w:rsidR="00BB3359" w:rsidRPr="000C7449">
          <w:rPr>
            <w:rStyle w:val="a8"/>
            <w:rFonts w:ascii="Times New Roman" w:hAnsi="Times New Roman" w:cs="Times New Roman"/>
            <w:vanish/>
            <w:sz w:val="24"/>
            <w:szCs w:val="24"/>
          </w:rPr>
          <w:t>Документы</w:t>
        </w:r>
      </w:hyperlink>
      <w:r w:rsidR="00BB3359" w:rsidRPr="000C7449">
        <w:rPr>
          <w:rFonts w:ascii="Times New Roman" w:hAnsi="Times New Roman" w:cs="Times New Roman"/>
          <w:vanish/>
          <w:sz w:val="24"/>
          <w:szCs w:val="24"/>
        </w:rPr>
        <w:t xml:space="preserve"> </w:t>
      </w:r>
    </w:p>
    <w:p w:rsidR="00BB3359" w:rsidRPr="000C7449" w:rsidRDefault="00BB3359" w:rsidP="000C7449">
      <w:pPr>
        <w:shd w:val="clear" w:color="auto" w:fill="FEFEFE"/>
        <w:spacing w:before="1575" w:after="0" w:line="240" w:lineRule="auto"/>
        <w:ind w:left="-567" w:right="-284" w:firstLine="567"/>
        <w:jc w:val="both"/>
        <w:outlineLvl w:val="1"/>
        <w:rPr>
          <w:rFonts w:ascii="Times New Roman" w:hAnsi="Times New Roman" w:cs="Times New Roman"/>
          <w:b/>
          <w:bCs/>
          <w:vanish/>
          <w:kern w:val="36"/>
          <w:sz w:val="24"/>
          <w:szCs w:val="24"/>
        </w:rPr>
      </w:pPr>
      <w:r w:rsidRPr="000C7449">
        <w:rPr>
          <w:rFonts w:ascii="Times New Roman" w:hAnsi="Times New Roman" w:cs="Times New Roman"/>
          <w:b/>
          <w:bCs/>
          <w:vanish/>
          <w:kern w:val="36"/>
          <w:sz w:val="24"/>
          <w:szCs w:val="24"/>
        </w:rPr>
        <w:t>Перечень поручений по итогам заседания Совета по реализации государственной политики в сфере защиты семьи и детей</w:t>
      </w:r>
    </w:p>
    <w:p w:rsidR="00BB3359" w:rsidRPr="000C7449" w:rsidRDefault="00BB3359" w:rsidP="000C7449">
      <w:pPr>
        <w:shd w:val="clear" w:color="auto" w:fill="FEFEFE"/>
        <w:spacing w:before="100" w:beforeAutospacing="1" w:after="0" w:line="240" w:lineRule="auto"/>
        <w:ind w:left="-567" w:right="-284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0C7449">
        <w:rPr>
          <w:rFonts w:ascii="Times New Roman" w:hAnsi="Times New Roman" w:cs="Times New Roman"/>
          <w:vanish/>
          <w:sz w:val="24"/>
          <w:szCs w:val="24"/>
        </w:rPr>
        <w:t xml:space="preserve">Президент утвердил перечень поручений по итогам заседания Совета по реализации государственной политики в сфере защиты семьи и детей, состоявшегося 1 июня 2021 года. </w:t>
      </w:r>
    </w:p>
    <w:p w:rsidR="00BB3359" w:rsidRPr="000C7449" w:rsidRDefault="005A3A66" w:rsidP="000C7449">
      <w:pPr>
        <w:shd w:val="clear" w:color="auto" w:fill="FEFEFE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  <w:hyperlink r:id="rId7" w:history="1">
        <w:r w:rsidR="00BB3359" w:rsidRPr="000C7449">
          <w:rPr>
            <w:rStyle w:val="a8"/>
            <w:rFonts w:ascii="Times New Roman" w:hAnsi="Times New Roman" w:cs="Times New Roman"/>
            <w:vanish/>
            <w:sz w:val="24"/>
            <w:szCs w:val="24"/>
          </w:rPr>
          <w:t>Документы</w:t>
        </w:r>
      </w:hyperlink>
      <w:r w:rsidR="00BB3359" w:rsidRPr="000C7449">
        <w:rPr>
          <w:rFonts w:ascii="Times New Roman" w:hAnsi="Times New Roman" w:cs="Times New Roman"/>
          <w:vanish/>
          <w:sz w:val="24"/>
          <w:szCs w:val="24"/>
        </w:rPr>
        <w:t xml:space="preserve"> </w:t>
      </w:r>
    </w:p>
    <w:p w:rsidR="00BB3359" w:rsidRPr="000C7449" w:rsidRDefault="00BB3359" w:rsidP="000C7449">
      <w:pPr>
        <w:shd w:val="clear" w:color="auto" w:fill="FEFEFE"/>
        <w:spacing w:before="1575" w:after="0" w:line="240" w:lineRule="auto"/>
        <w:ind w:left="-567" w:right="-284" w:firstLine="567"/>
        <w:jc w:val="both"/>
        <w:outlineLvl w:val="1"/>
        <w:rPr>
          <w:rFonts w:ascii="Times New Roman" w:hAnsi="Times New Roman" w:cs="Times New Roman"/>
          <w:b/>
          <w:bCs/>
          <w:vanish/>
          <w:kern w:val="36"/>
          <w:sz w:val="24"/>
          <w:szCs w:val="24"/>
        </w:rPr>
      </w:pPr>
      <w:r w:rsidRPr="000C7449">
        <w:rPr>
          <w:rFonts w:ascii="Times New Roman" w:hAnsi="Times New Roman" w:cs="Times New Roman"/>
          <w:b/>
          <w:bCs/>
          <w:vanish/>
          <w:kern w:val="36"/>
          <w:sz w:val="24"/>
          <w:szCs w:val="24"/>
        </w:rPr>
        <w:t>Перечень поручений по итогам заседания Совета по реализации государственной политики в сфере защиты семьи и детей</w:t>
      </w:r>
    </w:p>
    <w:p w:rsidR="00BB3359" w:rsidRPr="000C7449" w:rsidRDefault="00BB3359" w:rsidP="000C7449">
      <w:pPr>
        <w:shd w:val="clear" w:color="auto" w:fill="FEFEFE"/>
        <w:spacing w:before="100" w:beforeAutospacing="1" w:after="0" w:line="240" w:lineRule="auto"/>
        <w:ind w:left="-567" w:right="-284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0C7449">
        <w:rPr>
          <w:rFonts w:ascii="Times New Roman" w:hAnsi="Times New Roman" w:cs="Times New Roman"/>
          <w:vanish/>
          <w:sz w:val="24"/>
          <w:szCs w:val="24"/>
        </w:rPr>
        <w:t xml:space="preserve">Президент утвердил перечень поручений по итогам заседания Совета по реализации государственной политики в сфере защиты семьи и детей, состоявшегося 1 июня 2021 года. </w:t>
      </w:r>
    </w:p>
    <w:p w:rsidR="00BB3359" w:rsidRPr="000C7449" w:rsidRDefault="005A3A66" w:rsidP="000C7449">
      <w:pPr>
        <w:shd w:val="clear" w:color="auto" w:fill="FEFEFE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  <w:hyperlink r:id="rId8" w:history="1">
        <w:r w:rsidR="00BB3359" w:rsidRPr="000C7449">
          <w:rPr>
            <w:rStyle w:val="a8"/>
            <w:rFonts w:ascii="Times New Roman" w:hAnsi="Times New Roman" w:cs="Times New Roman"/>
            <w:vanish/>
            <w:sz w:val="24"/>
            <w:szCs w:val="24"/>
          </w:rPr>
          <w:t>Документы</w:t>
        </w:r>
      </w:hyperlink>
      <w:r w:rsidR="00BB3359" w:rsidRPr="000C7449">
        <w:rPr>
          <w:rFonts w:ascii="Times New Roman" w:hAnsi="Times New Roman" w:cs="Times New Roman"/>
          <w:vanish/>
          <w:sz w:val="24"/>
          <w:szCs w:val="24"/>
        </w:rPr>
        <w:t xml:space="preserve"> </w:t>
      </w:r>
    </w:p>
    <w:p w:rsidR="00BB3359" w:rsidRPr="000C7449" w:rsidRDefault="00BB3359" w:rsidP="000C7449">
      <w:pPr>
        <w:shd w:val="clear" w:color="auto" w:fill="FEFEFE"/>
        <w:spacing w:before="1575" w:after="0" w:line="240" w:lineRule="auto"/>
        <w:ind w:left="-567" w:right="-284" w:firstLine="567"/>
        <w:jc w:val="both"/>
        <w:outlineLvl w:val="1"/>
        <w:rPr>
          <w:rFonts w:ascii="Times New Roman" w:hAnsi="Times New Roman" w:cs="Times New Roman"/>
          <w:b/>
          <w:bCs/>
          <w:vanish/>
          <w:kern w:val="36"/>
          <w:sz w:val="24"/>
          <w:szCs w:val="24"/>
        </w:rPr>
      </w:pPr>
      <w:r w:rsidRPr="000C7449">
        <w:rPr>
          <w:rFonts w:ascii="Times New Roman" w:hAnsi="Times New Roman" w:cs="Times New Roman"/>
          <w:b/>
          <w:bCs/>
          <w:vanish/>
          <w:kern w:val="36"/>
          <w:sz w:val="24"/>
          <w:szCs w:val="24"/>
        </w:rPr>
        <w:t>Перечень поручений по итогам заседания Совета по реализации государственной политики в сфере защиты семьи и детей</w:t>
      </w:r>
    </w:p>
    <w:p w:rsidR="00BB3359" w:rsidRPr="000C7449" w:rsidRDefault="00BB3359" w:rsidP="000C7449">
      <w:pPr>
        <w:shd w:val="clear" w:color="auto" w:fill="FEFEFE"/>
        <w:spacing w:before="100" w:beforeAutospacing="1" w:after="0" w:line="240" w:lineRule="auto"/>
        <w:ind w:left="-567" w:right="-284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0C7449">
        <w:rPr>
          <w:rFonts w:ascii="Times New Roman" w:hAnsi="Times New Roman" w:cs="Times New Roman"/>
          <w:vanish/>
          <w:sz w:val="24"/>
          <w:szCs w:val="24"/>
        </w:rPr>
        <w:t xml:space="preserve">Президент утвердил перечень поручений по итогам заседания Совета по реализации государственной политики в сфере защиты семьи и детей, состоявшегося 1 июня 2021 года. </w:t>
      </w:r>
    </w:p>
    <w:p w:rsidR="00BB3359" w:rsidRPr="000C7449" w:rsidRDefault="005A3A66" w:rsidP="000C7449">
      <w:pPr>
        <w:shd w:val="clear" w:color="auto" w:fill="FEFEFE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  <w:hyperlink r:id="rId9" w:history="1">
        <w:r w:rsidR="00BB3359" w:rsidRPr="000C7449">
          <w:rPr>
            <w:rStyle w:val="a8"/>
            <w:rFonts w:ascii="Times New Roman" w:hAnsi="Times New Roman" w:cs="Times New Roman"/>
            <w:vanish/>
            <w:sz w:val="24"/>
            <w:szCs w:val="24"/>
          </w:rPr>
          <w:t>Документы</w:t>
        </w:r>
      </w:hyperlink>
      <w:r w:rsidR="00BB3359" w:rsidRPr="000C7449">
        <w:rPr>
          <w:rFonts w:ascii="Times New Roman" w:hAnsi="Times New Roman" w:cs="Times New Roman"/>
          <w:vanish/>
          <w:sz w:val="24"/>
          <w:szCs w:val="24"/>
        </w:rPr>
        <w:t xml:space="preserve"> </w:t>
      </w:r>
    </w:p>
    <w:p w:rsidR="00BB3359" w:rsidRPr="000C7449" w:rsidRDefault="00BB3359" w:rsidP="000C7449">
      <w:pPr>
        <w:shd w:val="clear" w:color="auto" w:fill="FEFEFE"/>
        <w:spacing w:before="1575" w:after="0" w:line="240" w:lineRule="auto"/>
        <w:ind w:left="-567" w:right="-284" w:firstLine="567"/>
        <w:jc w:val="both"/>
        <w:outlineLvl w:val="1"/>
        <w:rPr>
          <w:rFonts w:ascii="Times New Roman" w:hAnsi="Times New Roman" w:cs="Times New Roman"/>
          <w:b/>
          <w:bCs/>
          <w:vanish/>
          <w:kern w:val="36"/>
          <w:sz w:val="24"/>
          <w:szCs w:val="24"/>
        </w:rPr>
      </w:pPr>
      <w:r w:rsidRPr="000C7449">
        <w:rPr>
          <w:rFonts w:ascii="Times New Roman" w:hAnsi="Times New Roman" w:cs="Times New Roman"/>
          <w:b/>
          <w:bCs/>
          <w:vanish/>
          <w:kern w:val="36"/>
          <w:sz w:val="24"/>
          <w:szCs w:val="24"/>
        </w:rPr>
        <w:t>Перечень поручений по итогам заседания Совета по реализации государственной политики в сфере защиты семьи и детей</w:t>
      </w:r>
    </w:p>
    <w:p w:rsidR="00BB3359" w:rsidRPr="000C7449" w:rsidRDefault="00BB3359" w:rsidP="000C7449">
      <w:pPr>
        <w:shd w:val="clear" w:color="auto" w:fill="FEFEFE"/>
        <w:spacing w:before="100" w:beforeAutospacing="1" w:after="0" w:line="240" w:lineRule="auto"/>
        <w:ind w:left="-567" w:right="-284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0C7449">
        <w:rPr>
          <w:rFonts w:ascii="Times New Roman" w:hAnsi="Times New Roman" w:cs="Times New Roman"/>
          <w:vanish/>
          <w:sz w:val="24"/>
          <w:szCs w:val="24"/>
        </w:rPr>
        <w:t xml:space="preserve">Президент утвердил перечень поручений по итогам заседания Совета по реализации государственной политики в сфере защиты семьи и детей, состоявшегося 1 июня 2021 года. </w:t>
      </w:r>
    </w:p>
    <w:p w:rsidR="00BB3359" w:rsidRPr="000C7449" w:rsidRDefault="00BB3359" w:rsidP="000C7449">
      <w:pPr>
        <w:shd w:val="clear" w:color="auto" w:fill="FEFEFE"/>
        <w:spacing w:before="1575" w:after="0" w:line="240" w:lineRule="auto"/>
        <w:ind w:left="-567" w:right="-284" w:firstLine="567"/>
        <w:jc w:val="both"/>
        <w:outlineLvl w:val="1"/>
        <w:rPr>
          <w:rFonts w:ascii="Times New Roman" w:hAnsi="Times New Roman" w:cs="Times New Roman"/>
          <w:b/>
          <w:bCs/>
          <w:vanish/>
          <w:kern w:val="36"/>
          <w:sz w:val="24"/>
          <w:szCs w:val="24"/>
        </w:rPr>
      </w:pPr>
      <w:r w:rsidRPr="000C7449">
        <w:rPr>
          <w:rFonts w:ascii="Times New Roman" w:hAnsi="Times New Roman" w:cs="Times New Roman"/>
          <w:b/>
          <w:bCs/>
          <w:vanish/>
          <w:kern w:val="36"/>
          <w:sz w:val="24"/>
          <w:szCs w:val="24"/>
        </w:rPr>
        <w:t>Перечень поручений по итогам заседания Совета по реализации государственной политики в сфере защиты семьи и детей</w:t>
      </w:r>
    </w:p>
    <w:p w:rsidR="00BB3359" w:rsidRPr="000C7449" w:rsidRDefault="00BB3359" w:rsidP="000C7449">
      <w:pPr>
        <w:shd w:val="clear" w:color="auto" w:fill="FEFEFE"/>
        <w:spacing w:before="100" w:beforeAutospacing="1" w:after="0" w:line="240" w:lineRule="auto"/>
        <w:ind w:left="-567" w:right="-284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0C7449">
        <w:rPr>
          <w:rFonts w:ascii="Times New Roman" w:hAnsi="Times New Roman" w:cs="Times New Roman"/>
          <w:vanish/>
          <w:sz w:val="24"/>
          <w:szCs w:val="24"/>
        </w:rPr>
        <w:t xml:space="preserve">Президент утвердил перечень поручений по итогам заседания Совета по реализации государственной политики в сфере защиты семьи и детей, состоявшегося 1 июня 2021 года. </w:t>
      </w:r>
    </w:p>
    <w:p w:rsidR="00BB3359" w:rsidRPr="000C7449" w:rsidRDefault="00BB3359" w:rsidP="000C7449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449">
        <w:rPr>
          <w:rFonts w:ascii="Times New Roman" w:hAnsi="Times New Roman" w:cs="Times New Roman"/>
          <w:vanish/>
          <w:sz w:val="24"/>
          <w:szCs w:val="24"/>
        </w:rPr>
        <w:t>Президент утвердил перечень поручений по итогам заседания Совета по реализации государственной политики в сфере защиты семьи и детей, состоявшегося 1 июня 2021 года. Президент утвердил перечень поручений по итогам заседания Совета по реализации государственной политики в сфере защиты семьи и детей, состоявшегося 1 июня 2021 года. Президент утвердил перечень поручений по итогам заседания Совета по реализации государственной политики в сфере защиты семьи и детей, состоявшегося 1 июня 2021 года.</w:t>
      </w:r>
      <w:r w:rsidRPr="000C7449">
        <w:rPr>
          <w:rFonts w:ascii="Times New Roman" w:hAnsi="Times New Roman" w:cs="Times New Roman"/>
          <w:sz w:val="24"/>
          <w:szCs w:val="24"/>
        </w:rPr>
        <w:t>Члены комиссии, обсудив информацию, отметили, что продолжают оставаться актуальными на территории округа вопросы раннего выявления и дальнейшего жизнеустройства несовершеннолетних, обеспечения безопасных условий проживания, соблюдения прав и законных интересов.</w:t>
      </w:r>
      <w:r w:rsidR="000C7449" w:rsidRPr="000C7449">
        <w:rPr>
          <w:rFonts w:ascii="Times New Roman" w:hAnsi="Times New Roman" w:cs="Times New Roman"/>
          <w:sz w:val="24"/>
          <w:szCs w:val="24"/>
        </w:rPr>
        <w:t xml:space="preserve"> По результатам обсуждения было принято постановление.</w:t>
      </w:r>
    </w:p>
    <w:p w:rsidR="00BB3359" w:rsidRPr="000C7449" w:rsidRDefault="00BB3359" w:rsidP="000C7449">
      <w:pPr>
        <w:pStyle w:val="a9"/>
        <w:tabs>
          <w:tab w:val="right" w:pos="-180"/>
          <w:tab w:val="left" w:pos="567"/>
        </w:tabs>
        <w:ind w:left="-567" w:right="-284"/>
        <w:jc w:val="both"/>
        <w:rPr>
          <w:b/>
          <w:szCs w:val="24"/>
        </w:rPr>
      </w:pPr>
    </w:p>
    <w:p w:rsidR="00BB3359" w:rsidRPr="000C7449" w:rsidRDefault="000C7449" w:rsidP="000C7449">
      <w:pPr>
        <w:pStyle w:val="a9"/>
        <w:tabs>
          <w:tab w:val="right" w:pos="-180"/>
          <w:tab w:val="left" w:pos="567"/>
        </w:tabs>
        <w:ind w:left="-567" w:right="-284"/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="00BB3359" w:rsidRPr="000C7449">
        <w:rPr>
          <w:b/>
          <w:szCs w:val="24"/>
        </w:rPr>
        <w:t>По третьему вопросу «</w:t>
      </w:r>
      <w:r w:rsidR="00BB3359" w:rsidRPr="000C7449">
        <w:rPr>
          <w:b/>
          <w:szCs w:val="24"/>
          <w:shd w:val="clear" w:color="auto" w:fill="FFFFFF"/>
        </w:rPr>
        <w:t>О результатах взаимодействия КГБУЗ «Дальнереченская ЦГБ» с органами и учреждениями системы профилактики безнадзорности и правонарушений несовершеннолетних Дальнереченского городского округа за 2022 год по выявлению семейного неблагополучия. Анализ эффективности принимаемых мер специалистами КГБУЗ «Дальнереченская ЦГБ» по первичному выявлению семейного неблагополучия на территории Дальнереч</w:t>
      </w:r>
      <w:r w:rsidRPr="000C7449">
        <w:rPr>
          <w:b/>
          <w:szCs w:val="24"/>
          <w:shd w:val="clear" w:color="auto" w:fill="FFFFFF"/>
        </w:rPr>
        <w:t xml:space="preserve">енского городского округа», </w:t>
      </w:r>
      <w:r w:rsidR="00BB3359" w:rsidRPr="000C7449">
        <w:rPr>
          <w:szCs w:val="24"/>
        </w:rPr>
        <w:t>в целях раннего (своевременного) выявления фактов нуждаемости ребенка и семьи в государственной защите (необходимости оказания психологической, социальной, медицинской, образовательной, правовой, материальной, гуманитарной и иной помощи) и устранения причин и условий, приводящих к нарушению прав и законных интересов несовершеннолетних, Комиссия большинством голосов постановила:</w:t>
      </w:r>
      <w:r w:rsidRPr="000C7449">
        <w:rPr>
          <w:szCs w:val="24"/>
        </w:rPr>
        <w:t xml:space="preserve"> г</w:t>
      </w:r>
      <w:r w:rsidR="00BB3359" w:rsidRPr="000C7449">
        <w:rPr>
          <w:rFonts w:eastAsia="Calibri"/>
          <w:szCs w:val="24"/>
        </w:rPr>
        <w:t>лавному врачу КГБУЗ «Дальне</w:t>
      </w:r>
      <w:r w:rsidRPr="000C7449">
        <w:rPr>
          <w:rFonts w:eastAsia="Calibri"/>
          <w:szCs w:val="24"/>
        </w:rPr>
        <w:t>реченская ЦГБ» а</w:t>
      </w:r>
      <w:r w:rsidR="00BB3359" w:rsidRPr="000C7449">
        <w:rPr>
          <w:rFonts w:eastAsia="Calibri"/>
          <w:szCs w:val="24"/>
        </w:rPr>
        <w:t xml:space="preserve">ктивизировать работу по </w:t>
      </w:r>
      <w:r w:rsidR="00BB3359" w:rsidRPr="000C7449">
        <w:rPr>
          <w:szCs w:val="24"/>
        </w:rPr>
        <w:t>раннему (своевременному) выявлению фактов нуждаемости ребенка и семьи в государственной защите в соответствии с «Порядком межведомственного взаимодействия».</w:t>
      </w:r>
      <w:r w:rsidRPr="000C7449">
        <w:rPr>
          <w:szCs w:val="24"/>
        </w:rPr>
        <w:t xml:space="preserve"> </w:t>
      </w:r>
      <w:r w:rsidR="00BB3359" w:rsidRPr="000C7449">
        <w:rPr>
          <w:szCs w:val="24"/>
        </w:rPr>
        <w:t xml:space="preserve">КДНиЗП </w:t>
      </w:r>
      <w:r w:rsidR="00BB3359" w:rsidRPr="000C7449">
        <w:rPr>
          <w:rFonts w:eastAsia="Calibri"/>
          <w:szCs w:val="24"/>
        </w:rPr>
        <w:t>Дальнереченского ГО</w:t>
      </w:r>
      <w:r w:rsidR="00BB3359" w:rsidRPr="000C7449">
        <w:rPr>
          <w:szCs w:val="24"/>
        </w:rPr>
        <w:t xml:space="preserve"> включить в план работы Комиссии на 2023 год вопросы профилактики ранней беременности.</w:t>
      </w:r>
      <w:r w:rsidRPr="000C7449">
        <w:rPr>
          <w:szCs w:val="24"/>
        </w:rPr>
        <w:t xml:space="preserve"> </w:t>
      </w:r>
      <w:r w:rsidR="00BB3359" w:rsidRPr="000C7449">
        <w:rPr>
          <w:szCs w:val="24"/>
        </w:rPr>
        <w:t xml:space="preserve">Руководителям образовательных учреждений </w:t>
      </w:r>
      <w:r w:rsidR="00BB3359" w:rsidRPr="000C7449">
        <w:rPr>
          <w:rFonts w:eastAsia="Calibri"/>
          <w:szCs w:val="24"/>
        </w:rPr>
        <w:t>Дальнереченского ГО:</w:t>
      </w:r>
      <w:r w:rsidR="00BB3359" w:rsidRPr="000C7449">
        <w:rPr>
          <w:szCs w:val="24"/>
        </w:rPr>
        <w:t xml:space="preserve"> запланировать совместные мероприятия со специалистами КГБУЗ «Дальнереченская ЦГБ» по проблемам репродуктивного здоровья молодежи и профилактике ранней беременности.</w:t>
      </w:r>
    </w:p>
    <w:p w:rsidR="0065233F" w:rsidRPr="000C7449" w:rsidRDefault="0065233F" w:rsidP="000C7449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B2D" w:rsidRPr="001313CE" w:rsidRDefault="00E2419C" w:rsidP="000C7449">
      <w:pPr>
        <w:pStyle w:val="af2"/>
        <w:tabs>
          <w:tab w:val="left" w:pos="2340"/>
          <w:tab w:val="left" w:pos="9355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3CE">
        <w:rPr>
          <w:rFonts w:ascii="Times New Roman" w:hAnsi="Times New Roman" w:cs="Times New Roman"/>
          <w:b/>
          <w:sz w:val="24"/>
          <w:szCs w:val="24"/>
        </w:rPr>
        <w:t>На рассмотр</w:t>
      </w:r>
      <w:r w:rsidR="003A3FCD" w:rsidRPr="001313CE">
        <w:rPr>
          <w:rFonts w:ascii="Times New Roman" w:hAnsi="Times New Roman" w:cs="Times New Roman"/>
          <w:b/>
          <w:sz w:val="24"/>
          <w:szCs w:val="24"/>
        </w:rPr>
        <w:t xml:space="preserve">ение в Комиссию </w:t>
      </w:r>
      <w:r w:rsidR="00C041CE" w:rsidRPr="001313CE">
        <w:rPr>
          <w:rFonts w:ascii="Times New Roman" w:hAnsi="Times New Roman" w:cs="Times New Roman"/>
          <w:b/>
          <w:sz w:val="24"/>
          <w:szCs w:val="24"/>
        </w:rPr>
        <w:t>поступи</w:t>
      </w:r>
      <w:r w:rsidR="00443C10" w:rsidRPr="001313CE">
        <w:rPr>
          <w:rFonts w:ascii="Times New Roman" w:hAnsi="Times New Roman" w:cs="Times New Roman"/>
          <w:b/>
          <w:sz w:val="24"/>
          <w:szCs w:val="24"/>
        </w:rPr>
        <w:t>ло</w:t>
      </w:r>
      <w:r w:rsidR="000C7449" w:rsidRPr="001313CE">
        <w:rPr>
          <w:rFonts w:ascii="Times New Roman" w:hAnsi="Times New Roman" w:cs="Times New Roman"/>
          <w:b/>
          <w:sz w:val="24"/>
          <w:szCs w:val="24"/>
        </w:rPr>
        <w:t xml:space="preserve"> 17 материалов, из них</w:t>
      </w:r>
      <w:r w:rsidR="00BC2B2D" w:rsidRPr="001313CE">
        <w:rPr>
          <w:rFonts w:ascii="Times New Roman" w:hAnsi="Times New Roman" w:cs="Times New Roman"/>
          <w:b/>
          <w:sz w:val="24"/>
          <w:szCs w:val="24"/>
        </w:rPr>
        <w:t>:</w:t>
      </w:r>
    </w:p>
    <w:p w:rsidR="00FF292E" w:rsidRPr="001313CE" w:rsidRDefault="008E7F7D" w:rsidP="000C7449">
      <w:pPr>
        <w:tabs>
          <w:tab w:val="left" w:pos="935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3CE">
        <w:rPr>
          <w:rFonts w:ascii="Times New Roman" w:hAnsi="Times New Roman" w:cs="Times New Roman"/>
          <w:sz w:val="24"/>
          <w:szCs w:val="24"/>
        </w:rPr>
        <w:t>8</w:t>
      </w:r>
      <w:r w:rsidR="000D7081" w:rsidRPr="001313CE">
        <w:rPr>
          <w:rFonts w:ascii="Times New Roman" w:hAnsi="Times New Roman" w:cs="Times New Roman"/>
          <w:sz w:val="24"/>
          <w:szCs w:val="24"/>
        </w:rPr>
        <w:t xml:space="preserve"> </w:t>
      </w:r>
      <w:r w:rsidR="00735729" w:rsidRPr="001313CE">
        <w:rPr>
          <w:rFonts w:ascii="Times New Roman" w:hAnsi="Times New Roman" w:cs="Times New Roman"/>
          <w:sz w:val="24"/>
          <w:szCs w:val="24"/>
        </w:rPr>
        <w:t>административных</w:t>
      </w:r>
      <w:r w:rsidR="00E82D6C" w:rsidRPr="001313CE">
        <w:rPr>
          <w:rFonts w:ascii="Times New Roman" w:hAnsi="Times New Roman" w:cs="Times New Roman"/>
          <w:sz w:val="24"/>
          <w:szCs w:val="24"/>
        </w:rPr>
        <w:t xml:space="preserve"> пр</w:t>
      </w:r>
      <w:r w:rsidR="00B76BAC" w:rsidRPr="001313CE">
        <w:rPr>
          <w:rFonts w:ascii="Times New Roman" w:hAnsi="Times New Roman" w:cs="Times New Roman"/>
          <w:sz w:val="24"/>
          <w:szCs w:val="24"/>
        </w:rPr>
        <w:t>отокол</w:t>
      </w:r>
      <w:r w:rsidR="00735729" w:rsidRPr="001313CE">
        <w:rPr>
          <w:rFonts w:ascii="Times New Roman" w:hAnsi="Times New Roman" w:cs="Times New Roman"/>
          <w:sz w:val="24"/>
          <w:szCs w:val="24"/>
        </w:rPr>
        <w:t>ов</w:t>
      </w:r>
      <w:r w:rsidR="000C7449" w:rsidRPr="001313CE">
        <w:rPr>
          <w:rFonts w:ascii="Times New Roman" w:hAnsi="Times New Roman" w:cs="Times New Roman"/>
          <w:sz w:val="24"/>
          <w:szCs w:val="24"/>
        </w:rPr>
        <w:t xml:space="preserve"> </w:t>
      </w:r>
      <w:r w:rsidR="00266468" w:rsidRPr="001313CE">
        <w:rPr>
          <w:rFonts w:ascii="Times New Roman" w:hAnsi="Times New Roman" w:cs="Times New Roman"/>
          <w:sz w:val="24"/>
          <w:szCs w:val="24"/>
        </w:rPr>
        <w:t>по ч.1 ст.5.35 КоАП РФ</w:t>
      </w:r>
      <w:r w:rsidRPr="001313CE">
        <w:rPr>
          <w:rFonts w:ascii="Times New Roman" w:hAnsi="Times New Roman" w:cs="Times New Roman"/>
          <w:sz w:val="24"/>
          <w:szCs w:val="24"/>
        </w:rPr>
        <w:t xml:space="preserve"> </w:t>
      </w:r>
      <w:r w:rsidR="005A3E08" w:rsidRPr="001313CE">
        <w:rPr>
          <w:rFonts w:ascii="Times New Roman" w:hAnsi="Times New Roman" w:cs="Times New Roman"/>
          <w:sz w:val="24"/>
          <w:szCs w:val="24"/>
        </w:rPr>
        <w:t>–</w:t>
      </w:r>
      <w:r w:rsidRPr="001313CE">
        <w:rPr>
          <w:rFonts w:ascii="Times New Roman" w:hAnsi="Times New Roman" w:cs="Times New Roman"/>
          <w:sz w:val="24"/>
          <w:szCs w:val="24"/>
        </w:rPr>
        <w:t xml:space="preserve"> 5</w:t>
      </w:r>
      <w:r w:rsidR="005A3E08" w:rsidRPr="001313CE">
        <w:rPr>
          <w:rFonts w:ascii="Times New Roman" w:hAnsi="Times New Roman" w:cs="Times New Roman"/>
          <w:sz w:val="24"/>
          <w:szCs w:val="24"/>
        </w:rPr>
        <w:t xml:space="preserve"> </w:t>
      </w:r>
      <w:r w:rsidRPr="001313CE">
        <w:rPr>
          <w:rFonts w:ascii="Times New Roman" w:hAnsi="Times New Roman" w:cs="Times New Roman"/>
          <w:sz w:val="24"/>
          <w:szCs w:val="24"/>
        </w:rPr>
        <w:t xml:space="preserve">(неисполнение или ненадлежащее исполнение родителями или иными </w:t>
      </w:r>
      <w:hyperlink r:id="rId10" w:history="1">
        <w:r w:rsidRPr="001313C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законными представителями</w:t>
        </w:r>
      </w:hyperlink>
      <w:r w:rsidRPr="001313CE">
        <w:rPr>
          <w:rFonts w:ascii="Times New Roman" w:hAnsi="Times New Roman" w:cs="Times New Roman"/>
          <w:sz w:val="24"/>
          <w:szCs w:val="24"/>
        </w:rPr>
        <w:t xml:space="preserve"> несовершеннолетних обязанностей по содержанию, воспитанию, обучению, защите прав и интересов несовершеннолетних)</w:t>
      </w:r>
      <w:r w:rsidR="001313CE" w:rsidRPr="001313CE">
        <w:rPr>
          <w:rFonts w:ascii="Times New Roman" w:hAnsi="Times New Roman" w:cs="Times New Roman"/>
          <w:sz w:val="24"/>
          <w:szCs w:val="24"/>
        </w:rPr>
        <w:t xml:space="preserve">. </w:t>
      </w:r>
      <w:r w:rsidR="00735729" w:rsidRPr="001313CE">
        <w:rPr>
          <w:rFonts w:ascii="Times New Roman" w:hAnsi="Times New Roman" w:cs="Times New Roman"/>
          <w:sz w:val="24"/>
          <w:szCs w:val="24"/>
        </w:rPr>
        <w:t>Законные представители</w:t>
      </w:r>
      <w:r w:rsidR="00777B21" w:rsidRPr="001313CE">
        <w:rPr>
          <w:rFonts w:ascii="Times New Roman" w:hAnsi="Times New Roman" w:cs="Times New Roman"/>
          <w:sz w:val="24"/>
          <w:szCs w:val="24"/>
        </w:rPr>
        <w:t xml:space="preserve"> п</w:t>
      </w:r>
      <w:r w:rsidR="00C65655" w:rsidRPr="001313CE">
        <w:rPr>
          <w:rFonts w:ascii="Times New Roman" w:hAnsi="Times New Roman" w:cs="Times New Roman"/>
          <w:sz w:val="24"/>
          <w:szCs w:val="24"/>
        </w:rPr>
        <w:t>ризнан</w:t>
      </w:r>
      <w:r w:rsidR="00735729" w:rsidRPr="001313CE">
        <w:rPr>
          <w:rFonts w:ascii="Times New Roman" w:hAnsi="Times New Roman" w:cs="Times New Roman"/>
          <w:sz w:val="24"/>
          <w:szCs w:val="24"/>
        </w:rPr>
        <w:t>ы</w:t>
      </w:r>
      <w:r w:rsidR="00C65655" w:rsidRPr="001313CE">
        <w:rPr>
          <w:rFonts w:ascii="Times New Roman" w:hAnsi="Times New Roman" w:cs="Times New Roman"/>
          <w:sz w:val="24"/>
          <w:szCs w:val="24"/>
        </w:rPr>
        <w:t xml:space="preserve"> виновным</w:t>
      </w:r>
      <w:r w:rsidR="00735729" w:rsidRPr="001313CE">
        <w:rPr>
          <w:rFonts w:ascii="Times New Roman" w:hAnsi="Times New Roman" w:cs="Times New Roman"/>
          <w:sz w:val="24"/>
          <w:szCs w:val="24"/>
        </w:rPr>
        <w:t>и в совершении</w:t>
      </w:r>
      <w:r w:rsidRPr="001313CE">
        <w:rPr>
          <w:rFonts w:ascii="Times New Roman" w:hAnsi="Times New Roman" w:cs="Times New Roman"/>
          <w:sz w:val="24"/>
          <w:szCs w:val="24"/>
        </w:rPr>
        <w:t xml:space="preserve"> правонарушений</w:t>
      </w:r>
      <w:r w:rsidR="005A3E08" w:rsidRPr="001313CE">
        <w:rPr>
          <w:rFonts w:ascii="Times New Roman" w:hAnsi="Times New Roman" w:cs="Times New Roman"/>
          <w:sz w:val="24"/>
          <w:szCs w:val="24"/>
        </w:rPr>
        <w:t xml:space="preserve">. </w:t>
      </w:r>
      <w:r w:rsidR="00735729" w:rsidRPr="001313CE">
        <w:rPr>
          <w:rFonts w:ascii="Times New Roman" w:hAnsi="Times New Roman" w:cs="Times New Roman"/>
          <w:sz w:val="24"/>
          <w:szCs w:val="24"/>
        </w:rPr>
        <w:t>По результатам рассмотрения дел</w:t>
      </w:r>
      <w:r w:rsidR="00BC2B2D" w:rsidRPr="001313CE">
        <w:rPr>
          <w:rFonts w:ascii="Times New Roman" w:hAnsi="Times New Roman" w:cs="Times New Roman"/>
          <w:sz w:val="24"/>
          <w:szCs w:val="24"/>
        </w:rPr>
        <w:t xml:space="preserve"> </w:t>
      </w:r>
      <w:r w:rsidR="00C65655" w:rsidRPr="001313CE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="000C7449" w:rsidRPr="001313CE">
        <w:rPr>
          <w:rFonts w:ascii="Times New Roman" w:hAnsi="Times New Roman" w:cs="Times New Roman"/>
          <w:sz w:val="24"/>
          <w:szCs w:val="24"/>
        </w:rPr>
        <w:t>1</w:t>
      </w:r>
      <w:r w:rsidR="00735729" w:rsidRPr="001313CE">
        <w:rPr>
          <w:rFonts w:ascii="Times New Roman" w:hAnsi="Times New Roman" w:cs="Times New Roman"/>
          <w:sz w:val="24"/>
          <w:szCs w:val="24"/>
        </w:rPr>
        <w:t xml:space="preserve"> </w:t>
      </w:r>
      <w:r w:rsidR="000C7449" w:rsidRPr="001313CE">
        <w:rPr>
          <w:rFonts w:ascii="Times New Roman" w:hAnsi="Times New Roman" w:cs="Times New Roman"/>
          <w:sz w:val="24"/>
          <w:szCs w:val="24"/>
        </w:rPr>
        <w:t>предупреждение</w:t>
      </w:r>
      <w:r w:rsidR="00F55D89" w:rsidRPr="001313CE">
        <w:rPr>
          <w:rFonts w:ascii="Times New Roman" w:hAnsi="Times New Roman" w:cs="Times New Roman"/>
          <w:sz w:val="24"/>
          <w:szCs w:val="24"/>
        </w:rPr>
        <w:t>;</w:t>
      </w:r>
      <w:r w:rsidR="005C187F" w:rsidRPr="001313CE">
        <w:rPr>
          <w:rFonts w:ascii="Times New Roman" w:hAnsi="Times New Roman" w:cs="Times New Roman"/>
          <w:sz w:val="24"/>
          <w:szCs w:val="24"/>
        </w:rPr>
        <w:t xml:space="preserve"> </w:t>
      </w:r>
      <w:r w:rsidR="000C7449" w:rsidRPr="001313CE">
        <w:rPr>
          <w:rFonts w:ascii="Times New Roman" w:hAnsi="Times New Roman" w:cs="Times New Roman"/>
          <w:sz w:val="24"/>
          <w:szCs w:val="24"/>
        </w:rPr>
        <w:t>7</w:t>
      </w:r>
      <w:r w:rsidRPr="001313CE">
        <w:rPr>
          <w:rFonts w:ascii="Times New Roman" w:hAnsi="Times New Roman" w:cs="Times New Roman"/>
          <w:sz w:val="24"/>
          <w:szCs w:val="24"/>
        </w:rPr>
        <w:t xml:space="preserve">-рым </w:t>
      </w:r>
      <w:r w:rsidR="005C187F" w:rsidRPr="001313CE">
        <w:rPr>
          <w:rFonts w:ascii="Times New Roman" w:hAnsi="Times New Roman" w:cs="Times New Roman"/>
          <w:sz w:val="24"/>
          <w:szCs w:val="24"/>
        </w:rPr>
        <w:t>наложен</w:t>
      </w:r>
      <w:r w:rsidRPr="001313CE">
        <w:rPr>
          <w:rFonts w:ascii="Times New Roman" w:hAnsi="Times New Roman" w:cs="Times New Roman"/>
          <w:sz w:val="24"/>
          <w:szCs w:val="24"/>
        </w:rPr>
        <w:t>ы</w:t>
      </w:r>
      <w:r w:rsidR="00FF292E" w:rsidRPr="001313CE">
        <w:rPr>
          <w:rFonts w:ascii="Times New Roman" w:hAnsi="Times New Roman" w:cs="Times New Roman"/>
          <w:sz w:val="24"/>
          <w:szCs w:val="24"/>
        </w:rPr>
        <w:t xml:space="preserve"> </w:t>
      </w:r>
      <w:r w:rsidR="005C187F" w:rsidRPr="001313CE">
        <w:rPr>
          <w:rFonts w:ascii="Times New Roman" w:hAnsi="Times New Roman" w:cs="Times New Roman"/>
          <w:sz w:val="24"/>
          <w:szCs w:val="24"/>
        </w:rPr>
        <w:t>штраф</w:t>
      </w:r>
      <w:r w:rsidRPr="001313CE">
        <w:rPr>
          <w:rFonts w:ascii="Times New Roman" w:hAnsi="Times New Roman" w:cs="Times New Roman"/>
          <w:sz w:val="24"/>
          <w:szCs w:val="24"/>
        </w:rPr>
        <w:t>ы</w:t>
      </w:r>
      <w:r w:rsidR="00F55D89" w:rsidRPr="001313CE">
        <w:rPr>
          <w:rFonts w:ascii="Times New Roman" w:hAnsi="Times New Roman" w:cs="Times New Roman"/>
          <w:sz w:val="24"/>
          <w:szCs w:val="24"/>
        </w:rPr>
        <w:t xml:space="preserve"> на общую сумму</w:t>
      </w:r>
      <w:r w:rsidR="000C7449" w:rsidRPr="001313CE">
        <w:rPr>
          <w:rFonts w:ascii="Times New Roman" w:hAnsi="Times New Roman" w:cs="Times New Roman"/>
          <w:sz w:val="24"/>
          <w:szCs w:val="24"/>
        </w:rPr>
        <w:t xml:space="preserve"> 31</w:t>
      </w:r>
      <w:r w:rsidR="00735729" w:rsidRPr="001313CE">
        <w:rPr>
          <w:rFonts w:ascii="Times New Roman" w:hAnsi="Times New Roman" w:cs="Times New Roman"/>
          <w:sz w:val="24"/>
          <w:szCs w:val="24"/>
        </w:rPr>
        <w:t>00,00 рублей.</w:t>
      </w:r>
      <w:r w:rsidR="001313CE" w:rsidRPr="001313CE">
        <w:rPr>
          <w:rFonts w:ascii="Times New Roman" w:hAnsi="Times New Roman" w:cs="Times New Roman"/>
          <w:sz w:val="24"/>
          <w:szCs w:val="24"/>
        </w:rPr>
        <w:t xml:space="preserve"> Две семьи признаны находящимися в социально опасном положении. Поручено организовать субъектам профработу.</w:t>
      </w:r>
    </w:p>
    <w:p w:rsidR="001313CE" w:rsidRPr="001313CE" w:rsidRDefault="00F55D89" w:rsidP="000C7449">
      <w:pPr>
        <w:tabs>
          <w:tab w:val="left" w:pos="935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3CE">
        <w:rPr>
          <w:rFonts w:ascii="Times New Roman" w:hAnsi="Times New Roman" w:cs="Times New Roman"/>
          <w:sz w:val="24"/>
          <w:szCs w:val="24"/>
        </w:rPr>
        <w:t>В отнош</w:t>
      </w:r>
      <w:r w:rsidR="005A3E08" w:rsidRPr="001313CE">
        <w:rPr>
          <w:rFonts w:ascii="Times New Roman" w:hAnsi="Times New Roman" w:cs="Times New Roman"/>
          <w:sz w:val="24"/>
          <w:szCs w:val="24"/>
        </w:rPr>
        <w:t>ени</w:t>
      </w:r>
      <w:r w:rsidR="001313CE" w:rsidRPr="001313CE">
        <w:rPr>
          <w:rFonts w:ascii="Times New Roman" w:hAnsi="Times New Roman" w:cs="Times New Roman"/>
          <w:sz w:val="24"/>
          <w:szCs w:val="24"/>
        </w:rPr>
        <w:t>и несовершеннолетних рассмотрены:</w:t>
      </w:r>
    </w:p>
    <w:p w:rsidR="001313CE" w:rsidRPr="001313CE" w:rsidRDefault="001313CE" w:rsidP="000C7449">
      <w:pPr>
        <w:tabs>
          <w:tab w:val="left" w:pos="935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3CE">
        <w:rPr>
          <w:rFonts w:ascii="Times New Roman" w:hAnsi="Times New Roman" w:cs="Times New Roman"/>
          <w:sz w:val="24"/>
          <w:szCs w:val="24"/>
        </w:rPr>
        <w:t>административный протокол по ст.19.16 КоАП РФ (утеря паспорта гражданина РФ)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13CE">
        <w:rPr>
          <w:rFonts w:ascii="Times New Roman" w:hAnsi="Times New Roman" w:cs="Times New Roman"/>
          <w:sz w:val="24"/>
          <w:szCs w:val="24"/>
        </w:rPr>
        <w:t xml:space="preserve"> вынесено предупреждение;</w:t>
      </w:r>
    </w:p>
    <w:p w:rsidR="001313CE" w:rsidRPr="001313CE" w:rsidRDefault="001313CE" w:rsidP="000C7449">
      <w:pPr>
        <w:tabs>
          <w:tab w:val="left" w:pos="935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3CE">
        <w:rPr>
          <w:rFonts w:ascii="Times New Roman" w:hAnsi="Times New Roman" w:cs="Times New Roman"/>
          <w:sz w:val="24"/>
          <w:szCs w:val="24"/>
        </w:rPr>
        <w:t>1 постановление за совершение общественно опасного деяния:</w:t>
      </w:r>
      <w:r w:rsidRPr="0013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умышленное уничтожение или повреждение чужого имущества, деяния повлекли причинение </w:t>
      </w:r>
      <w:hyperlink r:id="rId11" w:anchor="dst102597" w:history="1">
        <w:r w:rsidRPr="001313CE">
          <w:rPr>
            <w:rStyle w:val="a8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значительного ущерба</w:t>
        </w:r>
      </w:hyperlink>
      <w:r w:rsidRPr="0013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объявлен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строгий выг</w:t>
      </w:r>
      <w:r w:rsidRPr="0013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ор, несовершенно</w:t>
      </w:r>
      <w:r w:rsidRPr="0013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13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тний поставлен на </w:t>
      </w:r>
      <w:proofErr w:type="spellStart"/>
      <w:r w:rsidRPr="0013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профучет</w:t>
      </w:r>
      <w:proofErr w:type="spellEnd"/>
      <w:r w:rsidRPr="00131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316DF" w:rsidRDefault="001313CE" w:rsidP="001313CE">
      <w:pPr>
        <w:tabs>
          <w:tab w:val="left" w:pos="935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191413" w:rsidRPr="001313CE">
        <w:rPr>
          <w:rFonts w:ascii="Times New Roman" w:hAnsi="Times New Roman" w:cs="Times New Roman"/>
          <w:sz w:val="24"/>
          <w:szCs w:val="24"/>
        </w:rPr>
        <w:t>опред</w:t>
      </w:r>
      <w:r w:rsidR="001349FD" w:rsidRPr="001313CE">
        <w:rPr>
          <w:rFonts w:ascii="Times New Roman" w:hAnsi="Times New Roman" w:cs="Times New Roman"/>
          <w:sz w:val="24"/>
          <w:szCs w:val="24"/>
        </w:rPr>
        <w:t>елени</w:t>
      </w:r>
      <w:r>
        <w:rPr>
          <w:rFonts w:ascii="Times New Roman" w:hAnsi="Times New Roman" w:cs="Times New Roman"/>
          <w:sz w:val="24"/>
          <w:szCs w:val="24"/>
        </w:rPr>
        <w:t xml:space="preserve">й за совершение антиобщественных действий, к несовершеннолетним применены меры воздействия. </w:t>
      </w:r>
    </w:p>
    <w:p w:rsidR="001313CE" w:rsidRPr="001313CE" w:rsidRDefault="001313CE" w:rsidP="001313CE">
      <w:pPr>
        <w:tabs>
          <w:tab w:val="left" w:pos="935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6468" w:rsidRPr="000C7449" w:rsidRDefault="00EA1EBA" w:rsidP="000C7449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3CE">
        <w:rPr>
          <w:rFonts w:ascii="Times New Roman" w:hAnsi="Times New Roman" w:cs="Times New Roman"/>
          <w:sz w:val="24"/>
          <w:szCs w:val="24"/>
        </w:rPr>
        <w:t>Лицам, участвовавшим в деле, разъяснены права и обязанности, предусмотренные ст. 25.1-25.10 КоАП РФ, разъяснены порядок</w:t>
      </w:r>
      <w:r w:rsidRPr="000C7449">
        <w:rPr>
          <w:rFonts w:ascii="Times New Roman" w:hAnsi="Times New Roman" w:cs="Times New Roman"/>
          <w:sz w:val="24"/>
          <w:szCs w:val="24"/>
        </w:rPr>
        <w:t xml:space="preserve"> и сроки обжалования постановления по делу об административном правонарушении в соответ</w:t>
      </w:r>
      <w:r w:rsidR="00B76BAC" w:rsidRPr="000C7449">
        <w:rPr>
          <w:rFonts w:ascii="Times New Roman" w:hAnsi="Times New Roman" w:cs="Times New Roman"/>
          <w:sz w:val="24"/>
          <w:szCs w:val="24"/>
        </w:rPr>
        <w:t>ствии со ст. 30.1, 30.3 КоАП РФ.</w:t>
      </w:r>
    </w:p>
    <w:p w:rsidR="00266468" w:rsidRPr="000C7449" w:rsidRDefault="00266468" w:rsidP="000C7449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3FCD" w:rsidRPr="000C7449" w:rsidRDefault="00CB37A8" w:rsidP="000C7449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449">
        <w:rPr>
          <w:rFonts w:ascii="Times New Roman" w:eastAsia="Times New Roman" w:hAnsi="Times New Roman" w:cs="Times New Roman"/>
          <w:sz w:val="24"/>
          <w:szCs w:val="24"/>
        </w:rPr>
        <w:t>Очередное заседание комиссии по д</w:t>
      </w:r>
      <w:r w:rsidR="00AD552E" w:rsidRPr="000C7449">
        <w:rPr>
          <w:rFonts w:ascii="Times New Roman" w:eastAsia="Times New Roman" w:hAnsi="Times New Roman" w:cs="Times New Roman"/>
          <w:sz w:val="24"/>
          <w:szCs w:val="24"/>
        </w:rPr>
        <w:t>елам несовершеннолетних и защите</w:t>
      </w:r>
      <w:r w:rsidRPr="000C7449">
        <w:rPr>
          <w:rFonts w:ascii="Times New Roman" w:eastAsia="Times New Roman" w:hAnsi="Times New Roman" w:cs="Times New Roman"/>
          <w:sz w:val="24"/>
          <w:szCs w:val="24"/>
        </w:rPr>
        <w:t xml:space="preserve"> их прав администрации Дальнереченского городского округа состоится </w:t>
      </w:r>
      <w:r w:rsidR="000C7449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0C7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7449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="007A41BD" w:rsidRPr="000C7449">
        <w:rPr>
          <w:rFonts w:ascii="Times New Roman" w:eastAsia="Times New Roman" w:hAnsi="Times New Roman" w:cs="Times New Roman"/>
          <w:sz w:val="24"/>
          <w:szCs w:val="24"/>
        </w:rPr>
        <w:t>бр</w:t>
      </w:r>
      <w:r w:rsidR="005C187F" w:rsidRPr="000C7449">
        <w:rPr>
          <w:rFonts w:ascii="Times New Roman" w:eastAsia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1765ED" w:rsidRPr="000C7449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Pr="000C744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9623B" w:rsidRPr="000C7449" w:rsidRDefault="00C9623B" w:rsidP="000C744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623B" w:rsidRPr="000C7449" w:rsidRDefault="00C9623B" w:rsidP="000C744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2548" w:rsidRPr="000C7449" w:rsidRDefault="00CD2548" w:rsidP="000C744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449" w:rsidRPr="000C7449" w:rsidRDefault="00C71E8A" w:rsidP="00ED4D37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449">
        <w:rPr>
          <w:rFonts w:ascii="Times New Roman" w:eastAsia="Times New Roman" w:hAnsi="Times New Roman" w:cs="Times New Roman"/>
          <w:sz w:val="24"/>
          <w:szCs w:val="24"/>
        </w:rPr>
        <w:t>Ответственный секретарь КДНиЗП ДГО</w:t>
      </w:r>
      <w:r w:rsidRPr="000C7449">
        <w:rPr>
          <w:rFonts w:ascii="Times New Roman" w:eastAsia="Times New Roman" w:hAnsi="Times New Roman" w:cs="Times New Roman"/>
          <w:sz w:val="24"/>
          <w:szCs w:val="24"/>
        </w:rPr>
        <w:tab/>
      </w:r>
      <w:r w:rsidRPr="000C7449">
        <w:rPr>
          <w:rFonts w:ascii="Times New Roman" w:eastAsia="Times New Roman" w:hAnsi="Times New Roman" w:cs="Times New Roman"/>
          <w:sz w:val="24"/>
          <w:szCs w:val="24"/>
        </w:rPr>
        <w:tab/>
      </w:r>
      <w:r w:rsidRPr="000C7449">
        <w:rPr>
          <w:rFonts w:ascii="Times New Roman" w:eastAsia="Times New Roman" w:hAnsi="Times New Roman" w:cs="Times New Roman"/>
          <w:sz w:val="24"/>
          <w:szCs w:val="24"/>
        </w:rPr>
        <w:tab/>
      </w:r>
      <w:r w:rsidRPr="000C744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F55D89" w:rsidRPr="000C744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0C744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765ED" w:rsidRPr="000C744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91413" w:rsidRPr="000C7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42DF" w:rsidRPr="000C744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D58FE" w:rsidRPr="000C7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449">
        <w:rPr>
          <w:rFonts w:ascii="Times New Roman" w:eastAsia="Times New Roman" w:hAnsi="Times New Roman" w:cs="Times New Roman"/>
          <w:sz w:val="24"/>
          <w:szCs w:val="24"/>
        </w:rPr>
        <w:t>М.Г. Максименко</w:t>
      </w:r>
    </w:p>
    <w:sectPr w:rsidR="000C7449" w:rsidRPr="000C7449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322D1"/>
    <w:multiLevelType w:val="hybridMultilevel"/>
    <w:tmpl w:val="C4580A9C"/>
    <w:lvl w:ilvl="0" w:tplc="9B76982E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32B94"/>
    <w:rsid w:val="00032FC3"/>
    <w:rsid w:val="00047F28"/>
    <w:rsid w:val="00050842"/>
    <w:rsid w:val="000525C4"/>
    <w:rsid w:val="00077712"/>
    <w:rsid w:val="000A03F0"/>
    <w:rsid w:val="000B5DD7"/>
    <w:rsid w:val="000C7449"/>
    <w:rsid w:val="000D1749"/>
    <w:rsid w:val="000D7081"/>
    <w:rsid w:val="0012131E"/>
    <w:rsid w:val="0012487F"/>
    <w:rsid w:val="0012538B"/>
    <w:rsid w:val="00127455"/>
    <w:rsid w:val="001313CE"/>
    <w:rsid w:val="001349FD"/>
    <w:rsid w:val="00150ED9"/>
    <w:rsid w:val="00152E12"/>
    <w:rsid w:val="001713FC"/>
    <w:rsid w:val="001765ED"/>
    <w:rsid w:val="001907E2"/>
    <w:rsid w:val="00191413"/>
    <w:rsid w:val="001C447E"/>
    <w:rsid w:val="00205F23"/>
    <w:rsid w:val="002316DF"/>
    <w:rsid w:val="00233F8E"/>
    <w:rsid w:val="002609B0"/>
    <w:rsid w:val="002612B7"/>
    <w:rsid w:val="00266468"/>
    <w:rsid w:val="0029016C"/>
    <w:rsid w:val="002A107D"/>
    <w:rsid w:val="002B528F"/>
    <w:rsid w:val="002C33F8"/>
    <w:rsid w:val="003242DF"/>
    <w:rsid w:val="00343704"/>
    <w:rsid w:val="003578A7"/>
    <w:rsid w:val="00373BA5"/>
    <w:rsid w:val="00386597"/>
    <w:rsid w:val="003A3FCD"/>
    <w:rsid w:val="003C5172"/>
    <w:rsid w:val="003D1249"/>
    <w:rsid w:val="003E4EC2"/>
    <w:rsid w:val="003E4ED1"/>
    <w:rsid w:val="00421BB1"/>
    <w:rsid w:val="00431B9E"/>
    <w:rsid w:val="004417A2"/>
    <w:rsid w:val="00443C10"/>
    <w:rsid w:val="00447912"/>
    <w:rsid w:val="00455ABE"/>
    <w:rsid w:val="004652C8"/>
    <w:rsid w:val="00484CED"/>
    <w:rsid w:val="00486603"/>
    <w:rsid w:val="004A0989"/>
    <w:rsid w:val="004A798C"/>
    <w:rsid w:val="004A7BB2"/>
    <w:rsid w:val="004C108D"/>
    <w:rsid w:val="004E6EF8"/>
    <w:rsid w:val="004E7A0C"/>
    <w:rsid w:val="004F1E70"/>
    <w:rsid w:val="004F55D7"/>
    <w:rsid w:val="00510AA3"/>
    <w:rsid w:val="00515281"/>
    <w:rsid w:val="00545926"/>
    <w:rsid w:val="005571DD"/>
    <w:rsid w:val="005631CD"/>
    <w:rsid w:val="00565F99"/>
    <w:rsid w:val="005707DD"/>
    <w:rsid w:val="00575E47"/>
    <w:rsid w:val="00581472"/>
    <w:rsid w:val="00586ACE"/>
    <w:rsid w:val="005A3A66"/>
    <w:rsid w:val="005A3E08"/>
    <w:rsid w:val="005A5250"/>
    <w:rsid w:val="005B1918"/>
    <w:rsid w:val="005C0278"/>
    <w:rsid w:val="005C187F"/>
    <w:rsid w:val="005C33E9"/>
    <w:rsid w:val="005C6330"/>
    <w:rsid w:val="005D1907"/>
    <w:rsid w:val="005E754E"/>
    <w:rsid w:val="00620375"/>
    <w:rsid w:val="006354BB"/>
    <w:rsid w:val="00635EC4"/>
    <w:rsid w:val="00637A65"/>
    <w:rsid w:val="00640A80"/>
    <w:rsid w:val="006416EF"/>
    <w:rsid w:val="00645113"/>
    <w:rsid w:val="00647EC2"/>
    <w:rsid w:val="0065233F"/>
    <w:rsid w:val="00661166"/>
    <w:rsid w:val="00665DE3"/>
    <w:rsid w:val="00672B4D"/>
    <w:rsid w:val="00675A0E"/>
    <w:rsid w:val="006761F5"/>
    <w:rsid w:val="00676BA4"/>
    <w:rsid w:val="00686AC1"/>
    <w:rsid w:val="006C2469"/>
    <w:rsid w:val="006C31C5"/>
    <w:rsid w:val="006D1A49"/>
    <w:rsid w:val="006D6E83"/>
    <w:rsid w:val="006E39FE"/>
    <w:rsid w:val="006E620C"/>
    <w:rsid w:val="00703BEA"/>
    <w:rsid w:val="007064DF"/>
    <w:rsid w:val="00706910"/>
    <w:rsid w:val="007078B8"/>
    <w:rsid w:val="00735729"/>
    <w:rsid w:val="00753D79"/>
    <w:rsid w:val="00772A53"/>
    <w:rsid w:val="007769C4"/>
    <w:rsid w:val="00777B21"/>
    <w:rsid w:val="007800A0"/>
    <w:rsid w:val="007A41BD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24CA3"/>
    <w:rsid w:val="00825616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8E7F7D"/>
    <w:rsid w:val="00905A4A"/>
    <w:rsid w:val="00933070"/>
    <w:rsid w:val="0099407D"/>
    <w:rsid w:val="009A3A49"/>
    <w:rsid w:val="009B339A"/>
    <w:rsid w:val="009D58FE"/>
    <w:rsid w:val="009D6F55"/>
    <w:rsid w:val="00A20EC2"/>
    <w:rsid w:val="00A305F0"/>
    <w:rsid w:val="00A30C2F"/>
    <w:rsid w:val="00A40117"/>
    <w:rsid w:val="00A46656"/>
    <w:rsid w:val="00A62F04"/>
    <w:rsid w:val="00A724DF"/>
    <w:rsid w:val="00A80D54"/>
    <w:rsid w:val="00A87149"/>
    <w:rsid w:val="00AA39E2"/>
    <w:rsid w:val="00AA792D"/>
    <w:rsid w:val="00AB51B5"/>
    <w:rsid w:val="00AD552E"/>
    <w:rsid w:val="00AF10BF"/>
    <w:rsid w:val="00B06C7D"/>
    <w:rsid w:val="00B1437F"/>
    <w:rsid w:val="00B331A8"/>
    <w:rsid w:val="00B619CD"/>
    <w:rsid w:val="00B76BAC"/>
    <w:rsid w:val="00B920D5"/>
    <w:rsid w:val="00B9633C"/>
    <w:rsid w:val="00B96986"/>
    <w:rsid w:val="00BB3359"/>
    <w:rsid w:val="00BB4D8E"/>
    <w:rsid w:val="00BC154B"/>
    <w:rsid w:val="00BC2B2D"/>
    <w:rsid w:val="00BC4D37"/>
    <w:rsid w:val="00BD40ED"/>
    <w:rsid w:val="00BE3684"/>
    <w:rsid w:val="00BE48E3"/>
    <w:rsid w:val="00BE7428"/>
    <w:rsid w:val="00BF6666"/>
    <w:rsid w:val="00C041CE"/>
    <w:rsid w:val="00C12374"/>
    <w:rsid w:val="00C15BD7"/>
    <w:rsid w:val="00C65655"/>
    <w:rsid w:val="00C71E8A"/>
    <w:rsid w:val="00C9623B"/>
    <w:rsid w:val="00CB15D0"/>
    <w:rsid w:val="00CB29AA"/>
    <w:rsid w:val="00CB37A8"/>
    <w:rsid w:val="00CB4DE2"/>
    <w:rsid w:val="00CD2548"/>
    <w:rsid w:val="00D03C67"/>
    <w:rsid w:val="00D1527A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41CE"/>
    <w:rsid w:val="00E55CBF"/>
    <w:rsid w:val="00E702A6"/>
    <w:rsid w:val="00E82D6C"/>
    <w:rsid w:val="00EA1EBA"/>
    <w:rsid w:val="00ED3547"/>
    <w:rsid w:val="00ED4D37"/>
    <w:rsid w:val="00F015B8"/>
    <w:rsid w:val="00F015C6"/>
    <w:rsid w:val="00F050CB"/>
    <w:rsid w:val="00F159B7"/>
    <w:rsid w:val="00F25157"/>
    <w:rsid w:val="00F26E37"/>
    <w:rsid w:val="00F5562B"/>
    <w:rsid w:val="00F55D89"/>
    <w:rsid w:val="00F63936"/>
    <w:rsid w:val="00F7103C"/>
    <w:rsid w:val="00F76D9D"/>
    <w:rsid w:val="00F819B4"/>
    <w:rsid w:val="00F846F3"/>
    <w:rsid w:val="00F9669A"/>
    <w:rsid w:val="00FA2F63"/>
    <w:rsid w:val="00FC228B"/>
    <w:rsid w:val="00FC7A64"/>
    <w:rsid w:val="00FD7356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11">
    <w:name w:val="c11"/>
    <w:basedOn w:val="a0"/>
    <w:rsid w:val="004F1E70"/>
  </w:style>
  <w:style w:type="paragraph" w:customStyle="1" w:styleId="pj">
    <w:name w:val="pj"/>
    <w:basedOn w:val="a"/>
    <w:rsid w:val="008256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CB15D0"/>
  </w:style>
  <w:style w:type="character" w:customStyle="1" w:styleId="FontStyle27">
    <w:name w:val="Font Style27"/>
    <w:rsid w:val="0065233F"/>
    <w:rPr>
      <w:rFonts w:ascii="Franklin Gothic Medium Cond" w:hAnsi="Franklin Gothic Medium Cond" w:cs="Franklin Gothic Medium Cond" w:hint="default"/>
      <w:sz w:val="20"/>
      <w:szCs w:val="20"/>
    </w:rPr>
  </w:style>
  <w:style w:type="paragraph" w:customStyle="1" w:styleId="aaf57754bde2fa03msolistparagraph">
    <w:name w:val="aaf57754bde2fa03msolistparagraph"/>
    <w:basedOn w:val="a"/>
    <w:rsid w:val="0065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new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kremlin.ru/acts/new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emlin.ru/acts/news" TargetMode="External"/><Relationship Id="rId11" Type="http://schemas.openxmlformats.org/officeDocument/2006/relationships/hyperlink" Target="https://www.consultant.ru/document/cons_doc_LAW_431853/57b5c7b83fcd2cf40cabe2042f2d8f04ed6875a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0AC796E259BE3E4B5D737264E66D251D2174C8ACDFD49F9A99CA67DD3C2913BDE9270D7237F7EIE03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emlin.ru/acts/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27717-D68F-47C8-8CD0-111F0AFF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2270</TotalTime>
  <Pages>2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97</cp:revision>
  <cp:lastPrinted>2022-10-21T02:37:00Z</cp:lastPrinted>
  <dcterms:created xsi:type="dcterms:W3CDTF">2016-05-31T05:15:00Z</dcterms:created>
  <dcterms:modified xsi:type="dcterms:W3CDTF">2022-12-12T00:13:00Z</dcterms:modified>
</cp:coreProperties>
</file>