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  <w:t>Творческие</w:t>
      </w:r>
      <w:r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  <w:t xml:space="preserve"> победы Детской школы искусств </w:t>
      </w: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  <w:t>города Дальнереченска</w:t>
      </w:r>
    </w:p>
    <w:p>
      <w:pPr>
        <w:jc w:val="center"/>
        <w:rPr>
          <w:rFonts w:hint="default" w:ascii="Times New Roman" w:hAnsi="Times New Roman" w:cs="Times New Roman"/>
          <w:b/>
          <w:bCs/>
          <w:i/>
          <w:iCs/>
          <w:color w:val="0000FF"/>
          <w:sz w:val="36"/>
          <w:szCs w:val="3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>
      <w:pPr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</w:p>
    <w:p>
      <w:pPr>
        <w:ind w:left="0" w:leftChars="0" w:firstLine="773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22 февраля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в городе  прешёл Зональный конкурс вокально-хорового искусства в Детской школе искусств города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Лесозаводска. В конкурсе принял участие наш учащийся Манукян Гор, к выступлению на конкурсе которого подготовил Артюхов Дмитрий Васильевич, преподаватель фортепианного отделения. За яркое выступление,  жури оценили и вручили грамоты. За академический вокал - Гран-при. За эстрадный вокал - 1 место. 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080"/>
        <w:gridCol w:w="4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08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2566035" cy="3768725"/>
                  <wp:effectExtent l="0" t="0" r="5715" b="3175"/>
                  <wp:docPr id="1" name="Изображение 1" descr="73b0cf67-7c55-4a88-9ab7-b6108d8330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73b0cf67-7c55-4a88-9ab7-b6108d8330c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035" cy="376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2560955" cy="3689350"/>
                  <wp:effectExtent l="0" t="0" r="10795" b="6350"/>
                  <wp:docPr id="2" name="Изображение 2" descr="ae305159-4254-4219-8953-7ec080111c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ae305159-4254-4219-8953-7ec080111ca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368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firstLine="770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Хочется пожелать Дмирию васильевичу и Гору дальнейших творческих выступлений и побед!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602" w:firstLineChars="214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0" w:leftChars="0" w:firstLine="773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26 февраля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в городе Владивостоке  состоялся хореографический конкурс-фестиваль «Россия - вечная Держава» в котором принял участие хореографический ансамбль народного танца «Феникс» под руководством преподавателя Соколовой Виктории Владимировны. На конкурс были представлены три танцевальных номера. Ребята выступили достойно.</w:t>
      </w:r>
    </w:p>
    <w:p>
      <w:pPr>
        <w:ind w:left="0" w:leftChars="0" w:firstLine="770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127115" cy="2762250"/>
            <wp:effectExtent l="0" t="0" r="6985" b="0"/>
            <wp:docPr id="3" name="Изображение 3" descr="970f2f27-1bf3-4839-9bc7-448c5b135d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970f2f27-1bf3-4839-9bc7-448c5b135d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770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t>Жури конкурса по достоинству оценили выступление ребят. За  номер хореографический номер «Этот ярко красный мак» ребята стали лауреатами 3 степени, за «Козачий пляс» - лауреат 3 степени, «Лети перышко» - лауреаты 2 степени.</w:t>
      </w:r>
    </w:p>
    <w:p>
      <w:pPr>
        <w:ind w:left="0" w:leftChars="0" w:firstLine="770" w:firstLineChars="214"/>
        <w:jc w:val="center"/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sz w:val="36"/>
          <w:szCs w:val="36"/>
          <w:lang w:val="ru-RU"/>
        </w:rPr>
        <w:drawing>
          <wp:inline distT="0" distB="0" distL="114300" distR="114300">
            <wp:extent cx="4216400" cy="2965450"/>
            <wp:effectExtent l="0" t="0" r="12700" b="6350"/>
            <wp:docPr id="5" name="Изображение 5" descr="247ef37d-8056-4b4d-a5c6-c8dc45cf8c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247ef37d-8056-4b4d-a5c6-c8dc45cf8c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770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3950335"/>
            <wp:effectExtent l="0" t="0" r="10160" b="12065"/>
            <wp:docPr id="4" name="Изображение 4" descr="c9340b64-efd3-4dc4-8227-6c6e79e5fd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c9340b64-efd3-4dc4-8227-6c6e79e5fd0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770" w:firstLineChars="214"/>
        <w:jc w:val="both"/>
        <w:rPr>
          <w:rFonts w:hint="default" w:ascii="Times New Roman" w:hAnsi="Times New Roman" w:cs="Times New Roman"/>
          <w:sz w:val="36"/>
          <w:szCs w:val="36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36"/>
          <w:szCs w:val="36"/>
          <w:lang w:val="ru-RU"/>
        </w:rPr>
        <w:t>Пожелаем ребятам и молодому хореографу Виктории Владимировны ярких побед, творческого вдохновения и успехов!</w:t>
      </w:r>
    </w:p>
    <w:bookmarkEnd w:id="0"/>
    <w:sectPr>
      <w:pgSz w:w="11906" w:h="16838"/>
      <w:pgMar w:top="1240" w:right="506" w:bottom="398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2023-02-26T22:30:47Z</dcterms:created>
  <dc:creator>Марина</dc:creator>
  <cp:lastModifiedBy>Alor Darlood</cp:lastModifiedBy>
  <dcterms:modified xsi:type="dcterms:W3CDTF">2023-02-26T23:01:50Z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C2ED053BC3074DC5A243647BC350AE05</vt:lpwstr>
  </property>
</Properties>
</file>