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1F26C9D0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>2, 4, 6, 8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487C7F8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7C728F">
              <w:rPr>
                <w:rFonts w:ascii="Times New Roman" w:eastAsia="Batang" w:hAnsi="Times New Roman" w:cs="Times New Roman"/>
                <w:sz w:val="32"/>
              </w:rPr>
              <w:t>ри богатыря. Ни дня без подвига 3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5837CF1A" w:rsidR="00AB6369" w:rsidRPr="00193313" w:rsidRDefault="007C728F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F2A3BA9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Папа, купи пёсика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764D29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24CF9A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Малыш - Каратист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22A7C882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4:25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76CCDCBE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30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247DF2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Дед Фомич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1F7CE0AA" w:rsidR="00AB6369" w:rsidRPr="004C4B46" w:rsidRDefault="007C728F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19:05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F6A7986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Касса невест (16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03A8BC73" w:rsidR="00BF2DD5" w:rsidRDefault="007C728F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22A81C6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bookmarkStart w:id="0" w:name="_GoBack"/>
      <w:bookmarkEnd w:id="0"/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8E5DD-1A40-4993-BB16-703CE307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2026-06-30T05:17:00Z</dcterms:created>
  <dcterms:modified xsi:type="dcterms:W3CDTF">2026-06-30T05:17:00Z</dcterms:modified>
</cp:coreProperties>
</file>