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1786" w:h="15367" w:hRule="exact" w:wrap="none" w:vAnchor="page" w:hAnchor="page" w:x="240" w:y="193"/>
        <w:widowControl w:val="0"/>
        <w:keepNext w:val="0"/>
        <w:keepLines w:val="0"/>
        <w:shd w:val="clear" w:color="auto" w:fill="auto"/>
        <w:bidi w:val="0"/>
        <w:jc w:val="left"/>
        <w:spacing w:before="0" w:after="718" w:line="240" w:lineRule="exact"/>
        <w:ind w:left="33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Договор купли-продажи № МД-003</w:t>
      </w:r>
    </w:p>
    <w:p>
      <w:pPr>
        <w:pStyle w:val="Style5"/>
        <w:framePr w:w="11786" w:h="15367" w:hRule="exact" w:wrap="none" w:vAnchor="page" w:hAnchor="page" w:x="240" w:y="193"/>
        <w:tabs>
          <w:tab w:leader="none" w:pos="8134" w:val="left"/>
        </w:tabs>
        <w:widowControl w:val="0"/>
        <w:keepNext w:val="0"/>
        <w:keepLines w:val="0"/>
        <w:shd w:val="clear" w:color="auto" w:fill="auto"/>
        <w:bidi w:val="0"/>
        <w:spacing w:before="0" w:after="321" w:line="240" w:lineRule="exact"/>
        <w:ind w:left="5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г. Владивосток</w:t>
        <w:tab/>
        <w:t>02 февраля 2023 г.</w:t>
      </w:r>
    </w:p>
    <w:p>
      <w:pPr>
        <w:pStyle w:val="Style5"/>
        <w:framePr w:w="11786" w:h="15367" w:hRule="exact" w:wrap="none" w:vAnchor="page" w:hAnchor="page" w:x="240" w:y="193"/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500" w:right="1520" w:firstLine="240"/>
      </w:pPr>
      <w:r>
        <w:rPr>
          <w:rStyle w:val="CharStyle7"/>
        </w:rPr>
        <w:t xml:space="preserve">Муниципальное бюджетное учреждение «Централизованная библиотечная система» Дальнереченского городского округа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(сокращенное наименование - МБУ ЦБС ДГО), именуемое в дальнейшем «Заказчик», в лице директора Дариенко Елены Алексеевны, действующей на основании Устава, с одной стороны и </w:t>
      </w:r>
      <w:r>
        <w:rPr>
          <w:rStyle w:val="CharStyle7"/>
        </w:rPr>
        <w:t xml:space="preserve">Общество с ограниченной ответственностью «ДальРусь»,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именуемое в дальнейшем «Поставщик», в лице генерального директора Баянкина Андрея Владимировича, действующего на основании Устава, с другой стороны, совместно именуемые «Стороны», с соблюдением требований Гражданского кодекса Российской Федерации, Федерального закона от 05 апреля 2013г. №44-ФЗ «О контрактной системе в сфере закупок товаров, услуг для обеспечения государственных и муниципальных нужд» п.4 часть 1 ст.93 (далее Федеральный закон №44- ФЗ), а вместе именуемые «Стороны», заключили настоящий договор о нижеследующем, заключили настоящий Договор о нижеследующем:</w:t>
      </w:r>
    </w:p>
    <w:p>
      <w:pPr>
        <w:pStyle w:val="Style5"/>
        <w:framePr w:w="11786" w:h="15367" w:hRule="exact" w:wrap="none" w:vAnchor="page" w:hAnchor="page" w:x="240" w:y="193"/>
        <w:widowControl w:val="0"/>
        <w:keepNext w:val="0"/>
        <w:keepLines w:val="0"/>
        <w:shd w:val="clear" w:color="auto" w:fill="auto"/>
        <w:bidi w:val="0"/>
        <w:spacing w:before="0" w:after="449" w:line="276" w:lineRule="exact"/>
        <w:ind w:left="5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ИКЗ 233250600861825060100100010000000244</w:t>
      </w:r>
    </w:p>
    <w:p>
      <w:pPr>
        <w:pStyle w:val="Style8"/>
        <w:framePr w:w="11786" w:h="15367" w:hRule="exact" w:wrap="none" w:vAnchor="page" w:hAnchor="page" w:x="240" w:y="193"/>
        <w:widowControl w:val="0"/>
        <w:keepNext w:val="0"/>
        <w:keepLines w:val="0"/>
        <w:shd w:val="clear" w:color="auto" w:fill="auto"/>
        <w:bidi w:val="0"/>
        <w:jc w:val="left"/>
        <w:spacing w:before="0" w:after="311" w:line="240" w:lineRule="exact"/>
        <w:ind w:left="4220" w:right="0" w:firstLine="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 Предмет Договора</w:t>
      </w:r>
      <w:bookmarkEnd w:id="0"/>
    </w:p>
    <w:p>
      <w:pPr>
        <w:pStyle w:val="Style5"/>
        <w:numPr>
          <w:ilvl w:val="0"/>
          <w:numId w:val="1"/>
        </w:numPr>
        <w:framePr w:w="11786" w:h="15367" w:hRule="exact" w:wrap="none" w:vAnchor="page" w:hAnchor="page" w:x="240" w:y="193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spacing w:before="0" w:after="0" w:line="314" w:lineRule="exact"/>
        <w:ind w:left="500" w:right="15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Предметом настоящего Договора является поставка и передача Поставщиком Заказчику книг и других изданий для комплектования библиотечного фонда (далее - товар) в составе, ассортименте и количестве, предусмотренном настоящим договором в обусловленный договором срок.</w:t>
      </w:r>
    </w:p>
    <w:p>
      <w:pPr>
        <w:pStyle w:val="Style5"/>
        <w:numPr>
          <w:ilvl w:val="0"/>
          <w:numId w:val="1"/>
        </w:numPr>
        <w:framePr w:w="11786" w:h="15367" w:hRule="exact" w:wrap="none" w:vAnchor="page" w:hAnchor="page" w:x="240" w:y="193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spacing w:before="0" w:after="360" w:line="314" w:lineRule="exact"/>
        <w:ind w:left="500" w:right="15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Поставка товара осуществляется в количестве, соответствующем заявке Заказчика в течение 30 (тридцати) рабочих дней со дня получения Поставщиком заявки.</w:t>
      </w:r>
    </w:p>
    <w:p>
      <w:pPr>
        <w:pStyle w:val="Style8"/>
        <w:framePr w:w="11786" w:h="15367" w:hRule="exact" w:wrap="none" w:vAnchor="page" w:hAnchor="page" w:x="240" w:y="193"/>
        <w:widowControl w:val="0"/>
        <w:keepNext w:val="0"/>
        <w:keepLines w:val="0"/>
        <w:shd w:val="clear" w:color="auto" w:fill="auto"/>
        <w:bidi w:val="0"/>
        <w:jc w:val="left"/>
        <w:spacing w:before="0" w:after="287" w:line="240" w:lineRule="exact"/>
        <w:ind w:left="3660" w:right="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2. Общие положения Договора</w:t>
      </w:r>
      <w:bookmarkEnd w:id="1"/>
    </w:p>
    <w:p>
      <w:pPr>
        <w:pStyle w:val="Style8"/>
        <w:numPr>
          <w:ilvl w:val="1"/>
          <w:numId w:val="1"/>
        </w:numPr>
        <w:framePr w:w="11786" w:h="15367" w:hRule="exact" w:wrap="none" w:vAnchor="page" w:hAnchor="page" w:x="240" w:y="193"/>
        <w:tabs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9" w:lineRule="exact"/>
        <w:ind w:left="50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Качество товара.</w:t>
      </w:r>
      <w:bookmarkEnd w:id="2"/>
    </w:p>
    <w:p>
      <w:pPr>
        <w:pStyle w:val="Style5"/>
        <w:numPr>
          <w:ilvl w:val="2"/>
          <w:numId w:val="1"/>
        </w:numPr>
        <w:framePr w:w="11786" w:h="15367" w:hRule="exact" w:wrap="none" w:vAnchor="page" w:hAnchor="page" w:x="240" w:y="193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500" w:right="15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Качество поставляемого товара должно соответствовать требованиям безопасности, техническим условиям, государственным стандартам, предъявляемым действующим законодательством к данному виду товара.</w:t>
      </w:r>
    </w:p>
    <w:p>
      <w:pPr>
        <w:pStyle w:val="Style5"/>
        <w:numPr>
          <w:ilvl w:val="2"/>
          <w:numId w:val="1"/>
        </w:numPr>
        <w:framePr w:w="11786" w:h="15367" w:hRule="exact" w:wrap="none" w:vAnchor="page" w:hAnchor="page" w:x="240" w:y="193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spacing w:before="0" w:after="0" w:line="314" w:lineRule="exact"/>
        <w:ind w:left="500" w:right="15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Одновременно с товаром Поставщик передает Заказчику документы, предусмотренные законодательством для данного вида товара, удостоверяющие качество и безопасность товара (декларация о соответствии и иные документы, подтверждающие качество и безопасность товара), а также надлежащим образом оформленные сопроводительные документы (товарная накладная, счет-фактура и т.п.).</w:t>
      </w:r>
    </w:p>
    <w:p>
      <w:pPr>
        <w:pStyle w:val="Style8"/>
        <w:numPr>
          <w:ilvl w:val="1"/>
          <w:numId w:val="1"/>
        </w:numPr>
        <w:framePr w:w="11786" w:h="15367" w:hRule="exact" w:wrap="none" w:vAnchor="page" w:hAnchor="page" w:x="240" w:y="193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4" w:lineRule="exact"/>
        <w:ind w:left="500" w:right="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Условия и способы поставки товара.</w:t>
      </w:r>
      <w:bookmarkEnd w:id="3"/>
    </w:p>
    <w:p>
      <w:pPr>
        <w:pStyle w:val="Style5"/>
        <w:numPr>
          <w:ilvl w:val="2"/>
          <w:numId w:val="1"/>
        </w:numPr>
        <w:framePr w:w="11786" w:h="15367" w:hRule="exact" w:wrap="none" w:vAnchor="page" w:hAnchor="page" w:x="240" w:y="193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500" w:right="15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Исполнением обязательств Поставщиком по поставке (отгрузке) товара считается доставка товара Заказчику по адресу: г. Дальнереченск, улица Ленина, 71-6.</w:t>
      </w:r>
    </w:p>
    <w:p>
      <w:pPr>
        <w:pStyle w:val="Style5"/>
        <w:numPr>
          <w:ilvl w:val="2"/>
          <w:numId w:val="1"/>
        </w:numPr>
        <w:framePr w:w="11786" w:h="15367" w:hRule="exact" w:wrap="none" w:vAnchor="page" w:hAnchor="page" w:x="240" w:y="193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500" w:right="15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Отгрузка товара производится Заказчиком самостоятельно, определяемым им способом. Условия транспортировки должны соответствовать установленным требованиям на данный вид товара.</w:t>
      </w:r>
    </w:p>
    <w:p>
      <w:pPr>
        <w:pStyle w:val="Style5"/>
        <w:numPr>
          <w:ilvl w:val="2"/>
          <w:numId w:val="1"/>
        </w:numPr>
        <w:framePr w:w="11786" w:h="15367" w:hRule="exact" w:wrap="none" w:vAnchor="page" w:hAnchor="page" w:x="240" w:y="193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500" w:right="15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Товар должен быть отгружен в ассортименте (наименовании), в объеме (количестве) согласно поданной заявки Заказчика.</w:t>
      </w:r>
    </w:p>
    <w:p>
      <w:pPr>
        <w:pStyle w:val="Style10"/>
        <w:framePr w:w="11786" w:h="615" w:hRule="exact" w:wrap="none" w:vAnchor="page" w:hAnchor="page" w:x="240" w:y="1642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4" w:h="1717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0" w:y="20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5pt;height:84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4" w:h="1717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51" w:y="169"/>
        <w:widowControl w:val="0"/>
        <w:rPr>
          <w:sz w:val="2"/>
          <w:szCs w:val="2"/>
        </w:rPr>
      </w:pPr>
      <w:r>
        <w:pict>
          <v:shape id="_x0000_s1027" type="#_x0000_t75" style="width:594pt;height:84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44" w:h="1717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Основной текст (2) + Полужирный"/>
    <w:basedOn w:val="CharStyle6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Заголовок №1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Колонтитул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7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780" w:after="42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outlineLvl w:val="0"/>
      <w:spacing w:before="420" w:after="4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Колонтитул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