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9B" w:rsidRPr="002E1992" w:rsidRDefault="002A279B" w:rsidP="002A279B">
      <w:pPr>
        <w:shd w:val="clear" w:color="auto" w:fill="FFFFFF"/>
        <w:spacing w:line="240" w:lineRule="auto"/>
        <w:jc w:val="center"/>
        <w:rPr>
          <w:rFonts w:ascii="GothamProBlack" w:eastAsia="Times New Roman" w:hAnsi="GothamProBlack" w:cs="Times New Roman"/>
          <w:b/>
          <w:color w:val="000000"/>
          <w:sz w:val="28"/>
          <w:szCs w:val="28"/>
        </w:rPr>
      </w:pPr>
      <w:r w:rsidRPr="002E1992">
        <w:rPr>
          <w:rFonts w:ascii="GothamProBlack" w:eastAsia="Times New Roman" w:hAnsi="GothamProBlack" w:cs="Times New Roman"/>
          <w:b/>
          <w:color w:val="000000"/>
          <w:sz w:val="28"/>
          <w:szCs w:val="28"/>
        </w:rPr>
        <w:t>Продлен отбор инвестиционных проектов, планируемых к реализации на территории Дальнего Востока с привлечением средств из федерального бюджета</w:t>
      </w:r>
    </w:p>
    <w:p w:rsidR="002A279B" w:rsidRPr="002E1992" w:rsidRDefault="002A279B" w:rsidP="002A279B">
      <w:pPr>
        <w:shd w:val="clear" w:color="auto" w:fill="FFFFFF"/>
        <w:spacing w:after="0" w:line="315" w:lineRule="atLeast"/>
        <w:rPr>
          <w:rFonts w:ascii="GothamProRegular" w:eastAsia="Times New Roman" w:hAnsi="GothamProRegular" w:cs="Times New Roman"/>
          <w:color w:val="000000"/>
          <w:sz w:val="30"/>
          <w:szCs w:val="30"/>
        </w:rPr>
      </w:pPr>
      <w:r>
        <w:rPr>
          <w:rFonts w:ascii="GothamProRegular" w:eastAsia="Times New Roman" w:hAnsi="GothamProRegular" w:cs="Times New Roman"/>
          <w:color w:val="000000"/>
          <w:sz w:val="24"/>
          <w:szCs w:val="24"/>
        </w:rPr>
        <w:tab/>
      </w:r>
      <w:r w:rsidRPr="002E1992">
        <w:rPr>
          <w:rFonts w:ascii="GothamProRegular" w:eastAsia="Times New Roman" w:hAnsi="GothamProRegular" w:cs="Times New Roman"/>
          <w:color w:val="000000"/>
          <w:sz w:val="30"/>
          <w:szCs w:val="30"/>
        </w:rPr>
        <w:t>В настоящее время ведется отбор инвестиционных проектов, планируемых к реализации на территории Дальнего Востока с привлечением средств из федерального бюджета (далее – Отбор), срок которого продлен </w:t>
      </w:r>
      <w:r w:rsidRPr="002E1992">
        <w:rPr>
          <w:rFonts w:ascii="GothamProMedium" w:eastAsia="Times New Roman" w:hAnsi="GothamProMedium" w:cs="Times New Roman"/>
          <w:b/>
          <w:bCs/>
          <w:color w:val="000000"/>
          <w:sz w:val="30"/>
          <w:szCs w:val="30"/>
        </w:rPr>
        <w:t>до 31 июля 2019 года</w:t>
      </w:r>
      <w:r w:rsidRPr="002E1992">
        <w:rPr>
          <w:rFonts w:ascii="GothamProRegular" w:eastAsia="Times New Roman" w:hAnsi="GothamProRegular" w:cs="Times New Roman"/>
          <w:color w:val="000000"/>
          <w:sz w:val="30"/>
          <w:szCs w:val="30"/>
        </w:rPr>
        <w:t>, дата окончания приема заявок – </w:t>
      </w:r>
      <w:r w:rsidRPr="002E1992">
        <w:rPr>
          <w:rFonts w:ascii="GothamProMedium" w:eastAsia="Times New Roman" w:hAnsi="GothamProMedium" w:cs="Times New Roman"/>
          <w:b/>
          <w:bCs/>
          <w:color w:val="000000"/>
          <w:sz w:val="30"/>
          <w:szCs w:val="30"/>
        </w:rPr>
        <w:t>30 июня 2019 года</w:t>
      </w:r>
      <w:r w:rsidRPr="002E1992">
        <w:rPr>
          <w:rFonts w:ascii="GothamProRegular" w:eastAsia="Times New Roman" w:hAnsi="GothamProRegular" w:cs="Times New Roman"/>
          <w:color w:val="000000"/>
          <w:sz w:val="30"/>
          <w:szCs w:val="30"/>
        </w:rPr>
        <w:t>.</w:t>
      </w:r>
    </w:p>
    <w:p w:rsidR="002A279B" w:rsidRPr="002E1992" w:rsidRDefault="002A279B" w:rsidP="002A279B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30"/>
          <w:szCs w:val="30"/>
        </w:rPr>
      </w:pPr>
      <w:r w:rsidRPr="002E1992">
        <w:rPr>
          <w:rFonts w:ascii="GothamProRegular" w:eastAsia="Times New Roman" w:hAnsi="GothamProRegular" w:cs="Times New Roman"/>
          <w:color w:val="000000"/>
          <w:sz w:val="30"/>
          <w:szCs w:val="30"/>
        </w:rPr>
        <w:tab/>
        <w:t>Государственная поддержка инвестиционных проектов осуществляется в форме субсидии, предоставляемой в соответствии с Правилами предоставления из федерального бюджета субсидий юридическим лицам (за исключением государственных (муниципальных) учреждений) на финансовое обеспечение затрат на создание и (или) реконструкцию объектов инфраструктуры,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территориях Дальнего Востока и Байкальского региона, утвержденными постановлении правительства Российской Федерации от 9 июля 2015 года   № 693.</w:t>
      </w:r>
    </w:p>
    <w:p w:rsidR="002A279B" w:rsidRPr="002E1992" w:rsidRDefault="002A279B" w:rsidP="002A279B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30"/>
          <w:szCs w:val="30"/>
        </w:rPr>
      </w:pPr>
      <w:r w:rsidRPr="002E1992">
        <w:rPr>
          <w:rFonts w:ascii="GothamProRegular" w:eastAsia="Times New Roman" w:hAnsi="GothamProRegular" w:cs="Times New Roman"/>
          <w:color w:val="000000"/>
          <w:sz w:val="30"/>
          <w:szCs w:val="30"/>
        </w:rPr>
        <w:t>Отбор инвестиционных проектов, планируемых к реализации на территории Дальнего Востока, проходит в соответствии с методикой, утвержденной Постановлением Правительства Российской Федерации от 16 октября 2014 года № 1055.</w:t>
      </w:r>
    </w:p>
    <w:p w:rsidR="002A279B" w:rsidRPr="002E1992" w:rsidRDefault="002A279B" w:rsidP="002A279B">
      <w:pPr>
        <w:shd w:val="clear" w:color="auto" w:fill="FFFFFF"/>
        <w:spacing w:after="0" w:line="315" w:lineRule="atLeast"/>
        <w:jc w:val="both"/>
        <w:rPr>
          <w:rFonts w:ascii="GothamProRegular" w:eastAsia="Times New Roman" w:hAnsi="GothamProRegular" w:cs="Times New Roman"/>
          <w:color w:val="000000"/>
          <w:sz w:val="30"/>
          <w:szCs w:val="30"/>
        </w:rPr>
      </w:pPr>
      <w:r w:rsidRPr="002E1992">
        <w:rPr>
          <w:rFonts w:ascii="GothamProRegular" w:eastAsia="Times New Roman" w:hAnsi="GothamProRegular" w:cs="Times New Roman"/>
          <w:color w:val="000000"/>
          <w:sz w:val="30"/>
          <w:szCs w:val="30"/>
        </w:rPr>
        <w:t>Ознакомиться с заявкой на участие в Отборе; методическими рекомендациями по порядку оформления и подачи документов для участия в Отборе; методикой Отбора; ответами на часто задаваемые вопросы можно по ссылке: </w:t>
      </w:r>
      <w:hyperlink r:id="rId5" w:tgtFrame="_blank" w:history="1">
        <w:r w:rsidRPr="002E1992">
          <w:rPr>
            <w:rFonts w:ascii="GothamProRegular" w:eastAsia="Times New Roman" w:hAnsi="GothamProRegular" w:cs="Times New Roman"/>
            <w:color w:val="0D6EB1"/>
            <w:sz w:val="30"/>
            <w:szCs w:val="30"/>
          </w:rPr>
          <w:t>https://minvr.ru/activity/otbor-investitsionnykh-proektov/</w:t>
        </w:r>
      </w:hyperlink>
      <w:r w:rsidRPr="002E1992">
        <w:rPr>
          <w:rFonts w:ascii="GothamProRegular" w:eastAsia="Times New Roman" w:hAnsi="GothamProRegular" w:cs="Times New Roman"/>
          <w:color w:val="000000"/>
          <w:sz w:val="30"/>
          <w:szCs w:val="30"/>
        </w:rPr>
        <w:t> .</w:t>
      </w:r>
    </w:p>
    <w:p w:rsidR="002A279B" w:rsidRPr="002E1992" w:rsidRDefault="002A279B" w:rsidP="002A279B">
      <w:pPr>
        <w:shd w:val="clear" w:color="auto" w:fill="FFFFFF"/>
        <w:spacing w:before="210" w:after="150" w:line="315" w:lineRule="atLeast"/>
        <w:jc w:val="both"/>
        <w:rPr>
          <w:rFonts w:ascii="GothamProRegular" w:eastAsia="Times New Roman" w:hAnsi="GothamProRegular" w:cs="Times New Roman"/>
          <w:color w:val="000000"/>
          <w:sz w:val="30"/>
          <w:szCs w:val="30"/>
        </w:rPr>
      </w:pPr>
      <w:r w:rsidRPr="002E1992">
        <w:rPr>
          <w:rFonts w:ascii="GothamProRegular" w:eastAsia="Times New Roman" w:hAnsi="GothamProRegular" w:cs="Times New Roman"/>
          <w:color w:val="000000"/>
          <w:sz w:val="30"/>
          <w:szCs w:val="30"/>
        </w:rPr>
        <w:t>Дополнительно сообщаем о том, что пакет необходимых документов заявитель направляет самостоятельно.</w:t>
      </w:r>
    </w:p>
    <w:p w:rsidR="002A279B" w:rsidRPr="002E1992" w:rsidRDefault="002A279B" w:rsidP="002E1992">
      <w:pPr>
        <w:shd w:val="clear" w:color="auto" w:fill="FFFFFF"/>
        <w:spacing w:after="150" w:line="240" w:lineRule="auto"/>
        <w:rPr>
          <w:rFonts w:ascii="GothamProRegular" w:eastAsia="Times New Roman" w:hAnsi="GothamProRegular" w:cs="Times New Roman"/>
          <w:color w:val="000000"/>
          <w:sz w:val="30"/>
          <w:szCs w:val="30"/>
        </w:rPr>
      </w:pPr>
      <w:r w:rsidRPr="002E1992">
        <w:rPr>
          <w:rFonts w:ascii="GothamProRegular" w:eastAsia="Times New Roman" w:hAnsi="GothamProRegular" w:cs="Times New Roman"/>
          <w:color w:val="000000"/>
          <w:sz w:val="30"/>
          <w:szCs w:val="30"/>
        </w:rPr>
        <w:t> </w:t>
      </w:r>
      <w:r w:rsidR="003410AA">
        <w:rPr>
          <w:rFonts w:ascii="GothamProRegular" w:eastAsia="Times New Roman" w:hAnsi="GothamProRegular" w:cs="Times New Roman"/>
          <w:color w:val="000000"/>
          <w:sz w:val="30"/>
          <w:szCs w:val="30"/>
        </w:rPr>
        <w:t>,</w:t>
      </w:r>
    </w:p>
    <w:p w:rsidR="002A279B" w:rsidRPr="002E1992" w:rsidRDefault="002A279B" w:rsidP="002E1992">
      <w:pPr>
        <w:pBdr>
          <w:top w:val="single" w:sz="6" w:space="26" w:color="CDD4D9"/>
          <w:bottom w:val="single" w:sz="6" w:space="0" w:color="CDD4D9"/>
        </w:pBdr>
        <w:shd w:val="clear" w:color="auto" w:fill="FFFFFF"/>
        <w:spacing w:after="150" w:line="240" w:lineRule="auto"/>
        <w:rPr>
          <w:rFonts w:ascii="GothamProBlack" w:eastAsia="Times New Roman" w:hAnsi="GothamProBlack" w:cs="Times New Roman"/>
          <w:color w:val="000000"/>
          <w:sz w:val="30"/>
          <w:szCs w:val="30"/>
        </w:rPr>
      </w:pPr>
      <w:r w:rsidRPr="002E1992">
        <w:rPr>
          <w:rFonts w:ascii="GothamProBlack" w:eastAsia="Times New Roman" w:hAnsi="GothamProBlack" w:cs="Times New Roman"/>
          <w:color w:val="000000"/>
          <w:sz w:val="30"/>
          <w:szCs w:val="30"/>
        </w:rPr>
        <w:t>Извещение об изменении срока проведения отбора инвестиционных проектов, планируемых к реализации на территории Дальнего востока, утвержденное Первым заместителем Министра РФ по развитию Дальнего Востока и Арктики С.А. Тырцевым</w:t>
      </w:r>
    </w:p>
    <w:p w:rsidR="00970059" w:rsidRDefault="002E1992">
      <w:r w:rsidRPr="002E1992">
        <w:object w:dxaOrig="8925" w:dyaOrig="12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28.5pt" o:ole="">
            <v:imagedata r:id="rId6" o:title=""/>
          </v:shape>
          <o:OLEObject Type="Embed" ProgID="AcroExch.Document.7" ShapeID="_x0000_i1025" DrawAspect="Content" ObjectID="_1622578591" r:id="rId7"/>
        </w:object>
      </w:r>
    </w:p>
    <w:sectPr w:rsidR="00970059" w:rsidSect="0050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Pro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Pr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D2549"/>
    <w:multiLevelType w:val="multilevel"/>
    <w:tmpl w:val="724E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279B"/>
    <w:rsid w:val="002A279B"/>
    <w:rsid w:val="002E1992"/>
    <w:rsid w:val="003410AA"/>
    <w:rsid w:val="005010FF"/>
    <w:rsid w:val="0097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7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A279B"/>
    <w:rPr>
      <w:b/>
      <w:bCs/>
    </w:rPr>
  </w:style>
  <w:style w:type="paragraph" w:customStyle="1" w:styleId="attachment-componentfile-name">
    <w:name w:val="attachment-component__file-name"/>
    <w:basedOn w:val="a"/>
    <w:rsid w:val="002A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-linktext">
    <w:name w:val="inline-link__text"/>
    <w:basedOn w:val="a0"/>
    <w:rsid w:val="002A279B"/>
  </w:style>
  <w:style w:type="paragraph" w:styleId="a6">
    <w:name w:val="Balloon Text"/>
    <w:basedOn w:val="a"/>
    <w:link w:val="a7"/>
    <w:uiPriority w:val="99"/>
    <w:semiHidden/>
    <w:unhideWhenUsed/>
    <w:rsid w:val="002A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4350">
              <w:marLeft w:val="0"/>
              <w:marRight w:val="0"/>
              <w:marTop w:val="9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76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647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635078">
          <w:marLeft w:val="39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56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minvr.ru/activity/otbor-investitsionnykh-proekt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2019-06-20T12:17:00Z</dcterms:created>
  <dcterms:modified xsi:type="dcterms:W3CDTF">2019-06-20T12:30:00Z</dcterms:modified>
</cp:coreProperties>
</file>