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9B" w:rsidRPr="002E1992" w:rsidRDefault="002A279B" w:rsidP="002A279B">
      <w:pPr>
        <w:shd w:val="clear" w:color="auto" w:fill="FFFFFF"/>
        <w:spacing w:line="240" w:lineRule="auto"/>
        <w:jc w:val="center"/>
        <w:rPr>
          <w:rFonts w:ascii="GothamProBlack" w:eastAsia="Times New Roman" w:hAnsi="GothamProBlack" w:cs="Times New Roman"/>
          <w:b/>
          <w:color w:val="000000"/>
          <w:sz w:val="28"/>
          <w:szCs w:val="28"/>
        </w:rPr>
      </w:pPr>
      <w:r w:rsidRPr="002E1992">
        <w:rPr>
          <w:rFonts w:ascii="GothamProBlack" w:eastAsia="Times New Roman" w:hAnsi="GothamProBlack" w:cs="Times New Roman"/>
          <w:b/>
          <w:color w:val="000000"/>
          <w:sz w:val="28"/>
          <w:szCs w:val="28"/>
        </w:rPr>
        <w:t>Продлен отбор инвестиционных проектов, планируемых к реализации на территории Дальнего Востока с привлечением средств из федерального бюджета</w:t>
      </w:r>
    </w:p>
    <w:p w:rsidR="002A279B" w:rsidRPr="002E1992" w:rsidRDefault="002A279B" w:rsidP="002A279B">
      <w:pPr>
        <w:shd w:val="clear" w:color="auto" w:fill="FFFFFF"/>
        <w:spacing w:after="0" w:line="315" w:lineRule="atLeast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>
        <w:rPr>
          <w:rFonts w:ascii="GothamProRegular" w:eastAsia="Times New Roman" w:hAnsi="GothamProRegular" w:cs="Times New Roman"/>
          <w:color w:val="000000"/>
          <w:sz w:val="24"/>
          <w:szCs w:val="24"/>
        </w:rPr>
        <w:tab/>
      </w: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В настоящее время ведется отбор инвестиционных проектов, планируемых к реализации на территории Дальнего Востока с привлечением средств из федерального бюджета (далее – Отбор), срок которого продлен </w:t>
      </w:r>
      <w:r w:rsidRPr="002E1992">
        <w:rPr>
          <w:rFonts w:ascii="GothamProMedium" w:eastAsia="Times New Roman" w:hAnsi="GothamProMedium" w:cs="Times New Roman"/>
          <w:b/>
          <w:bCs/>
          <w:color w:val="000000"/>
          <w:sz w:val="30"/>
          <w:szCs w:val="30"/>
        </w:rPr>
        <w:t>до 31 июля 2019 года</w:t>
      </w: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, дата окончания приема заявок – </w:t>
      </w:r>
      <w:r w:rsidRPr="002E1992">
        <w:rPr>
          <w:rFonts w:ascii="GothamProMedium" w:eastAsia="Times New Roman" w:hAnsi="GothamProMedium" w:cs="Times New Roman"/>
          <w:b/>
          <w:bCs/>
          <w:color w:val="000000"/>
          <w:sz w:val="30"/>
          <w:szCs w:val="30"/>
        </w:rPr>
        <w:t>30 июня 2019 года</w:t>
      </w: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.</w:t>
      </w:r>
    </w:p>
    <w:p w:rsidR="002A279B" w:rsidRPr="002E1992" w:rsidRDefault="002A279B" w:rsidP="002A279B">
      <w:pPr>
        <w:shd w:val="clear" w:color="auto" w:fill="FFFFFF"/>
        <w:spacing w:before="210" w:after="150" w:line="315" w:lineRule="atLeast"/>
        <w:jc w:val="both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ab/>
        <w:t>Государственная поддержка инвестиционных проектов осуществляется в форме субсидии, предоставляемой в соответствии с Правилами предоставления из федерального бюджета субсидий юридическим лицам (за исключением государственных (муниципальных) учреждений) на финансовое обеспечение затрат на создание и (или) реконструкцию объектов инфраструктуры,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целях реализации инвестиционных проектов на территориях Дальнего Востока и Байкальского региона, утвержденными постановлении правительства Российской Федерации от 9 июля 2015 года   № 693.</w:t>
      </w:r>
    </w:p>
    <w:p w:rsidR="002A279B" w:rsidRPr="002E1992" w:rsidRDefault="002A279B" w:rsidP="002A279B">
      <w:pPr>
        <w:shd w:val="clear" w:color="auto" w:fill="FFFFFF"/>
        <w:spacing w:before="210" w:after="150" w:line="315" w:lineRule="atLeast"/>
        <w:jc w:val="both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Отбор инвестиционных проектов, планируемых к реализации на территории Дальнего Востока, проходит в соответствии с методикой, утвержденной Постановлением Правительства Российской Федерации от 16 октября 2014 года № 1055.</w:t>
      </w:r>
    </w:p>
    <w:p w:rsidR="002A279B" w:rsidRPr="002E1992" w:rsidRDefault="002A279B" w:rsidP="002A279B">
      <w:pPr>
        <w:shd w:val="clear" w:color="auto" w:fill="FFFFFF"/>
        <w:spacing w:after="0" w:line="315" w:lineRule="atLeast"/>
        <w:jc w:val="both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Ознакомиться с заявкой на участие в Отборе; методическими рекомендациями по порядку оформления и подачи документов для участия в Отборе; методикой Отбора; ответами на часто задаваемые вопросы можно по ссылке: </w:t>
      </w:r>
      <w:hyperlink r:id="rId5" w:tgtFrame="_blank" w:history="1">
        <w:r w:rsidRPr="002E1992">
          <w:rPr>
            <w:rFonts w:ascii="GothamProRegular" w:eastAsia="Times New Roman" w:hAnsi="GothamProRegular" w:cs="Times New Roman"/>
            <w:color w:val="0D6EB1"/>
            <w:sz w:val="30"/>
            <w:szCs w:val="30"/>
          </w:rPr>
          <w:t>https://minvr.ru/activity/otbor-investitsionnykh-proektov/</w:t>
        </w:r>
      </w:hyperlink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 .</w:t>
      </w:r>
    </w:p>
    <w:p w:rsidR="002A279B" w:rsidRPr="002E1992" w:rsidRDefault="002A279B" w:rsidP="002A279B">
      <w:pPr>
        <w:shd w:val="clear" w:color="auto" w:fill="FFFFFF"/>
        <w:spacing w:before="210" w:after="150" w:line="315" w:lineRule="atLeast"/>
        <w:jc w:val="both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Дополнительно сообщаем о том, что пакет необходимых документов заявитель направляет самостоятельно.</w:t>
      </w:r>
    </w:p>
    <w:p w:rsidR="002A279B" w:rsidRPr="002E1992" w:rsidRDefault="002A279B" w:rsidP="002E1992">
      <w:pPr>
        <w:shd w:val="clear" w:color="auto" w:fill="FFFFFF"/>
        <w:spacing w:after="150" w:line="240" w:lineRule="auto"/>
        <w:rPr>
          <w:rFonts w:ascii="GothamProRegular" w:eastAsia="Times New Roman" w:hAnsi="GothamProRegular" w:cs="Times New Roman"/>
          <w:color w:val="000000"/>
          <w:sz w:val="30"/>
          <w:szCs w:val="30"/>
        </w:rPr>
      </w:pPr>
      <w:r w:rsidRPr="002E1992">
        <w:rPr>
          <w:rFonts w:ascii="GothamProRegular" w:eastAsia="Times New Roman" w:hAnsi="GothamProRegular" w:cs="Times New Roman"/>
          <w:color w:val="000000"/>
          <w:sz w:val="30"/>
          <w:szCs w:val="30"/>
        </w:rPr>
        <w:t> </w:t>
      </w:r>
      <w:r w:rsidR="003410AA">
        <w:rPr>
          <w:rFonts w:ascii="GothamProRegular" w:eastAsia="Times New Roman" w:hAnsi="GothamProRegular" w:cs="Times New Roman"/>
          <w:color w:val="000000"/>
          <w:sz w:val="30"/>
          <w:szCs w:val="30"/>
        </w:rPr>
        <w:t>,</w:t>
      </w:r>
    </w:p>
    <w:p w:rsidR="002A279B" w:rsidRPr="002E1992" w:rsidRDefault="002A279B" w:rsidP="002E1992">
      <w:pPr>
        <w:pBdr>
          <w:top w:val="single" w:sz="6" w:space="26" w:color="CDD4D9"/>
          <w:bottom w:val="single" w:sz="6" w:space="0" w:color="CDD4D9"/>
        </w:pBdr>
        <w:shd w:val="clear" w:color="auto" w:fill="FFFFFF"/>
        <w:spacing w:after="150" w:line="240" w:lineRule="auto"/>
        <w:rPr>
          <w:rFonts w:ascii="GothamProBlack" w:eastAsia="Times New Roman" w:hAnsi="GothamProBlack" w:cs="Times New Roman"/>
          <w:color w:val="000000"/>
          <w:sz w:val="30"/>
          <w:szCs w:val="30"/>
        </w:rPr>
      </w:pPr>
      <w:r w:rsidRPr="002E1992">
        <w:rPr>
          <w:rFonts w:ascii="GothamProBlack" w:eastAsia="Times New Roman" w:hAnsi="GothamProBlack" w:cs="Times New Roman"/>
          <w:color w:val="000000"/>
          <w:sz w:val="30"/>
          <w:szCs w:val="30"/>
        </w:rPr>
        <w:t>Извещение об изменении срока проведения отбора инвестиционных проектов, планируемых к реализации на территории Дальнего востока, утвержденное Первым заместителем Министра РФ по развитию Дальнего Востока и Арктики С.А. Тырцевым</w:t>
      </w:r>
    </w:p>
    <w:p w:rsidR="00970059" w:rsidRDefault="002E1992">
      <w:r w:rsidRPr="002E1992">
        <w:object w:dxaOrig="8925" w:dyaOrig="12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28.5pt" o:ole="">
            <v:imagedata r:id="rId6" o:title=""/>
          </v:shape>
          <o:OLEObject Type="Embed" ProgID="AcroExch.Document.7" ShapeID="_x0000_i1025" DrawAspect="Content" ObjectID="_1622578591" r:id="rId7"/>
        </w:object>
      </w:r>
    </w:p>
    <w:sectPr w:rsidR="00970059" w:rsidSect="0050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549"/>
    <w:multiLevelType w:val="multilevel"/>
    <w:tmpl w:val="724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279B"/>
    <w:rsid w:val="002A279B"/>
    <w:rsid w:val="002E1992"/>
    <w:rsid w:val="003410AA"/>
    <w:rsid w:val="005010FF"/>
    <w:rsid w:val="0097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7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279B"/>
    <w:rPr>
      <w:b/>
      <w:bCs/>
    </w:rPr>
  </w:style>
  <w:style w:type="paragraph" w:customStyle="1" w:styleId="attachment-componentfile-name">
    <w:name w:val="attachment-component__file-name"/>
    <w:basedOn w:val="a"/>
    <w:rsid w:val="002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linktext">
    <w:name w:val="inline-link__text"/>
    <w:basedOn w:val="a0"/>
    <w:rsid w:val="002A279B"/>
  </w:style>
  <w:style w:type="paragraph" w:styleId="a6">
    <w:name w:val="Balloon Text"/>
    <w:basedOn w:val="a"/>
    <w:link w:val="a7"/>
    <w:uiPriority w:val="99"/>
    <w:semiHidden/>
    <w:unhideWhenUsed/>
    <w:rsid w:val="002A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350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76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64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35078">
          <w:marLeft w:val="39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56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invr.ru/activity/otbor-investitsionnykh-proekt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2019-06-20T12:17:00Z</dcterms:created>
  <dcterms:modified xsi:type="dcterms:W3CDTF">2019-06-20T12:30:00Z</dcterms:modified>
</cp:coreProperties>
</file>