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media/image2.png" ContentType="image/png"/>
  <Override PartName="/word/media/image3.jpeg" ContentType="image/jpeg"/>
  <Override PartName="/word/media/image4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bidi w:val="0"/>
        <w:spacing w:before="0" w:after="0"/>
        <w:ind w:left="720" w:right="0" w:hanging="0"/>
        <w:contextualSpacing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Средства индивидуальной защиты и спасения людей при пожаре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настоящее время имеется широкий спектр средств самоспасания людей при пожаре, которые классифицируются в зависимости от действия и назначения: средства индивидуальной защиты органов дыхания и зрения, кожных покровов, а также средства спасения с верхних этажей зданий при пожаре. Особенно актуальны средства самоспасения для людей, живущих в многоквартирных и высотных домах, наличие таких средств значительно увеличивает шансы на спасение во время пожара. Эксплуатация средств индивидуальной защиты и спасения возможна при наличии на данную продукцию сертификата, самоспасатели должны постоянно храниться в местах нахождения людей, хранение и обслуживание организовывается в соответствии с требованиями завода-изготовителя.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b/>
          <w:sz w:val="28"/>
          <w:szCs w:val="28"/>
        </w:rPr>
        <w:t>Средства для защиты органов дыхания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зависимости от действия и назначения средства для защиты органов дыхания разделяют на две группы: изолирующего и фильтрующего типа. Для индивидуального использования гражданами подходят фильтрующие самоспасатели, так как они полностью готовы к действию и не имеют дополнительных элементов. Время защитного действия такого типа самоспасателя не менее 20 минут, чего достаточно для эвакуации человека в безопасную зону. Важно помнить, что фильтрующие средства защиты предназначены для однократного использования, их повторное применение не допускается. Наиболее распространенными марками среди фильтрующих средств защиты органов дыхания являются «Феникс» и «Шанс». После приобретения средств защиты органов дыхания для индивидуального использования, необходимо подробно ознакомиться с инструкцией по их применению.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  <w:drawing>
          <wp:inline distT="0" distB="0" distL="0" distR="0">
            <wp:extent cx="4140200" cy="2171700"/>
            <wp:effectExtent l="0" t="0" r="0" b="0"/>
            <wp:docPr id="1" name="Рисунок 15" descr="G:\Картинки\органы дых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5" descr="G:\Картинки\органы дыхания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Рис. 7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фильтрующие средства защиты органов дыхания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Специальные огнестойкие накидки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Специальные огнестойкие накидки предназначены для предотвращения возгорания одежды человека, повышенных температур и теплового излучения и для обеспечения безопасной эвакуации при пожаре. Кроме основного назначения, огнестойкие накидки могут быть использованы как первичные средства пожаротушения (кошма) для изоляции очага возгорания. Накидка проста в эксплуатации и используется без специальной подготовки человека. 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  <w:drawing>
          <wp:inline distT="0" distB="0" distL="0" distR="0">
            <wp:extent cx="3483610" cy="3483610"/>
            <wp:effectExtent l="0" t="0" r="0" b="0"/>
            <wp:docPr id="2" name="Рисунок 16" descr="G:\Картинки\огнестойкие накид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6" descr="G:\Картинки\огнестойкие накидки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61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Рис. 8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специальные огнестойкие накидки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Средства спасения во время пожара с верхних этажей зданий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средствам спасения с верхних этажей зданий относятся: канатно-спускные устройства, маты и подушки, складные и навесные лестницы, рукавные спусковые устройства и желоба для спуска.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Канатно-спусковые устройства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Наиболее простыми в использовании являются канатно-спусковые устройства и складные навесные лестницы. Канатно-спусковые устройства делятся на две группы: с автоматическим регулированием скорости спуска, для использования которых не требуется специальная подготовка, и с ручным регулированием, при использовании которых требуется специальная подготовка. Высота спуска в обоих случаях зависит от длины каната.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2926715" cy="2520315"/>
            <wp:effectExtent l="0" t="0" r="0" b="0"/>
            <wp:docPr id="3" name="Рисунок 17" descr="G:\Картинки\спусковое 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7" descr="G:\Картинки\спусковое 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71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Рис. 9 –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канатно-спусковое устройство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Навесные спасательные лестницы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Навесные спасательные лестницы предназначены для самостоятельной эвакуации людей из помещений при пожарах до прибытия пожарно-спасательных подразделений. Данный тип лестниц хранится в компактном контейнере в легкодоступном месте жилого помещения, при необходимости использования лестница фиксируется за специальные анкеры, установленные в непосредственной близости к месту предполагаемой эвакуации и вывешивается снаружи здания. Спуск по лестнице спасаемые производят самостоятельно. Основным достоинством данного типа спасательного оборудования является простота его использования. Высота спуска не более 15 метров.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  <w:drawing>
          <wp:inline distT="0" distB="0" distL="0" distR="0">
            <wp:extent cx="3807460" cy="3807460"/>
            <wp:effectExtent l="0" t="0" r="0" b="0"/>
            <wp:docPr id="4" name="Рисунок 18" descr="G:\Картинки\навесная лест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8" descr="G:\Картинки\навесная лестниц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Рис. 10 – навесная спасательная лестница</w:t>
      </w:r>
    </w:p>
    <w:p>
      <w:pPr>
        <w:pStyle w:val="Style15"/>
        <w:spacing w:lineRule="auto" w:line="240" w:before="0" w:after="140"/>
        <w:jc w:val="righ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ListParagraph"/>
        <w:spacing w:lineRule="auto" w:line="264" w:before="0" w:after="0"/>
        <w:ind w:left="0" w:right="0" w:hanging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15"/>
        <w:spacing w:lineRule="auto" w:line="240" w:before="0" w:after="140"/>
        <w:jc w:val="righ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/>
      </w:r>
    </w:p>
    <w:sectPr>
      <w:type w:val="nextPage"/>
      <w:pgSz w:w="11906" w:h="16838"/>
      <w:pgMar w:left="1134" w:right="630" w:header="0" w:top="554" w:footer="0" w:bottom="69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LibreOffice/6.4.7.2$Linux_X86_64 LibreOffice_project/40$Build-2</Application>
  <Pages>3</Pages>
  <Words>433</Words>
  <Characters>3147</Characters>
  <CharactersWithSpaces>3578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2022-05-13T11:26:04Z</dcterms:created>
  <dc:creator/>
  <dc:description/>
  <dc:language>ru-RU</dc:language>
  <cp:lastModifiedBy/>
  <dcterms:modified xsi:type="dcterms:W3CDTF">2022-08-16T10:39:55Z</dcterms:modified>
  <cp:revision>7</cp:revision>
  <dc:subject/>
  <dc:title/>
</cp:coreProperties>
</file>