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F3" w:rsidRDefault="003F77F9" w:rsidP="00C355FD">
      <w:pPr>
        <w:pStyle w:val="a4"/>
        <w:ind w:left="1418" w:right="777" w:firstLine="709"/>
        <w:jc w:val="both"/>
        <w:rPr>
          <w:b/>
          <w:spacing w:val="-5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284631C6" wp14:editId="27F03E17">
            <wp:simplePos x="0" y="0"/>
            <wp:positionH relativeFrom="column">
              <wp:posOffset>-81280</wp:posOffset>
            </wp:positionH>
            <wp:positionV relativeFrom="paragraph">
              <wp:posOffset>379095</wp:posOffset>
            </wp:positionV>
            <wp:extent cx="61912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191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E44" w:rsidRDefault="004A0E44" w:rsidP="004D308A">
      <w:pPr>
        <w:pStyle w:val="a4"/>
        <w:spacing w:before="0" w:beforeAutospacing="0" w:after="0" w:afterAutospacing="0"/>
        <w:jc w:val="center"/>
        <w:rPr>
          <w:b/>
          <w:spacing w:val="-5"/>
          <w:sz w:val="28"/>
          <w:szCs w:val="28"/>
        </w:rPr>
      </w:pPr>
    </w:p>
    <w:p w:rsidR="004F68D4" w:rsidRDefault="004F68D4" w:rsidP="004F68D4">
      <w:pPr>
        <w:jc w:val="center"/>
        <w:rPr>
          <w:b/>
          <w:spacing w:val="-5"/>
          <w:sz w:val="28"/>
        </w:rPr>
      </w:pPr>
      <w:r>
        <w:rPr>
          <w:b/>
          <w:spacing w:val="-5"/>
          <w:sz w:val="28"/>
        </w:rPr>
        <w:t xml:space="preserve">52 тысячи </w:t>
      </w:r>
      <w:proofErr w:type="spellStart"/>
      <w:r>
        <w:rPr>
          <w:b/>
          <w:spacing w:val="-5"/>
          <w:sz w:val="28"/>
        </w:rPr>
        <w:t>приморцев</w:t>
      </w:r>
      <w:proofErr w:type="spellEnd"/>
      <w:r>
        <w:rPr>
          <w:b/>
          <w:spacing w:val="-5"/>
          <w:sz w:val="28"/>
        </w:rPr>
        <w:t xml:space="preserve"> старше 80-ти лет получают пенсию в повышенном размере</w:t>
      </w:r>
    </w:p>
    <w:p w:rsidR="004F68D4" w:rsidRDefault="004F68D4" w:rsidP="004F68D4">
      <w:pPr>
        <w:jc w:val="center"/>
        <w:rPr>
          <w:b/>
          <w:spacing w:val="-5"/>
          <w:sz w:val="28"/>
        </w:rPr>
      </w:pP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  <w:r>
        <w:rPr>
          <w:spacing w:val="-5"/>
          <w:sz w:val="26"/>
        </w:rPr>
        <w:t>В 2023 году Отделение СФР по Приморскому краю в беззаявительном порядке увеличило фиксированную выплату к пенсии по старости для 1,2 тысяч</w:t>
      </w:r>
      <w:r w:rsidR="008735A2">
        <w:rPr>
          <w:spacing w:val="-5"/>
          <w:sz w:val="26"/>
        </w:rPr>
        <w:t>и</w:t>
      </w:r>
      <w:r>
        <w:rPr>
          <w:spacing w:val="-5"/>
          <w:sz w:val="26"/>
        </w:rPr>
        <w:t xml:space="preserve"> жителей региона, достигших 80 лет. </w:t>
      </w: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  <w:r>
        <w:rPr>
          <w:spacing w:val="-5"/>
          <w:sz w:val="26"/>
        </w:rPr>
        <w:t>В Приморье размер выплаты составляет 15 134 рубля в месяц. Сум</w:t>
      </w:r>
      <w:bookmarkStart w:id="0" w:name="_GoBack"/>
      <w:bookmarkEnd w:id="0"/>
      <w:r>
        <w:rPr>
          <w:spacing w:val="-5"/>
          <w:sz w:val="26"/>
        </w:rPr>
        <w:t>ма индексируется каждый год и не зависит от величины ранее уплаченных страховых взносов. Первое поступление повышенной пенсии происходит спустя месяц после достижения гражданином 80 лет.</w:t>
      </w: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  <w:r>
        <w:rPr>
          <w:spacing w:val="-5"/>
          <w:sz w:val="26"/>
        </w:rPr>
        <w:t>Следует отметить, что на повышенную пенсию по достижении 80 лет не могут претендовать получатели социальных пенсий. Инвалиды I группы также получают фиксированную доплату к пенсии независимо от возраста, поэтому после 80 лет сумма не увеличивается.</w:t>
      </w: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</w:p>
    <w:p w:rsidR="004F68D4" w:rsidRDefault="004F68D4" w:rsidP="004F68D4">
      <w:pPr>
        <w:spacing w:line="360" w:lineRule="auto"/>
        <w:jc w:val="both"/>
        <w:rPr>
          <w:spacing w:val="-5"/>
          <w:sz w:val="26"/>
        </w:rPr>
      </w:pPr>
      <w:r>
        <w:rPr>
          <w:spacing w:val="-5"/>
          <w:sz w:val="26"/>
        </w:rPr>
        <w:t xml:space="preserve">Доплата не производится в том случае, если 80-летний гражданин получает пенсию по потере кормильца. При этом вид пенсионного обеспечения может быть изменен на страховую пенсию по старости. Специалисты ОСФР по Приморскому краю назначат более выгодный вид пенсии в </w:t>
      </w:r>
      <w:proofErr w:type="spellStart"/>
      <w:r>
        <w:rPr>
          <w:spacing w:val="-5"/>
          <w:sz w:val="26"/>
        </w:rPr>
        <w:t>проактивном</w:t>
      </w:r>
      <w:proofErr w:type="spellEnd"/>
      <w:r>
        <w:rPr>
          <w:spacing w:val="-5"/>
          <w:sz w:val="26"/>
        </w:rPr>
        <w:t xml:space="preserve"> режиме.</w:t>
      </w:r>
    </w:p>
    <w:p w:rsidR="002E007D" w:rsidRPr="007A72BD" w:rsidRDefault="002E007D" w:rsidP="007A72BD">
      <w:pPr>
        <w:pStyle w:val="a7"/>
        <w:spacing w:line="36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3FCF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Пресс-служба</w:t>
      </w:r>
    </w:p>
    <w:p w:rsidR="009C3FCF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Отделения Социального фонда России</w:t>
      </w:r>
    </w:p>
    <w:p w:rsidR="00C355FD" w:rsidRPr="007A72BD" w:rsidRDefault="009C3FCF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r w:rsidRPr="007A72BD">
        <w:rPr>
          <w:rFonts w:ascii="Times New Roman" w:hAnsi="Times New Roman"/>
          <w:bCs/>
          <w:sz w:val="26"/>
          <w:szCs w:val="26"/>
        </w:rPr>
        <w:t>по Приморскому краю</w:t>
      </w:r>
    </w:p>
    <w:p w:rsidR="002F219E" w:rsidRPr="007A72BD" w:rsidRDefault="008735A2" w:rsidP="007A72BD">
      <w:pPr>
        <w:pStyle w:val="a7"/>
        <w:jc w:val="right"/>
        <w:rPr>
          <w:rFonts w:ascii="Times New Roman" w:hAnsi="Times New Roman"/>
          <w:bCs/>
          <w:sz w:val="26"/>
          <w:szCs w:val="26"/>
        </w:rPr>
      </w:pPr>
      <w:hyperlink r:id="rId6" w:history="1"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pressa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@25.</w:t>
        </w:r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sfr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.</w:t>
        </w:r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gov</w:t>
        </w:r>
        <w:r w:rsidR="002F219E" w:rsidRPr="007A72BD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2F219E" w:rsidRPr="007A72BD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</w:p>
    <w:p w:rsidR="00D60649" w:rsidRDefault="00D60649" w:rsidP="00084015">
      <w:pPr>
        <w:pStyle w:val="a7"/>
        <w:rPr>
          <w:rFonts w:ascii="Times New Roman" w:hAnsi="Times New Roman"/>
          <w:bCs/>
          <w:sz w:val="26"/>
          <w:szCs w:val="26"/>
        </w:rPr>
      </w:pPr>
    </w:p>
    <w:p w:rsidR="004C32DD" w:rsidRDefault="004C32DD" w:rsidP="00C95E2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32DD" w:rsidRDefault="004C32DD" w:rsidP="00C95E2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E26" w:rsidRDefault="00C95E26" w:rsidP="00C95E2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E26">
        <w:rPr>
          <w:rFonts w:ascii="Times New Roman" w:hAnsi="Times New Roman"/>
          <w:b/>
          <w:bCs/>
          <w:sz w:val="28"/>
          <w:szCs w:val="28"/>
        </w:rPr>
        <w:t>ПОСТ</w:t>
      </w:r>
    </w:p>
    <w:p w:rsidR="003F77F9" w:rsidRDefault="003F77F9" w:rsidP="00C95E2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0E44" w:rsidRDefault="004A0E44" w:rsidP="00C95E2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4A0E4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343275" cy="3343275"/>
            <wp:effectExtent l="0" t="0" r="9525" b="9525"/>
            <wp:docPr id="1" name="Рисунок 1" descr="Z:\00_Пресс-служба СФР\ПРЕСС-РЕЛИЗЫ_ПОСТЫ_ИНТЕРВЬЮ\Картинки для соцсетей\80-лет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0_Пресс-служба СФР\ПРЕСС-РЕЛИЗЫ_ПОСТЫ_ИНТЕРВЬЮ\Картинки для соцсетей\80-лет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015" w:rsidRDefault="00084015" w:rsidP="00084015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p w:rsidR="004F68D4" w:rsidRDefault="004F68D4" w:rsidP="004F68D4">
      <w:pPr>
        <w:numPr>
          <w:ilvl w:val="0"/>
          <w:numId w:val="6"/>
        </w:numPr>
        <w:ind w:left="720" w:hanging="360"/>
        <w:jc w:val="both"/>
        <w:rPr>
          <w:sz w:val="26"/>
        </w:rPr>
      </w:pPr>
      <w:r>
        <w:rPr>
          <w:sz w:val="26"/>
        </w:rPr>
        <w:t>Более 52 тысяч приморских пенсионеров, достигших 80-летнего возраста, получают повышенную страховую пенсию по старости с начала года.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numPr>
          <w:ilvl w:val="0"/>
          <w:numId w:val="7"/>
        </w:numPr>
        <w:ind w:left="720" w:hanging="360"/>
        <w:jc w:val="both"/>
        <w:rPr>
          <w:sz w:val="26"/>
        </w:rPr>
      </w:pPr>
      <w:r>
        <w:rPr>
          <w:sz w:val="26"/>
        </w:rPr>
        <w:t xml:space="preserve">В Приморье ее размер составляет 15 134 рубля в месяц. Выплата индексируется каждый год. 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numPr>
          <w:ilvl w:val="0"/>
          <w:numId w:val="8"/>
        </w:numPr>
        <w:ind w:left="720" w:hanging="360"/>
        <w:jc w:val="both"/>
        <w:rPr>
          <w:sz w:val="26"/>
        </w:rPr>
      </w:pPr>
      <w:r>
        <w:rPr>
          <w:sz w:val="26"/>
        </w:rPr>
        <w:t>Первое перечисление пенсии в повышенном размере происходит через месяц после достижения гражданином 80-ти лет с доплатой с даты рождения.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numPr>
          <w:ilvl w:val="0"/>
          <w:numId w:val="9"/>
        </w:numPr>
        <w:ind w:left="720" w:hanging="360"/>
        <w:jc w:val="both"/>
        <w:rPr>
          <w:sz w:val="26"/>
        </w:rPr>
      </w:pPr>
      <w:r>
        <w:rPr>
          <w:sz w:val="26"/>
        </w:rPr>
        <w:t xml:space="preserve">На фиксированную выплату после 80 лет могут претендовать лишь те приморцы, которые получают страховую пенсию по старости. 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numPr>
          <w:ilvl w:val="0"/>
          <w:numId w:val="10"/>
        </w:numPr>
        <w:ind w:left="720" w:hanging="360"/>
        <w:jc w:val="both"/>
        <w:rPr>
          <w:sz w:val="26"/>
        </w:rPr>
      </w:pPr>
      <w:r>
        <w:rPr>
          <w:sz w:val="26"/>
        </w:rPr>
        <w:t>Независимо от возраста, инвалиды I группы получают фиксированную выплату, именно поэтому по достижении ими 80 лет увеличение пенсии повторно не осуществляется.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numPr>
          <w:ilvl w:val="0"/>
          <w:numId w:val="11"/>
        </w:numPr>
        <w:ind w:left="720" w:hanging="360"/>
        <w:jc w:val="both"/>
        <w:rPr>
          <w:sz w:val="26"/>
        </w:rPr>
      </w:pPr>
      <w:r>
        <w:rPr>
          <w:sz w:val="26"/>
        </w:rPr>
        <w:t>Доплата после 80 лет не предусмотрена для получателей пенсии по потере кормильца, но гражданин имеет право изменить вид пенсионного обеспечения в пользу страховой пенсии по старости.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26"/>
        </w:rPr>
        <w:t>Данная работа проводится сотрудниками фонда автоматически, обращаться в СФР не нужно.</w:t>
      </w:r>
    </w:p>
    <w:p w:rsidR="004F68D4" w:rsidRDefault="004F68D4" w:rsidP="004F68D4">
      <w:pPr>
        <w:jc w:val="both"/>
        <w:rPr>
          <w:sz w:val="26"/>
        </w:rPr>
      </w:pPr>
    </w:p>
    <w:p w:rsidR="004F68D4" w:rsidRDefault="004F68D4" w:rsidP="004F68D4">
      <w:pPr>
        <w:jc w:val="both"/>
        <w:rPr>
          <w:color w:val="548DD4"/>
          <w:sz w:val="26"/>
        </w:rPr>
      </w:pPr>
      <w:r>
        <w:rPr>
          <w:color w:val="548DD4"/>
          <w:sz w:val="26"/>
        </w:rPr>
        <w:t>#СФР #</w:t>
      </w:r>
      <w:proofErr w:type="spellStart"/>
      <w:r>
        <w:rPr>
          <w:color w:val="548DD4"/>
          <w:sz w:val="26"/>
        </w:rPr>
        <w:t>пенсииСФР</w:t>
      </w:r>
      <w:proofErr w:type="spellEnd"/>
    </w:p>
    <w:p w:rsidR="004F68D4" w:rsidRDefault="004F68D4" w:rsidP="004F68D4">
      <w:pPr>
        <w:jc w:val="both"/>
        <w:rPr>
          <w:sz w:val="26"/>
        </w:rPr>
      </w:pPr>
    </w:p>
    <w:p w:rsidR="00084015" w:rsidRPr="00084015" w:rsidRDefault="00084015" w:rsidP="00084015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</w:p>
    <w:sectPr w:rsidR="00084015" w:rsidRPr="00084015" w:rsidSect="006369F2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82657"/>
    <w:multiLevelType w:val="hybridMultilevel"/>
    <w:tmpl w:val="FC7A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02AF4"/>
    <w:multiLevelType w:val="multilevel"/>
    <w:tmpl w:val="06461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E7402C"/>
    <w:multiLevelType w:val="multilevel"/>
    <w:tmpl w:val="2C040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9322E6"/>
    <w:multiLevelType w:val="multilevel"/>
    <w:tmpl w:val="0CD23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22AEB"/>
    <w:multiLevelType w:val="multilevel"/>
    <w:tmpl w:val="7FB4A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4A256A"/>
    <w:multiLevelType w:val="multilevel"/>
    <w:tmpl w:val="2B583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8E3A10"/>
    <w:multiLevelType w:val="hybridMultilevel"/>
    <w:tmpl w:val="9344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3657A"/>
    <w:multiLevelType w:val="hybridMultilevel"/>
    <w:tmpl w:val="94BC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3231B"/>
    <w:multiLevelType w:val="multilevel"/>
    <w:tmpl w:val="04D48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23777C"/>
    <w:multiLevelType w:val="hybridMultilevel"/>
    <w:tmpl w:val="2A6A7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A65902"/>
    <w:multiLevelType w:val="multilevel"/>
    <w:tmpl w:val="C25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0"/>
    <w:rsid w:val="00012301"/>
    <w:rsid w:val="000176E7"/>
    <w:rsid w:val="00017FAC"/>
    <w:rsid w:val="00032D97"/>
    <w:rsid w:val="00042221"/>
    <w:rsid w:val="000473E7"/>
    <w:rsid w:val="00051395"/>
    <w:rsid w:val="00055A4A"/>
    <w:rsid w:val="0007659A"/>
    <w:rsid w:val="00084015"/>
    <w:rsid w:val="000B5097"/>
    <w:rsid w:val="000C19C9"/>
    <w:rsid w:val="000C2AEE"/>
    <w:rsid w:val="000C2D0C"/>
    <w:rsid w:val="000C3240"/>
    <w:rsid w:val="000E6163"/>
    <w:rsid w:val="000F25B9"/>
    <w:rsid w:val="0010562C"/>
    <w:rsid w:val="001102FB"/>
    <w:rsid w:val="00111FDB"/>
    <w:rsid w:val="001150DD"/>
    <w:rsid w:val="001154A6"/>
    <w:rsid w:val="00116D60"/>
    <w:rsid w:val="00121B9B"/>
    <w:rsid w:val="00125D2A"/>
    <w:rsid w:val="00126EC2"/>
    <w:rsid w:val="00130CD7"/>
    <w:rsid w:val="001356AD"/>
    <w:rsid w:val="00140DA5"/>
    <w:rsid w:val="00151799"/>
    <w:rsid w:val="00156910"/>
    <w:rsid w:val="00160393"/>
    <w:rsid w:val="00165DB6"/>
    <w:rsid w:val="001674D9"/>
    <w:rsid w:val="00181B4B"/>
    <w:rsid w:val="00190BD6"/>
    <w:rsid w:val="00190C3B"/>
    <w:rsid w:val="00190FE2"/>
    <w:rsid w:val="001927AF"/>
    <w:rsid w:val="00192EAA"/>
    <w:rsid w:val="001A252A"/>
    <w:rsid w:val="001B464A"/>
    <w:rsid w:val="001C10F9"/>
    <w:rsid w:val="001C31C9"/>
    <w:rsid w:val="001C51B8"/>
    <w:rsid w:val="001C72A9"/>
    <w:rsid w:val="001D4614"/>
    <w:rsid w:val="001E787F"/>
    <w:rsid w:val="002003F1"/>
    <w:rsid w:val="00214F7F"/>
    <w:rsid w:val="00222F52"/>
    <w:rsid w:val="00233ECF"/>
    <w:rsid w:val="002350E6"/>
    <w:rsid w:val="00247B6F"/>
    <w:rsid w:val="002571BA"/>
    <w:rsid w:val="00257457"/>
    <w:rsid w:val="00262D71"/>
    <w:rsid w:val="002668BE"/>
    <w:rsid w:val="002675FE"/>
    <w:rsid w:val="002724C1"/>
    <w:rsid w:val="0028749B"/>
    <w:rsid w:val="002877E9"/>
    <w:rsid w:val="00290797"/>
    <w:rsid w:val="002A3409"/>
    <w:rsid w:val="002A4C77"/>
    <w:rsid w:val="002A7EF2"/>
    <w:rsid w:val="002E007D"/>
    <w:rsid w:val="002F219E"/>
    <w:rsid w:val="0030509A"/>
    <w:rsid w:val="00316392"/>
    <w:rsid w:val="0031707C"/>
    <w:rsid w:val="00327F0E"/>
    <w:rsid w:val="00356810"/>
    <w:rsid w:val="0036096E"/>
    <w:rsid w:val="00362887"/>
    <w:rsid w:val="00366D5B"/>
    <w:rsid w:val="003767E7"/>
    <w:rsid w:val="0039510A"/>
    <w:rsid w:val="00395ECE"/>
    <w:rsid w:val="003A1618"/>
    <w:rsid w:val="003A47A9"/>
    <w:rsid w:val="003A5DE0"/>
    <w:rsid w:val="003B37C9"/>
    <w:rsid w:val="003B53DA"/>
    <w:rsid w:val="003C6D5D"/>
    <w:rsid w:val="003D73FD"/>
    <w:rsid w:val="003D7A8C"/>
    <w:rsid w:val="003E1CFF"/>
    <w:rsid w:val="003E5211"/>
    <w:rsid w:val="003E5D14"/>
    <w:rsid w:val="003E7EC8"/>
    <w:rsid w:val="003F114A"/>
    <w:rsid w:val="003F77F9"/>
    <w:rsid w:val="003F7E73"/>
    <w:rsid w:val="00416906"/>
    <w:rsid w:val="004276FE"/>
    <w:rsid w:val="00447F32"/>
    <w:rsid w:val="00465792"/>
    <w:rsid w:val="0046740C"/>
    <w:rsid w:val="00476394"/>
    <w:rsid w:val="00477EB7"/>
    <w:rsid w:val="00480464"/>
    <w:rsid w:val="00480D7F"/>
    <w:rsid w:val="004A0E44"/>
    <w:rsid w:val="004C32DD"/>
    <w:rsid w:val="004D308A"/>
    <w:rsid w:val="004D7E83"/>
    <w:rsid w:val="004E4047"/>
    <w:rsid w:val="004E6BE2"/>
    <w:rsid w:val="004F68D4"/>
    <w:rsid w:val="00504130"/>
    <w:rsid w:val="005170B2"/>
    <w:rsid w:val="00545392"/>
    <w:rsid w:val="005611A0"/>
    <w:rsid w:val="00564678"/>
    <w:rsid w:val="00567DB0"/>
    <w:rsid w:val="00570958"/>
    <w:rsid w:val="00570B03"/>
    <w:rsid w:val="005803B0"/>
    <w:rsid w:val="00583491"/>
    <w:rsid w:val="00586599"/>
    <w:rsid w:val="00586997"/>
    <w:rsid w:val="005A3BDE"/>
    <w:rsid w:val="005C4C13"/>
    <w:rsid w:val="005E2242"/>
    <w:rsid w:val="005E54B0"/>
    <w:rsid w:val="005E59BB"/>
    <w:rsid w:val="005F0751"/>
    <w:rsid w:val="005F09CA"/>
    <w:rsid w:val="005F127E"/>
    <w:rsid w:val="00601570"/>
    <w:rsid w:val="006056DC"/>
    <w:rsid w:val="0061190F"/>
    <w:rsid w:val="006127DA"/>
    <w:rsid w:val="0061326D"/>
    <w:rsid w:val="00616C77"/>
    <w:rsid w:val="006174DE"/>
    <w:rsid w:val="006203A8"/>
    <w:rsid w:val="00631870"/>
    <w:rsid w:val="006335D1"/>
    <w:rsid w:val="006369F2"/>
    <w:rsid w:val="006446FD"/>
    <w:rsid w:val="006454F3"/>
    <w:rsid w:val="00651AFB"/>
    <w:rsid w:val="0065753B"/>
    <w:rsid w:val="006715A5"/>
    <w:rsid w:val="00681067"/>
    <w:rsid w:val="006817D0"/>
    <w:rsid w:val="006827DC"/>
    <w:rsid w:val="00684A9C"/>
    <w:rsid w:val="00685F0D"/>
    <w:rsid w:val="006871F0"/>
    <w:rsid w:val="006918FE"/>
    <w:rsid w:val="006B62EB"/>
    <w:rsid w:val="006B6E5A"/>
    <w:rsid w:val="006C1EAD"/>
    <w:rsid w:val="006D3E73"/>
    <w:rsid w:val="006D4F1D"/>
    <w:rsid w:val="006E074E"/>
    <w:rsid w:val="006E29DA"/>
    <w:rsid w:val="006F1646"/>
    <w:rsid w:val="006F52DA"/>
    <w:rsid w:val="0070543F"/>
    <w:rsid w:val="00705FB7"/>
    <w:rsid w:val="007072A8"/>
    <w:rsid w:val="00717DFE"/>
    <w:rsid w:val="007217EC"/>
    <w:rsid w:val="007225EC"/>
    <w:rsid w:val="00734BF5"/>
    <w:rsid w:val="007365C5"/>
    <w:rsid w:val="00752173"/>
    <w:rsid w:val="00752A0A"/>
    <w:rsid w:val="007703DE"/>
    <w:rsid w:val="00771EEC"/>
    <w:rsid w:val="00795A2F"/>
    <w:rsid w:val="007A72BD"/>
    <w:rsid w:val="007B60DC"/>
    <w:rsid w:val="007C5154"/>
    <w:rsid w:val="007D0452"/>
    <w:rsid w:val="007E0777"/>
    <w:rsid w:val="007E1EAE"/>
    <w:rsid w:val="007E6B69"/>
    <w:rsid w:val="007F0055"/>
    <w:rsid w:val="007F5214"/>
    <w:rsid w:val="007F6CF6"/>
    <w:rsid w:val="007F74E0"/>
    <w:rsid w:val="00804531"/>
    <w:rsid w:val="0080791F"/>
    <w:rsid w:val="008124D7"/>
    <w:rsid w:val="00817B99"/>
    <w:rsid w:val="0083088B"/>
    <w:rsid w:val="008318DB"/>
    <w:rsid w:val="00835666"/>
    <w:rsid w:val="00845E9C"/>
    <w:rsid w:val="008468D6"/>
    <w:rsid w:val="00847240"/>
    <w:rsid w:val="008478D3"/>
    <w:rsid w:val="00850C3A"/>
    <w:rsid w:val="00855FA7"/>
    <w:rsid w:val="00855FD8"/>
    <w:rsid w:val="00864AAE"/>
    <w:rsid w:val="00867A48"/>
    <w:rsid w:val="00867C8B"/>
    <w:rsid w:val="008735A2"/>
    <w:rsid w:val="00873F33"/>
    <w:rsid w:val="00885676"/>
    <w:rsid w:val="00886964"/>
    <w:rsid w:val="00897256"/>
    <w:rsid w:val="008A0A0A"/>
    <w:rsid w:val="008A0F5A"/>
    <w:rsid w:val="008B0704"/>
    <w:rsid w:val="008B22AE"/>
    <w:rsid w:val="008B3C71"/>
    <w:rsid w:val="008C0A8A"/>
    <w:rsid w:val="008C11F6"/>
    <w:rsid w:val="008D26CA"/>
    <w:rsid w:val="008D5990"/>
    <w:rsid w:val="008E71FC"/>
    <w:rsid w:val="008F113C"/>
    <w:rsid w:val="00912B25"/>
    <w:rsid w:val="0092762E"/>
    <w:rsid w:val="009333DC"/>
    <w:rsid w:val="009334DF"/>
    <w:rsid w:val="009450C0"/>
    <w:rsid w:val="009525BA"/>
    <w:rsid w:val="00953459"/>
    <w:rsid w:val="00955BB7"/>
    <w:rsid w:val="009627DF"/>
    <w:rsid w:val="00967447"/>
    <w:rsid w:val="00997285"/>
    <w:rsid w:val="009A2A05"/>
    <w:rsid w:val="009A2D7D"/>
    <w:rsid w:val="009B59F1"/>
    <w:rsid w:val="009C3FCF"/>
    <w:rsid w:val="009D04DA"/>
    <w:rsid w:val="009E561F"/>
    <w:rsid w:val="009F4B76"/>
    <w:rsid w:val="009F6846"/>
    <w:rsid w:val="00A06866"/>
    <w:rsid w:val="00A3106D"/>
    <w:rsid w:val="00A531CE"/>
    <w:rsid w:val="00A5679D"/>
    <w:rsid w:val="00A66566"/>
    <w:rsid w:val="00A85660"/>
    <w:rsid w:val="00A9078B"/>
    <w:rsid w:val="00A91440"/>
    <w:rsid w:val="00A92ED1"/>
    <w:rsid w:val="00A962FB"/>
    <w:rsid w:val="00AA15DC"/>
    <w:rsid w:val="00AB2864"/>
    <w:rsid w:val="00AB45EB"/>
    <w:rsid w:val="00AB675E"/>
    <w:rsid w:val="00AB6A9F"/>
    <w:rsid w:val="00AC7CAB"/>
    <w:rsid w:val="00AD0D84"/>
    <w:rsid w:val="00AF0DB0"/>
    <w:rsid w:val="00AF6F95"/>
    <w:rsid w:val="00AF7644"/>
    <w:rsid w:val="00B044B7"/>
    <w:rsid w:val="00B07B53"/>
    <w:rsid w:val="00B1169B"/>
    <w:rsid w:val="00B133D8"/>
    <w:rsid w:val="00B13E3D"/>
    <w:rsid w:val="00B17E2B"/>
    <w:rsid w:val="00B328F1"/>
    <w:rsid w:val="00B462B5"/>
    <w:rsid w:val="00B70BF3"/>
    <w:rsid w:val="00B764F0"/>
    <w:rsid w:val="00B82E3D"/>
    <w:rsid w:val="00B87A48"/>
    <w:rsid w:val="00BA52E7"/>
    <w:rsid w:val="00BA6CC0"/>
    <w:rsid w:val="00BB3B71"/>
    <w:rsid w:val="00BC4995"/>
    <w:rsid w:val="00BC5DFC"/>
    <w:rsid w:val="00BC61A3"/>
    <w:rsid w:val="00BD3472"/>
    <w:rsid w:val="00BD4FDA"/>
    <w:rsid w:val="00BF5F09"/>
    <w:rsid w:val="00BF5F7A"/>
    <w:rsid w:val="00C03B93"/>
    <w:rsid w:val="00C045F0"/>
    <w:rsid w:val="00C0461E"/>
    <w:rsid w:val="00C046A4"/>
    <w:rsid w:val="00C229E5"/>
    <w:rsid w:val="00C23157"/>
    <w:rsid w:val="00C24603"/>
    <w:rsid w:val="00C34056"/>
    <w:rsid w:val="00C355FD"/>
    <w:rsid w:val="00C47229"/>
    <w:rsid w:val="00C63F38"/>
    <w:rsid w:val="00C721FC"/>
    <w:rsid w:val="00C77ED8"/>
    <w:rsid w:val="00C805E5"/>
    <w:rsid w:val="00C95E26"/>
    <w:rsid w:val="00CB4673"/>
    <w:rsid w:val="00CB69EA"/>
    <w:rsid w:val="00CB7179"/>
    <w:rsid w:val="00CD0D78"/>
    <w:rsid w:val="00CF7F27"/>
    <w:rsid w:val="00D0039C"/>
    <w:rsid w:val="00D216FD"/>
    <w:rsid w:val="00D227FA"/>
    <w:rsid w:val="00D25571"/>
    <w:rsid w:val="00D30257"/>
    <w:rsid w:val="00D47299"/>
    <w:rsid w:val="00D60649"/>
    <w:rsid w:val="00D617AD"/>
    <w:rsid w:val="00D65E0D"/>
    <w:rsid w:val="00D67F05"/>
    <w:rsid w:val="00D82E9F"/>
    <w:rsid w:val="00D96C8E"/>
    <w:rsid w:val="00D979E0"/>
    <w:rsid w:val="00DA2E81"/>
    <w:rsid w:val="00DC30EB"/>
    <w:rsid w:val="00DD2EB9"/>
    <w:rsid w:val="00DF3ADB"/>
    <w:rsid w:val="00E04262"/>
    <w:rsid w:val="00E076FF"/>
    <w:rsid w:val="00E10CB8"/>
    <w:rsid w:val="00E12A7C"/>
    <w:rsid w:val="00E13C48"/>
    <w:rsid w:val="00E14A5F"/>
    <w:rsid w:val="00E15D50"/>
    <w:rsid w:val="00E256AD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7669"/>
    <w:rsid w:val="00E8088B"/>
    <w:rsid w:val="00EA438C"/>
    <w:rsid w:val="00EA632F"/>
    <w:rsid w:val="00EB425E"/>
    <w:rsid w:val="00EB4A63"/>
    <w:rsid w:val="00EB5C4A"/>
    <w:rsid w:val="00EB605A"/>
    <w:rsid w:val="00EC52DA"/>
    <w:rsid w:val="00ED1D6E"/>
    <w:rsid w:val="00ED40A9"/>
    <w:rsid w:val="00EE6C5B"/>
    <w:rsid w:val="00EF1A27"/>
    <w:rsid w:val="00EF2632"/>
    <w:rsid w:val="00F03BDD"/>
    <w:rsid w:val="00F056CC"/>
    <w:rsid w:val="00F10FA8"/>
    <w:rsid w:val="00F1196D"/>
    <w:rsid w:val="00F23C00"/>
    <w:rsid w:val="00F250A9"/>
    <w:rsid w:val="00F26FFA"/>
    <w:rsid w:val="00F40E51"/>
    <w:rsid w:val="00F52192"/>
    <w:rsid w:val="00F67113"/>
    <w:rsid w:val="00F77AD1"/>
    <w:rsid w:val="00F805CA"/>
    <w:rsid w:val="00F83067"/>
    <w:rsid w:val="00F93052"/>
    <w:rsid w:val="00FA674F"/>
    <w:rsid w:val="00FB4C03"/>
    <w:rsid w:val="00FC61EC"/>
    <w:rsid w:val="00FD0052"/>
    <w:rsid w:val="00FD418A"/>
    <w:rsid w:val="00FE094A"/>
    <w:rsid w:val="00FE110C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39465E-AD68-48C8-92B5-13E1E563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178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56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0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25.sfr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2117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Родионова Елена Геннадьевна</cp:lastModifiedBy>
  <cp:revision>6</cp:revision>
  <cp:lastPrinted>2023-07-20T04:52:00Z</cp:lastPrinted>
  <dcterms:created xsi:type="dcterms:W3CDTF">2023-08-01T02:18:00Z</dcterms:created>
  <dcterms:modified xsi:type="dcterms:W3CDTF">2023-08-04T04:45:00Z</dcterms:modified>
</cp:coreProperties>
</file>