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0A2658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1</w:t>
      </w:r>
      <w:r w:rsidR="00C2692B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.0</w:t>
      </w:r>
      <w:r w:rsidR="00CB2470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 w:rsidR="00CB247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2</w:t>
      </w:r>
      <w:r w:rsidR="00CB247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proofErr w:type="gramEnd"/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CB2470">
        <w:rPr>
          <w:rFonts w:ascii="Times New Roman" w:eastAsia="Times New Roman" w:hAnsi="Times New Roman" w:cs="Times New Roman"/>
          <w:sz w:val="28"/>
          <w:szCs w:val="28"/>
          <w:lang w:eastAsia="en-US"/>
        </w:rPr>
        <w:t>29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CB247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 w:rsidR="00CB2470">
        <w:rPr>
          <w:rFonts w:ascii="Times New Roman" w:eastAsia="Times New Roman" w:hAnsi="Times New Roman" w:cs="Times New Roman"/>
          <w:sz w:val="28"/>
          <w:szCs w:val="28"/>
          <w:lang w:eastAsia="en-US"/>
        </w:rPr>
        <w:t>66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3232D1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Е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 Стар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="001D50C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:rsidR="00A611E4" w:rsidRDefault="00A611E4">
      <w:pPr>
        <w:sectPr w:rsidR="00A611E4" w:rsidSect="007A5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724-па</w:t>
            </w:r>
          </w:p>
        </w:tc>
      </w:tr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E4" w:rsidRPr="00CB2470" w:rsidRDefault="00A611E4" w:rsidP="00CB2470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20.05.2022       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558-па  </w:t>
            </w:r>
          </w:p>
        </w:tc>
      </w:tr>
    </w:tbl>
    <w:p w:rsidR="00A611E4" w:rsidRPr="00CB2470" w:rsidRDefault="00A611E4" w:rsidP="00A611E4">
      <w:pPr>
        <w:rPr>
          <w:rFonts w:ascii="Times New Roman" w:hAnsi="Times New Roman" w:cs="Times New Roman"/>
          <w:sz w:val="28"/>
          <w:szCs w:val="28"/>
        </w:rPr>
      </w:pP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муниципальных программ Дальнереченского городского округа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A611E4" w:rsidRPr="00AA13A9" w:rsidTr="00731151">
        <w:trPr>
          <w:trHeight w:val="1613"/>
        </w:trPr>
        <w:tc>
          <w:tcPr>
            <w:tcW w:w="675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 xml:space="preserve">№ </w:t>
            </w:r>
            <w:proofErr w:type="spellStart"/>
            <w:proofErr w:type="gramStart"/>
            <w:r w:rsidRPr="000256A0">
              <w:t>п</w:t>
            </w:r>
            <w:proofErr w:type="spellEnd"/>
            <w:proofErr w:type="gramEnd"/>
            <w:r w:rsidRPr="000256A0">
              <w:t>/</w:t>
            </w:r>
            <w:proofErr w:type="spellStart"/>
            <w:r w:rsidRPr="000256A0">
              <w:t>п</w:t>
            </w:r>
            <w:proofErr w:type="spellEnd"/>
          </w:p>
        </w:tc>
        <w:tc>
          <w:tcPr>
            <w:tcW w:w="2410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Наименование программы</w:t>
            </w:r>
          </w:p>
        </w:tc>
        <w:tc>
          <w:tcPr>
            <w:tcW w:w="3544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proofErr w:type="gramStart"/>
            <w:r w:rsidRPr="000256A0"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Ответственный исполнитель программы</w:t>
            </w:r>
          </w:p>
        </w:tc>
        <w:tc>
          <w:tcPr>
            <w:tcW w:w="1276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Основные направления реализации муниципальных программ</w:t>
            </w:r>
          </w:p>
        </w:tc>
      </w:tr>
      <w:tr w:rsidR="00A611E4" w:rsidRPr="00AA13A9" w:rsidTr="00731151">
        <w:trPr>
          <w:trHeight w:val="406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A611E4" w:rsidRPr="00CD67BC" w:rsidRDefault="00A611E4" w:rsidP="00731151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№ 166-па;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418-па;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>
              <w:rPr>
                <w:sz w:val="24"/>
                <w:szCs w:val="24"/>
              </w:rPr>
              <w:t xml:space="preserve">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19.09.2024 №1094-па;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29.11.2024 №1399-па;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17.02.2025 №  208-па;</w:t>
            </w:r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07.05.2025 №  689-па)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sz w:val="24"/>
                <w:szCs w:val="24"/>
              </w:rPr>
              <w:t>в</w:t>
            </w:r>
            <w:proofErr w:type="gramEnd"/>
            <w:r w:rsidRPr="00AA13A9">
              <w:rPr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sz w:val="24"/>
                <w:szCs w:val="24"/>
              </w:rPr>
              <w:t xml:space="preserve"> городском округе;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обеспечение условий для совершенствования военно-патриотического воспитания и подготовки </w:t>
            </w:r>
            <w:r>
              <w:rPr>
                <w:sz w:val="24"/>
                <w:szCs w:val="24"/>
              </w:rPr>
              <w:lastRenderedPageBreak/>
              <w:t>молодежи к службе в Вооруженных </w:t>
            </w:r>
            <w:r w:rsidRPr="00AA13A9">
              <w:rPr>
                <w:sz w:val="24"/>
                <w:szCs w:val="24"/>
              </w:rPr>
              <w:t>Силах Российской </w:t>
            </w:r>
            <w:r>
              <w:rPr>
                <w:sz w:val="24"/>
                <w:szCs w:val="24"/>
              </w:rPr>
              <w:t>Федера</w:t>
            </w:r>
            <w:r w:rsidRPr="00AA13A9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611E4" w:rsidRPr="00AA13A9" w:rsidTr="00731151">
        <w:trPr>
          <w:trHeight w:val="3699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№269-па (внесены изменения - от 05.04.2022 № 339-па;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772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31.03.2023 № 355-па;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 № 525-па;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05.06.2023 № 596-па;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22.03.2024 № 419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24.04.2024 № 551-па;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28.06.2024 № 791-па;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09.10.2024 №1168-па;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14.03.2025 №  444-па)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марта 2023 года № 312-па (внесены изменения –  от 07.07.2023 № 745-па;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429-па;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17.04.2024 № 516-па;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28.03.2025 № 512-па)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» и повышения их роли в социально-экономическом развитии Дальнереченского городского округа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транспортного комплекса на </w:t>
            </w:r>
            <w:r>
              <w:rPr>
                <w:sz w:val="24"/>
                <w:szCs w:val="24"/>
              </w:rPr>
              <w:lastRenderedPageBreak/>
              <w:t>территории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марта 2021 года № 291-па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25.03.2022 № 308-па;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29.02.2024 № 320-па;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659-па;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18.07.2024 № 858-па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31.03.2025 № 522-па)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благоустройства и дорожного хозяйства </w:t>
            </w:r>
            <w:r>
              <w:rPr>
                <w:sz w:val="24"/>
                <w:szCs w:val="24"/>
              </w:rPr>
              <w:lastRenderedPageBreak/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технического состояния </w:t>
            </w:r>
            <w:r>
              <w:rPr>
                <w:sz w:val="24"/>
                <w:szCs w:val="24"/>
              </w:rPr>
              <w:lastRenderedPageBreak/>
              <w:t>автомобильных дорог в соответствии с 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29 июня 2021 года № 600-па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№ 423-па;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16.02.2023 № 176-па;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 № 117-па)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бесперебойное жизнеобеспечение населения в зоне ЧС;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Дальнереченского городского округа» на 2018-2030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31 октября 2017 года № 840-па (внесение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 № 482-па;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14.06.2023 № 644-па;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06.03.2024 № 352-па;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31.03.2025 № 519-па)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жильем молодых семей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20 мая 2024 года № 611-па (внесение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15.07.2024 № 845-па;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31.03.2025 № 523-па)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25.10.2022 года № 1283-па (внесены изменения – от 29.03.2023 № 345-па;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10.10.2023 №1109-па;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14.11.2024 №1350-па;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210-па)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 муниципальных служащих администрации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(внесены изменения - от 01.04.2022 № 326-па;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22.04.2022 № 407-па;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21.09.2022 №1124-па;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18.04.2023 № 423-па;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18.03.2024 № 405-па;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19.08.2024 №1010-па;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27.11.2024 №1387-па;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28.01.2025 №   88-па;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04.03.2025 №  325-па)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муниципальным долгом;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доходами;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прозрачность (открытость) бюджетных данных;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муниципального финансового контроля.</w:t>
            </w:r>
          </w:p>
        </w:tc>
      </w:tr>
      <w:tr w:rsidR="00A611E4" w:rsidRPr="00AA13A9" w:rsidTr="00731151">
        <w:trPr>
          <w:trHeight w:val="3418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21 декабря 2021 года №1130-па (внесены изменения–от 18.04.2022 № 383-па;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10.03.2023 № 266-па;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№1390-па;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18.03.2025 № 459-па)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A611E4" w:rsidRPr="00AA13A9" w:rsidTr="00731151">
        <w:trPr>
          <w:trHeight w:val="4100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Дальнереченского городского округа» на 2025-2027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14 марта 2025 года № 443-па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помещениями.</w:t>
            </w:r>
          </w:p>
        </w:tc>
      </w:tr>
      <w:tr w:rsidR="00A611E4" w:rsidRPr="00AA13A9" w:rsidTr="00731151">
        <w:trPr>
          <w:trHeight w:val="841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</w:t>
            </w:r>
            <w:r>
              <w:rPr>
                <w:sz w:val="24"/>
                <w:szCs w:val="24"/>
              </w:rPr>
              <w:lastRenderedPageBreak/>
              <w:t xml:space="preserve">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28 декабря 2024 года №1672-па (внесены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эффективности использования </w:t>
            </w:r>
            <w:r>
              <w:rPr>
                <w:sz w:val="24"/>
                <w:szCs w:val="24"/>
              </w:rPr>
              <w:lastRenderedPageBreak/>
              <w:t>топливно-энергетических ресурсов на территории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01 июля 2024 года №801-па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 3-па;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23.01.2025 № 67-па) 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sz w:val="24"/>
                <w:szCs w:val="24"/>
              </w:rPr>
              <w:t>экологичности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sz w:val="24"/>
                <w:szCs w:val="24"/>
              </w:rPr>
              <w:t>доступности</w:t>
            </w:r>
            <w:proofErr w:type="gramEnd"/>
            <w:r>
              <w:rPr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10.02.2025 №163-па;</w:t>
            </w:r>
          </w:p>
          <w:p w:rsidR="00A611E4" w:rsidRPr="00F63F86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17.03.2025 №456-па)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туризма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29 сентябр</w:t>
            </w:r>
            <w:r w:rsidR="00797065">
              <w:rPr>
                <w:sz w:val="24"/>
                <w:szCs w:val="24"/>
              </w:rPr>
              <w:t xml:space="preserve">я 2022 года № 1163-па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22 июня 2022 года № 686-па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14.02.2023 № 162-па;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21.08.2024 №1019-па;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12.03.2025 №  418-па)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«Поддержка социально ориентированных некоммерческих организаций на территории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26 декабря 2022 года №2199-па (внесены изменения–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05.04.2023 № 370-па;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31.01.2024  № 135-па;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17.07.2024  № 852-па;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22.01.2025  №  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прогнозирования администрации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на территории Дальнереченского 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28-па, (внесены изменения - от 01.10.2024 № 1135-па;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06.03.2025 №   380-па)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угроз и криминогенного характера;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 «Эффективное вовлечение в оборот земель сельскохозяйственного назначения Дальнереченского городского округа» на 2024-2026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10 июля 2024 года № 817-па, (внесены изменения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13.08.2024 № 991-па;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№1181-па;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17.03.2025 №  455-па)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землеустройству.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lastRenderedPageBreak/>
              <w:t xml:space="preserve">Дальнереченского городского округа «Обеспечение защиты прав потребителей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</w:t>
            </w:r>
            <w:r>
              <w:rPr>
                <w:sz w:val="24"/>
                <w:szCs w:val="24"/>
              </w:rPr>
              <w:lastRenderedPageBreak/>
              <w:t>округа от 31 января 2025 года № 128-па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397187">
              <w:rPr>
                <w:sz w:val="24"/>
                <w:szCs w:val="24"/>
              </w:rPr>
              <w:lastRenderedPageBreak/>
              <w:t>Отдел  предпринимат</w:t>
            </w:r>
            <w:r w:rsidRPr="00397187">
              <w:rPr>
                <w:sz w:val="24"/>
                <w:szCs w:val="24"/>
              </w:rPr>
              <w:lastRenderedPageBreak/>
              <w:t>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84198E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sz w:val="24"/>
                <w:szCs w:val="24"/>
              </w:rPr>
              <w:t xml:space="preserve">системы обеспечения прав потребителей в </w:t>
            </w:r>
            <w:r w:rsidRPr="0084198E">
              <w:rPr>
                <w:sz w:val="24"/>
                <w:szCs w:val="24"/>
              </w:rPr>
              <w:lastRenderedPageBreak/>
              <w:t>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sz w:val="24"/>
                <w:szCs w:val="24"/>
              </w:rPr>
              <w:t xml:space="preserve">, а также </w:t>
            </w:r>
            <w:r w:rsidRPr="0084198E">
              <w:rPr>
                <w:sz w:val="24"/>
                <w:szCs w:val="24"/>
              </w:rPr>
              <w:t>обеспечения необходимых условий</w:t>
            </w:r>
            <w:r>
              <w:rPr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sz w:val="24"/>
                <w:szCs w:val="24"/>
              </w:rPr>
              <w:t>в.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 городского округа» на 2021-2025 годы</w:t>
            </w:r>
          </w:p>
        </w:tc>
        <w:tc>
          <w:tcPr>
            <w:tcW w:w="3544" w:type="dxa"/>
          </w:tcPr>
          <w:p w:rsidR="00797065" w:rsidRDefault="00A611E4" w:rsidP="0079706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</w:t>
            </w:r>
            <w:r w:rsidR="007970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марта</w:t>
            </w:r>
            <w:r w:rsidR="007970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2025 </w:t>
            </w:r>
          </w:p>
          <w:p w:rsidR="00A611E4" w:rsidRDefault="00A611E4" w:rsidP="00797065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522-па</w:t>
            </w:r>
          </w:p>
        </w:tc>
        <w:tc>
          <w:tcPr>
            <w:tcW w:w="1701" w:type="dxa"/>
          </w:tcPr>
          <w:p w:rsidR="00A611E4" w:rsidRPr="00397187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A611E4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Default="00A611E4" w:rsidP="00A611E4">
            <w:pPr>
              <w:ind w:firstLine="8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общество» на 2025-2028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18 марта 2025 года №457-па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Организа-ционно-информа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11E4" w:rsidRPr="00397187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ционный</w:t>
            </w:r>
            <w:proofErr w:type="spellEnd"/>
            <w:r>
              <w:rPr>
                <w:sz w:val="24"/>
                <w:szCs w:val="24"/>
              </w:rPr>
              <w:t xml:space="preserve"> отдел администрации Дальнереченского городского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современных </w:t>
            </w:r>
            <w:proofErr w:type="spellStart"/>
            <w:r>
              <w:rPr>
                <w:sz w:val="24"/>
                <w:szCs w:val="24"/>
              </w:rPr>
              <w:t>инфо</w:t>
            </w:r>
            <w:proofErr w:type="spellEnd"/>
            <w:r>
              <w:rPr>
                <w:sz w:val="24"/>
                <w:szCs w:val="24"/>
              </w:rPr>
              <w:t xml:space="preserve"> коммуникационных услуг населению Дальнереченского городского округа с гарантированным уровнем качества;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оптимизация условий ведения бизнеса, повышение инвестиционной привлекательности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округа.</w:t>
            </w:r>
          </w:p>
        </w:tc>
      </w:tr>
    </w:tbl>
    <w:p w:rsid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 xml:space="preserve">Муниципальных программ, необходимых для разработки </w:t>
      </w:r>
      <w:proofErr w:type="gramStart"/>
      <w:r w:rsidRPr="00A611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территории Дальнереченского городского округа в 2025 году</w:t>
      </w:r>
    </w:p>
    <w:p w:rsidR="00A611E4" w:rsidRP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55"/>
        <w:gridCol w:w="6456"/>
      </w:tblGrid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028F">
              <w:rPr>
                <w:sz w:val="24"/>
                <w:szCs w:val="24"/>
              </w:rPr>
              <w:t>/</w:t>
            </w:r>
            <w:proofErr w:type="spellStart"/>
            <w:r w:rsidRPr="00E102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56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Ответственный исполнитель программы</w:t>
            </w:r>
          </w:p>
        </w:tc>
      </w:tr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Укрепление общественного здоровья на территории Дальнереченского городского округа</w:t>
            </w:r>
          </w:p>
        </w:tc>
        <w:tc>
          <w:tcPr>
            <w:tcW w:w="645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</w:pPr>
            <w:r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</w:tr>
    </w:tbl>
    <w:p w:rsidR="00A611E4" w:rsidRPr="006B25DF" w:rsidRDefault="00A611E4" w:rsidP="00A611E4">
      <w:pPr>
        <w:tabs>
          <w:tab w:val="left" w:pos="6676"/>
        </w:tabs>
        <w:ind w:firstLine="709"/>
        <w:jc w:val="center"/>
      </w:pPr>
    </w:p>
    <w:p w:rsidR="007A5EC3" w:rsidRDefault="007A5EC3"/>
    <w:sectPr w:rsidR="007A5EC3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197"/>
    <w:rsid w:val="0002361F"/>
    <w:rsid w:val="00096197"/>
    <w:rsid w:val="000A2658"/>
    <w:rsid w:val="00136DB7"/>
    <w:rsid w:val="0014251F"/>
    <w:rsid w:val="001C1A94"/>
    <w:rsid w:val="001D50CD"/>
    <w:rsid w:val="00202331"/>
    <w:rsid w:val="00265FCE"/>
    <w:rsid w:val="003232D1"/>
    <w:rsid w:val="00382B79"/>
    <w:rsid w:val="00412F69"/>
    <w:rsid w:val="004B0B78"/>
    <w:rsid w:val="005342F4"/>
    <w:rsid w:val="005378FA"/>
    <w:rsid w:val="005B2B95"/>
    <w:rsid w:val="005F6006"/>
    <w:rsid w:val="006A5F64"/>
    <w:rsid w:val="00797065"/>
    <w:rsid w:val="007A5EC3"/>
    <w:rsid w:val="007D02F4"/>
    <w:rsid w:val="00903123"/>
    <w:rsid w:val="00942391"/>
    <w:rsid w:val="009E0F76"/>
    <w:rsid w:val="00A22CF2"/>
    <w:rsid w:val="00A611E4"/>
    <w:rsid w:val="00A90D18"/>
    <w:rsid w:val="00A953BE"/>
    <w:rsid w:val="00BA0101"/>
    <w:rsid w:val="00BD26CA"/>
    <w:rsid w:val="00BE3A23"/>
    <w:rsid w:val="00C2692B"/>
    <w:rsid w:val="00C429D4"/>
    <w:rsid w:val="00C470BB"/>
    <w:rsid w:val="00C6536A"/>
    <w:rsid w:val="00C919BD"/>
    <w:rsid w:val="00CB2470"/>
    <w:rsid w:val="00E128AA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  <w:style w:type="table" w:styleId="a6">
    <w:name w:val="Table Grid"/>
    <w:basedOn w:val="a1"/>
    <w:rsid w:val="00A61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24</cp:revision>
  <cp:lastPrinted>2024-12-02T02:54:00Z</cp:lastPrinted>
  <dcterms:created xsi:type="dcterms:W3CDTF">2024-12-02T02:50:00Z</dcterms:created>
  <dcterms:modified xsi:type="dcterms:W3CDTF">2025-07-31T06:52:00Z</dcterms:modified>
</cp:coreProperties>
</file>