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392" w:rsidRDefault="00912392" w:rsidP="00912392">
      <w:pPr>
        <w:tabs>
          <w:tab w:val="left" w:pos="9639"/>
        </w:tabs>
        <w:ind w:right="-142"/>
        <w:jc w:val="center"/>
      </w:pPr>
      <w:r>
        <w:rPr>
          <w:noProof/>
        </w:rPr>
        <w:drawing>
          <wp:inline distT="0" distB="0" distL="0" distR="0">
            <wp:extent cx="542925" cy="67881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392" w:rsidRDefault="00912392" w:rsidP="00912392">
      <w:pPr>
        <w:tabs>
          <w:tab w:val="left" w:pos="9639"/>
        </w:tabs>
        <w:ind w:right="-142"/>
        <w:jc w:val="center"/>
        <w:rPr>
          <w:b/>
          <w:bCs/>
        </w:rPr>
      </w:pPr>
    </w:p>
    <w:p w:rsidR="00912392" w:rsidRPr="00F11D9D" w:rsidRDefault="00912392" w:rsidP="00912392">
      <w:pPr>
        <w:jc w:val="center"/>
        <w:rPr>
          <w:b/>
          <w:bCs/>
          <w:sz w:val="28"/>
          <w:szCs w:val="28"/>
        </w:rPr>
      </w:pPr>
      <w:r w:rsidRPr="00F11D9D">
        <w:rPr>
          <w:b/>
          <w:bCs/>
          <w:sz w:val="28"/>
          <w:szCs w:val="28"/>
        </w:rPr>
        <w:t>АДМИНИСТРАЦИЯ</w:t>
      </w:r>
    </w:p>
    <w:p w:rsidR="00912392" w:rsidRPr="00F11D9D" w:rsidRDefault="00912392" w:rsidP="00912392">
      <w:pPr>
        <w:jc w:val="center"/>
        <w:rPr>
          <w:b/>
          <w:bCs/>
          <w:sz w:val="28"/>
          <w:szCs w:val="28"/>
        </w:rPr>
      </w:pPr>
      <w:r w:rsidRPr="00F11D9D">
        <w:rPr>
          <w:b/>
          <w:bCs/>
          <w:sz w:val="28"/>
          <w:szCs w:val="28"/>
        </w:rPr>
        <w:t>ДАЛЬНЕРЕЧЕНСКОГО ГОРОДСКОГО ОКРУГА</w:t>
      </w:r>
    </w:p>
    <w:p w:rsidR="00912392" w:rsidRPr="00F11D9D" w:rsidRDefault="00912392" w:rsidP="00912392">
      <w:pPr>
        <w:jc w:val="center"/>
        <w:rPr>
          <w:sz w:val="28"/>
          <w:szCs w:val="28"/>
        </w:rPr>
      </w:pPr>
      <w:r w:rsidRPr="00F11D9D">
        <w:rPr>
          <w:b/>
          <w:bCs/>
          <w:sz w:val="28"/>
          <w:szCs w:val="28"/>
        </w:rPr>
        <w:t>ПРИМОРСКОГО КРАЯ</w:t>
      </w:r>
    </w:p>
    <w:p w:rsidR="00912392" w:rsidRPr="00F11D9D" w:rsidRDefault="00912392" w:rsidP="00912392">
      <w:pPr>
        <w:jc w:val="center"/>
        <w:rPr>
          <w:sz w:val="28"/>
          <w:szCs w:val="28"/>
        </w:rPr>
      </w:pPr>
    </w:p>
    <w:p w:rsidR="00912392" w:rsidRPr="00774D55" w:rsidRDefault="00912392" w:rsidP="00912392">
      <w:pPr>
        <w:jc w:val="center"/>
        <w:rPr>
          <w:sz w:val="32"/>
          <w:szCs w:val="32"/>
        </w:rPr>
      </w:pPr>
      <w:r w:rsidRPr="00774D55">
        <w:rPr>
          <w:sz w:val="32"/>
          <w:szCs w:val="32"/>
        </w:rPr>
        <w:t>ПОСТАНОВЛЕНИЕ</w:t>
      </w:r>
    </w:p>
    <w:p w:rsidR="00912392" w:rsidRDefault="00912392" w:rsidP="00912392">
      <w:pPr>
        <w:jc w:val="center"/>
        <w:rPr>
          <w:sz w:val="16"/>
          <w:szCs w:val="16"/>
        </w:rPr>
      </w:pPr>
    </w:p>
    <w:p w:rsidR="00B50AB5" w:rsidRDefault="00B50AB5" w:rsidP="00912392">
      <w:pPr>
        <w:jc w:val="center"/>
        <w:rPr>
          <w:sz w:val="16"/>
          <w:szCs w:val="16"/>
        </w:rPr>
      </w:pPr>
    </w:p>
    <w:p w:rsidR="00912392" w:rsidRPr="00393143" w:rsidRDefault="00F7397E" w:rsidP="00912392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>24.07.2025</w:t>
      </w:r>
      <w:r w:rsidR="00A2539E">
        <w:rPr>
          <w:sz w:val="26"/>
          <w:szCs w:val="26"/>
        </w:rPr>
        <w:t xml:space="preserve">                                </w:t>
      </w:r>
      <w:r w:rsidR="00912392">
        <w:rPr>
          <w:sz w:val="26"/>
          <w:szCs w:val="26"/>
        </w:rPr>
        <w:t xml:space="preserve">г. </w:t>
      </w:r>
      <w:r w:rsidR="00912392" w:rsidRPr="00D90370">
        <w:rPr>
          <w:sz w:val="26"/>
          <w:szCs w:val="26"/>
        </w:rPr>
        <w:t xml:space="preserve">Дальнереченск            </w:t>
      </w:r>
      <w:r w:rsidR="00A2539E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>№ 982-па</w:t>
      </w:r>
      <w:r w:rsidR="00912392" w:rsidRPr="0055621F">
        <w:rPr>
          <w:sz w:val="26"/>
          <w:szCs w:val="26"/>
          <w:u w:val="single"/>
        </w:rPr>
        <w:t xml:space="preserve"> </w:t>
      </w:r>
    </w:p>
    <w:p w:rsidR="00912392" w:rsidRDefault="00912392" w:rsidP="00912392">
      <w:pPr>
        <w:rPr>
          <w:sz w:val="28"/>
          <w:szCs w:val="28"/>
        </w:rPr>
      </w:pPr>
    </w:p>
    <w:p w:rsidR="00912392" w:rsidRDefault="00912392" w:rsidP="00912392">
      <w:pPr>
        <w:rPr>
          <w:sz w:val="28"/>
          <w:szCs w:val="28"/>
        </w:rPr>
      </w:pPr>
    </w:p>
    <w:p w:rsidR="00912392" w:rsidRPr="0088595B" w:rsidRDefault="009B55AA" w:rsidP="00912392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 внесении изменений  в постановление администрации Дальнереченского городского округа от 14.02.2023 № 169-па «</w:t>
      </w:r>
      <w:r w:rsidR="00912392">
        <w:rPr>
          <w:b/>
          <w:bCs/>
          <w:sz w:val="28"/>
          <w:szCs w:val="28"/>
        </w:rPr>
        <w:t xml:space="preserve">Об </w:t>
      </w:r>
      <w:r w:rsidR="00912392" w:rsidRPr="0088595B">
        <w:rPr>
          <w:b/>
          <w:bCs/>
          <w:sz w:val="28"/>
          <w:szCs w:val="28"/>
        </w:rPr>
        <w:t xml:space="preserve">утверждении </w:t>
      </w:r>
      <w:r w:rsidR="00912392" w:rsidRPr="0088595B">
        <w:rPr>
          <w:b/>
          <w:sz w:val="28"/>
          <w:szCs w:val="28"/>
        </w:rPr>
        <w:t>Порядка оказания единовременной материальной помощи за счет средств резервного фонда администрации Дальнереченского городского округа на меропри</w:t>
      </w:r>
      <w:bookmarkStart w:id="0" w:name="_GoBack"/>
      <w:bookmarkEnd w:id="0"/>
      <w:r w:rsidR="00912392" w:rsidRPr="0088595B">
        <w:rPr>
          <w:b/>
          <w:sz w:val="28"/>
          <w:szCs w:val="28"/>
        </w:rPr>
        <w:t>ятия, связанные с захоронением погибших</w:t>
      </w:r>
      <w:r w:rsidR="00912392">
        <w:rPr>
          <w:b/>
          <w:sz w:val="28"/>
          <w:szCs w:val="28"/>
        </w:rPr>
        <w:t xml:space="preserve"> (умерших)</w:t>
      </w:r>
      <w:r w:rsidR="00912392" w:rsidRPr="0088595B">
        <w:rPr>
          <w:b/>
          <w:sz w:val="28"/>
          <w:szCs w:val="28"/>
        </w:rPr>
        <w:t xml:space="preserve"> в ходе </w:t>
      </w:r>
      <w:r w:rsidR="00912392">
        <w:rPr>
          <w:b/>
          <w:sz w:val="28"/>
          <w:szCs w:val="28"/>
        </w:rPr>
        <w:t>специальной военной операции</w:t>
      </w:r>
      <w:r w:rsidR="00912392" w:rsidRPr="0088595B">
        <w:rPr>
          <w:b/>
          <w:sz w:val="28"/>
          <w:szCs w:val="28"/>
        </w:rPr>
        <w:t xml:space="preserve"> участников </w:t>
      </w:r>
      <w:r w:rsidR="00912392">
        <w:rPr>
          <w:b/>
          <w:sz w:val="28"/>
          <w:szCs w:val="28"/>
        </w:rPr>
        <w:t>специальной военной операции</w:t>
      </w:r>
      <w:r w:rsidR="00912392" w:rsidRPr="0088595B">
        <w:rPr>
          <w:b/>
          <w:sz w:val="28"/>
          <w:szCs w:val="28"/>
        </w:rPr>
        <w:t>, а также лиц, призванных н</w:t>
      </w:r>
      <w:r w:rsidR="00912392">
        <w:rPr>
          <w:b/>
          <w:sz w:val="28"/>
          <w:szCs w:val="28"/>
        </w:rPr>
        <w:t>а военную службу по мобилизации</w:t>
      </w:r>
      <w:r>
        <w:rPr>
          <w:b/>
          <w:sz w:val="28"/>
          <w:szCs w:val="28"/>
        </w:rPr>
        <w:t>»</w:t>
      </w:r>
      <w:proofErr w:type="gramEnd"/>
    </w:p>
    <w:p w:rsidR="00912392" w:rsidRPr="00F11D9D" w:rsidRDefault="00912392" w:rsidP="00912392">
      <w:pPr>
        <w:ind w:firstLine="708"/>
        <w:jc w:val="center"/>
        <w:rPr>
          <w:sz w:val="28"/>
          <w:szCs w:val="28"/>
        </w:rPr>
      </w:pPr>
    </w:p>
    <w:p w:rsidR="00912392" w:rsidRPr="00F11D9D" w:rsidRDefault="00912392" w:rsidP="00912392">
      <w:pPr>
        <w:ind w:firstLine="708"/>
        <w:jc w:val="center"/>
        <w:rPr>
          <w:sz w:val="28"/>
          <w:szCs w:val="28"/>
        </w:rPr>
      </w:pPr>
    </w:p>
    <w:p w:rsidR="0055621F" w:rsidRDefault="00405CB8" w:rsidP="00405CB8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D3546D">
        <w:rPr>
          <w:sz w:val="28"/>
          <w:szCs w:val="28"/>
        </w:rPr>
        <w:t>В соответствии с законо</w:t>
      </w:r>
      <w:r>
        <w:rPr>
          <w:sz w:val="28"/>
          <w:szCs w:val="28"/>
        </w:rPr>
        <w:t xml:space="preserve">м Российской Федерации от 14 января </w:t>
      </w:r>
      <w:r w:rsidRPr="00D3546D">
        <w:rPr>
          <w:sz w:val="28"/>
          <w:szCs w:val="28"/>
        </w:rPr>
        <w:t>1993 года № 4292-1 «Об увековечении памяти погибших при защите Отечества», Федеральным законо</w:t>
      </w:r>
      <w:r>
        <w:rPr>
          <w:sz w:val="28"/>
          <w:szCs w:val="28"/>
        </w:rPr>
        <w:t xml:space="preserve">м Российской Федерации от 12 января </w:t>
      </w:r>
      <w:r w:rsidRPr="00D3546D">
        <w:rPr>
          <w:sz w:val="28"/>
          <w:szCs w:val="28"/>
        </w:rPr>
        <w:t>1996 года № 8- ФЗ «О погребении и похоронном деле», Федеральным законо</w:t>
      </w:r>
      <w:r>
        <w:rPr>
          <w:sz w:val="28"/>
          <w:szCs w:val="28"/>
        </w:rPr>
        <w:t xml:space="preserve">м Российской Федерации от 06 октября </w:t>
      </w:r>
      <w:r w:rsidRPr="00D3546D">
        <w:rPr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Постановления Правительства Приморского края от 20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октября 2022 года № 713-пп «О мерах поддержки семей участников специальной военной операции»,</w:t>
      </w:r>
      <w:r w:rsidRPr="002A33AA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 Правительства Приморского края от 26 октября 2022 года № 728-пп «О внесении изменений в постановление Правительства Приморского края от 20 октября 2022 года № 713-пп «О мерах поддержки семей участников специальной военной операции», Распоряжения Губернатора П</w:t>
      </w:r>
      <w:r w:rsidR="00FD3726">
        <w:rPr>
          <w:sz w:val="28"/>
          <w:szCs w:val="28"/>
        </w:rPr>
        <w:t xml:space="preserve">риморского края от 04 октября </w:t>
      </w:r>
      <w:r w:rsidR="009B55AA">
        <w:rPr>
          <w:sz w:val="28"/>
          <w:szCs w:val="28"/>
        </w:rPr>
        <w:t>2024 года</w:t>
      </w:r>
      <w:r>
        <w:rPr>
          <w:sz w:val="28"/>
          <w:szCs w:val="28"/>
        </w:rPr>
        <w:t xml:space="preserve"> № 343-рг «Об утверждении перечня первоочередных региональных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муниципальных мер социальной поддержки, оказываемых лицам, указанным в подпункте «в» </w:t>
      </w:r>
      <w:r>
        <w:rPr>
          <w:sz w:val="28"/>
          <w:szCs w:val="28"/>
        </w:rPr>
        <w:lastRenderedPageBreak/>
        <w:t>пунктах 2 Указа Президента Российской Федерации</w:t>
      </w:r>
      <w:r w:rsidR="0054580B">
        <w:rPr>
          <w:sz w:val="28"/>
          <w:szCs w:val="28"/>
        </w:rPr>
        <w:t xml:space="preserve"> от 03 апреля 2023 года № 232 «</w:t>
      </w:r>
      <w:r>
        <w:rPr>
          <w:sz w:val="28"/>
          <w:szCs w:val="28"/>
        </w:rPr>
        <w:t xml:space="preserve">О создании Государственного фонда поддержки участников специальной военной операции «Защитники Отечества», а также действующим участникам специальной военной операции и членам их семей и предоставляемых в электронном виде на территории Приморского края, </w:t>
      </w:r>
      <w:r w:rsidRPr="00D3546D">
        <w:rPr>
          <w:sz w:val="28"/>
          <w:szCs w:val="28"/>
        </w:rPr>
        <w:t>на основании Устава</w:t>
      </w:r>
      <w:r w:rsidRPr="00AB7A3A">
        <w:rPr>
          <w:sz w:val="26"/>
          <w:szCs w:val="26"/>
        </w:rPr>
        <w:t xml:space="preserve"> </w:t>
      </w:r>
      <w:r w:rsidRPr="00F11D9D">
        <w:rPr>
          <w:sz w:val="28"/>
          <w:szCs w:val="28"/>
        </w:rPr>
        <w:t>Дальнереченского городского округа, администрация</w:t>
      </w:r>
      <w:proofErr w:type="gramEnd"/>
      <w:r w:rsidRPr="00F11D9D">
        <w:rPr>
          <w:sz w:val="28"/>
          <w:szCs w:val="28"/>
        </w:rPr>
        <w:t xml:space="preserve"> Дальнереченского городского округ</w:t>
      </w:r>
      <w:r>
        <w:rPr>
          <w:sz w:val="28"/>
          <w:szCs w:val="28"/>
        </w:rPr>
        <w:t>а</w:t>
      </w:r>
    </w:p>
    <w:p w:rsidR="0055621F" w:rsidRDefault="0055621F" w:rsidP="00405CB8">
      <w:pPr>
        <w:spacing w:line="360" w:lineRule="auto"/>
        <w:ind w:firstLine="709"/>
        <w:jc w:val="both"/>
        <w:rPr>
          <w:sz w:val="28"/>
          <w:szCs w:val="28"/>
        </w:rPr>
      </w:pPr>
    </w:p>
    <w:p w:rsidR="00405CB8" w:rsidRDefault="00405CB8" w:rsidP="0055621F">
      <w:pPr>
        <w:spacing w:line="360" w:lineRule="auto"/>
        <w:jc w:val="both"/>
        <w:rPr>
          <w:sz w:val="28"/>
          <w:szCs w:val="28"/>
        </w:rPr>
      </w:pPr>
      <w:r w:rsidRPr="00F11D9D">
        <w:rPr>
          <w:sz w:val="28"/>
          <w:szCs w:val="28"/>
        </w:rPr>
        <w:t xml:space="preserve">ПОСТАНОВЛЯЕТ: </w:t>
      </w:r>
    </w:p>
    <w:p w:rsidR="00405CB8" w:rsidRDefault="00405CB8" w:rsidP="00405CB8">
      <w:pPr>
        <w:spacing w:line="360" w:lineRule="auto"/>
        <w:ind w:firstLine="709"/>
        <w:jc w:val="both"/>
        <w:rPr>
          <w:sz w:val="28"/>
          <w:szCs w:val="28"/>
        </w:rPr>
      </w:pPr>
    </w:p>
    <w:p w:rsidR="00405CB8" w:rsidRDefault="00405CB8" w:rsidP="00405CB8">
      <w:pPr>
        <w:spacing w:line="360" w:lineRule="auto"/>
        <w:ind w:firstLine="709"/>
        <w:jc w:val="both"/>
        <w:rPr>
          <w:sz w:val="28"/>
          <w:szCs w:val="28"/>
        </w:rPr>
      </w:pPr>
      <w:r w:rsidRPr="00D3546D">
        <w:rPr>
          <w:sz w:val="28"/>
          <w:szCs w:val="28"/>
        </w:rPr>
        <w:t xml:space="preserve">1. </w:t>
      </w:r>
      <w:proofErr w:type="gramStart"/>
      <w:r w:rsidRPr="00DD05ED">
        <w:rPr>
          <w:bCs/>
          <w:sz w:val="28"/>
          <w:szCs w:val="28"/>
        </w:rPr>
        <w:t>Внести изменения в</w:t>
      </w:r>
      <w:r w:rsidRPr="00583FBA">
        <w:rPr>
          <w:bCs/>
          <w:sz w:val="28"/>
          <w:szCs w:val="28"/>
        </w:rPr>
        <w:t xml:space="preserve"> постановление администрации Дальнереченс</w:t>
      </w:r>
      <w:r w:rsidR="00FD3726">
        <w:rPr>
          <w:bCs/>
          <w:sz w:val="28"/>
          <w:szCs w:val="28"/>
        </w:rPr>
        <w:t xml:space="preserve">кого </w:t>
      </w:r>
      <w:r w:rsidR="0053510C">
        <w:rPr>
          <w:bCs/>
          <w:sz w:val="28"/>
          <w:szCs w:val="28"/>
        </w:rPr>
        <w:t>городского округа от 14.02.</w:t>
      </w:r>
      <w:r w:rsidRPr="00583FBA">
        <w:rPr>
          <w:bCs/>
          <w:sz w:val="28"/>
          <w:szCs w:val="28"/>
        </w:rPr>
        <w:t>2023 №</w:t>
      </w:r>
      <w:r>
        <w:rPr>
          <w:bCs/>
          <w:sz w:val="28"/>
          <w:szCs w:val="28"/>
        </w:rPr>
        <w:t xml:space="preserve"> </w:t>
      </w:r>
      <w:r w:rsidRPr="00583FBA">
        <w:rPr>
          <w:bCs/>
          <w:sz w:val="28"/>
          <w:szCs w:val="28"/>
        </w:rPr>
        <w:t xml:space="preserve">169-па «Об утверждении </w:t>
      </w:r>
      <w:r w:rsidRPr="00583FBA">
        <w:rPr>
          <w:sz w:val="28"/>
          <w:szCs w:val="28"/>
        </w:rPr>
        <w:t>Порядка оказания единовременной материальной помощи за счет средств резервного фонда администрации Дальнереченского городского округа на мероприятия, связанные с захоронением погибших (умерших) в ходе специальной военной операции участников специальной военной операции, а также лиц, призванных на военную службу по мобилизации»</w:t>
      </w:r>
      <w:r>
        <w:rPr>
          <w:sz w:val="28"/>
          <w:szCs w:val="28"/>
        </w:rPr>
        <w:t>:</w:t>
      </w:r>
      <w:proofErr w:type="gramEnd"/>
    </w:p>
    <w:p w:rsidR="00405CB8" w:rsidRDefault="00405CB8" w:rsidP="00405C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1.1.</w:t>
      </w:r>
      <w:r w:rsidR="001325F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П</w:t>
      </w:r>
      <w:r w:rsidRPr="00583FBA">
        <w:rPr>
          <w:bCs/>
          <w:sz w:val="28"/>
          <w:szCs w:val="28"/>
        </w:rPr>
        <w:t xml:space="preserve">ункт </w:t>
      </w:r>
      <w:r w:rsidR="00FB3692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</w:t>
      </w:r>
      <w:r w:rsidRPr="00583FBA">
        <w:rPr>
          <w:bCs/>
          <w:sz w:val="28"/>
          <w:szCs w:val="28"/>
        </w:rPr>
        <w:t>Порядка оказания</w:t>
      </w:r>
      <w:r w:rsidRPr="00DD05ED">
        <w:rPr>
          <w:bCs/>
          <w:sz w:val="28"/>
          <w:szCs w:val="28"/>
        </w:rPr>
        <w:t xml:space="preserve"> единовременной материальной</w:t>
      </w:r>
      <w:r w:rsidRPr="00347789">
        <w:rPr>
          <w:sz w:val="28"/>
          <w:szCs w:val="28"/>
        </w:rPr>
        <w:t xml:space="preserve"> помощи за счет средств резервного фонда администрации Дальнереченского городского округа на мероприятия, связанные с захоронением погибших (умерших) в ходе специальной военной операции участников специальной военной операции, а также лиц, призванных на военную службу по мобилизации</w:t>
      </w:r>
      <w:r>
        <w:rPr>
          <w:sz w:val="28"/>
          <w:szCs w:val="28"/>
        </w:rPr>
        <w:t>, изложить в новой редакции:</w:t>
      </w:r>
      <w:proofErr w:type="gramEnd"/>
    </w:p>
    <w:p w:rsidR="00FB3692" w:rsidRDefault="00405CB8" w:rsidP="00FB3692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04086">
        <w:rPr>
          <w:sz w:val="28"/>
          <w:szCs w:val="28"/>
        </w:rPr>
        <w:t>«</w:t>
      </w:r>
      <w:r w:rsidR="0054580B">
        <w:rPr>
          <w:sz w:val="28"/>
          <w:szCs w:val="28"/>
        </w:rPr>
        <w:t xml:space="preserve">2. </w:t>
      </w:r>
      <w:proofErr w:type="gramStart"/>
      <w:r w:rsidR="00FB3692">
        <w:rPr>
          <w:sz w:val="28"/>
          <w:szCs w:val="28"/>
        </w:rPr>
        <w:t xml:space="preserve">Единовременная материальная помощь на мероприятия, связанные с захоронением, выплачивается в отношении погибших (умерших) в ходе специальной военной операции на территориях </w:t>
      </w:r>
      <w:r w:rsidR="00FB3692" w:rsidRPr="00106072">
        <w:rPr>
          <w:sz w:val="28"/>
          <w:szCs w:val="28"/>
        </w:rPr>
        <w:t>Донецкой Народной Республики, Луганской Народной Республики</w:t>
      </w:r>
      <w:r w:rsidR="00FB3692">
        <w:rPr>
          <w:sz w:val="28"/>
          <w:szCs w:val="28"/>
        </w:rPr>
        <w:t>,</w:t>
      </w:r>
      <w:r w:rsidR="00FB3692" w:rsidRPr="00106072">
        <w:rPr>
          <w:sz w:val="28"/>
          <w:szCs w:val="28"/>
        </w:rPr>
        <w:t xml:space="preserve"> </w:t>
      </w:r>
      <w:r w:rsidR="00FB3692">
        <w:rPr>
          <w:sz w:val="28"/>
          <w:szCs w:val="28"/>
        </w:rPr>
        <w:t>Запорожской области, Херсонской области</w:t>
      </w:r>
      <w:r w:rsidR="00FB3692" w:rsidRPr="00106072">
        <w:rPr>
          <w:sz w:val="28"/>
          <w:szCs w:val="28"/>
        </w:rPr>
        <w:t xml:space="preserve"> </w:t>
      </w:r>
      <w:r w:rsidR="00FB3692">
        <w:rPr>
          <w:sz w:val="28"/>
          <w:szCs w:val="28"/>
        </w:rPr>
        <w:t xml:space="preserve">и Украины (далее – СВО) военнослужащих, а также лиц, проходивших военную службу в Вооруженных Силах Российской Федерации по контракту, лиц, находившихся на военной службе (службе) в войсках </w:t>
      </w:r>
      <w:r w:rsidR="00FB3692">
        <w:rPr>
          <w:sz w:val="28"/>
          <w:szCs w:val="28"/>
        </w:rPr>
        <w:lastRenderedPageBreak/>
        <w:t>национальной гвардии Российской Федерации</w:t>
      </w:r>
      <w:proofErr w:type="gramEnd"/>
      <w:r w:rsidR="00FB3692">
        <w:rPr>
          <w:sz w:val="28"/>
          <w:szCs w:val="28"/>
        </w:rPr>
        <w:t xml:space="preserve">, </w:t>
      </w:r>
      <w:proofErr w:type="gramStart"/>
      <w:r w:rsidR="00FB3692">
        <w:rPr>
          <w:sz w:val="28"/>
          <w:szCs w:val="28"/>
        </w:rPr>
        <w:t>в воинских формированиях и органах, указанных в пункте 6 статьи 1 Федерального закона от 31 мая 1996 года № 61-ФЗ «Об обороне», лиц рядового и начальствующего состава органов внутренних дел, лиц, заключивших контракт о добровольном содействии в выполнении задач, возложенных на Вооруженные Силы Российской Федерации, являвшихся участниками специальной военной операции (далее – участники СВО), а также лиц, призванными н</w:t>
      </w:r>
      <w:r w:rsidR="00C41AF6">
        <w:rPr>
          <w:sz w:val="28"/>
          <w:szCs w:val="28"/>
        </w:rPr>
        <w:t>а военную службу по</w:t>
      </w:r>
      <w:proofErr w:type="gramEnd"/>
      <w:r w:rsidR="00C41AF6">
        <w:rPr>
          <w:sz w:val="28"/>
          <w:szCs w:val="28"/>
        </w:rPr>
        <w:t xml:space="preserve"> мобилизации</w:t>
      </w:r>
      <w:proofErr w:type="gramStart"/>
      <w:r w:rsidR="003F6171">
        <w:rPr>
          <w:sz w:val="28"/>
          <w:szCs w:val="28"/>
        </w:rPr>
        <w:t>.».</w:t>
      </w:r>
      <w:r w:rsidR="00FB3692">
        <w:rPr>
          <w:sz w:val="28"/>
          <w:szCs w:val="28"/>
        </w:rPr>
        <w:t xml:space="preserve"> </w:t>
      </w:r>
      <w:proofErr w:type="gramEnd"/>
    </w:p>
    <w:p w:rsidR="00275EF0" w:rsidRDefault="00275EF0" w:rsidP="00275E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 </w:t>
      </w:r>
      <w:proofErr w:type="gramStart"/>
      <w:r>
        <w:rPr>
          <w:sz w:val="28"/>
          <w:szCs w:val="28"/>
        </w:rPr>
        <w:t xml:space="preserve">Пункт 6 </w:t>
      </w:r>
      <w:r w:rsidRPr="00583FBA">
        <w:rPr>
          <w:bCs/>
          <w:sz w:val="28"/>
          <w:szCs w:val="28"/>
        </w:rPr>
        <w:t>Порядка оказания</w:t>
      </w:r>
      <w:r w:rsidRPr="00DD05ED">
        <w:rPr>
          <w:bCs/>
          <w:sz w:val="28"/>
          <w:szCs w:val="28"/>
        </w:rPr>
        <w:t xml:space="preserve"> единовременной материальной</w:t>
      </w:r>
      <w:r w:rsidRPr="00347789">
        <w:rPr>
          <w:sz w:val="28"/>
          <w:szCs w:val="28"/>
        </w:rPr>
        <w:t xml:space="preserve"> помощи за счет средств резервного фонда администрации </w:t>
      </w:r>
      <w:proofErr w:type="spellStart"/>
      <w:r w:rsidRPr="00347789">
        <w:rPr>
          <w:sz w:val="28"/>
          <w:szCs w:val="28"/>
        </w:rPr>
        <w:t>Дальнереченского</w:t>
      </w:r>
      <w:proofErr w:type="spellEnd"/>
      <w:r w:rsidRPr="00347789">
        <w:rPr>
          <w:sz w:val="28"/>
          <w:szCs w:val="28"/>
        </w:rPr>
        <w:t xml:space="preserve"> городского округа на мероприятия, связанные с захоронением погибших (умерших) в ходе специальной военной операции участников специальной военной операции, а также лиц, призванных на военную службу по мобилизации</w:t>
      </w:r>
      <w:r>
        <w:rPr>
          <w:sz w:val="28"/>
          <w:szCs w:val="28"/>
        </w:rPr>
        <w:t>, изложить в новой редакции:</w:t>
      </w:r>
      <w:proofErr w:type="gramEnd"/>
    </w:p>
    <w:p w:rsidR="00275EF0" w:rsidRPr="00405CB8" w:rsidRDefault="00275EF0" w:rsidP="00275E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 </w:t>
      </w:r>
      <w:r w:rsidR="00ED0390">
        <w:rPr>
          <w:sz w:val="28"/>
          <w:szCs w:val="28"/>
        </w:rPr>
        <w:t xml:space="preserve"> </w:t>
      </w:r>
      <w:r w:rsidRPr="00405CB8">
        <w:rPr>
          <w:sz w:val="28"/>
          <w:szCs w:val="28"/>
        </w:rPr>
        <w:t>Для принятия решения об оказании единовременной материальной помощи Заявитель представляет</w:t>
      </w:r>
      <w:r>
        <w:rPr>
          <w:sz w:val="28"/>
          <w:szCs w:val="28"/>
        </w:rPr>
        <w:t xml:space="preserve"> самостоятельно в администрацию </w:t>
      </w:r>
      <w:proofErr w:type="spellStart"/>
      <w:r w:rsidRPr="00405CB8">
        <w:rPr>
          <w:sz w:val="28"/>
          <w:szCs w:val="28"/>
        </w:rPr>
        <w:t>Дальнереченского</w:t>
      </w:r>
      <w:proofErr w:type="spellEnd"/>
      <w:r w:rsidRPr="00405CB8">
        <w:rPr>
          <w:sz w:val="28"/>
          <w:szCs w:val="28"/>
        </w:rPr>
        <w:t xml:space="preserve"> городского округа на имя главы </w:t>
      </w:r>
      <w:proofErr w:type="spellStart"/>
      <w:r w:rsidRPr="00405CB8">
        <w:rPr>
          <w:sz w:val="28"/>
          <w:szCs w:val="28"/>
        </w:rPr>
        <w:t>Дальнереченского</w:t>
      </w:r>
      <w:proofErr w:type="spellEnd"/>
      <w:r w:rsidRPr="00405CB8">
        <w:rPr>
          <w:sz w:val="28"/>
          <w:szCs w:val="28"/>
        </w:rPr>
        <w:t xml:space="preserve"> городского округа заявление о предоставлении единовременной материальной помощи (далее – Заявление) по форме согласно приложению 2 к настоящему Порядку. </w:t>
      </w:r>
    </w:p>
    <w:p w:rsidR="00275EF0" w:rsidRPr="00405CB8" w:rsidRDefault="00275EF0" w:rsidP="009E18A5">
      <w:pPr>
        <w:spacing w:line="360" w:lineRule="auto"/>
        <w:ind w:firstLine="708"/>
        <w:rPr>
          <w:sz w:val="28"/>
          <w:szCs w:val="28"/>
        </w:rPr>
      </w:pPr>
      <w:r w:rsidRPr="00405CB8">
        <w:rPr>
          <w:sz w:val="28"/>
          <w:szCs w:val="28"/>
        </w:rPr>
        <w:t>К Заявлению прилагаются следующие документы:</w:t>
      </w:r>
    </w:p>
    <w:p w:rsidR="00275EF0" w:rsidRPr="00106072" w:rsidRDefault="00275EF0" w:rsidP="00275EF0">
      <w:pPr>
        <w:spacing w:line="360" w:lineRule="auto"/>
        <w:ind w:firstLine="709"/>
        <w:jc w:val="both"/>
        <w:rPr>
          <w:sz w:val="28"/>
          <w:szCs w:val="28"/>
        </w:rPr>
      </w:pPr>
      <w:r w:rsidRPr="00106072">
        <w:rPr>
          <w:sz w:val="28"/>
          <w:szCs w:val="28"/>
        </w:rPr>
        <w:t xml:space="preserve">а) </w:t>
      </w:r>
      <w:r>
        <w:rPr>
          <w:sz w:val="28"/>
          <w:szCs w:val="28"/>
        </w:rPr>
        <w:t>документ, удостоверяющий личность Заявителя (в случае личного обращения Заявителя);</w:t>
      </w:r>
      <w:r w:rsidRPr="00106072">
        <w:rPr>
          <w:sz w:val="28"/>
          <w:szCs w:val="28"/>
        </w:rPr>
        <w:t xml:space="preserve">  </w:t>
      </w:r>
    </w:p>
    <w:p w:rsidR="00275EF0" w:rsidRPr="00106072" w:rsidRDefault="00275EF0" w:rsidP="00275EF0">
      <w:pPr>
        <w:spacing w:line="360" w:lineRule="auto"/>
        <w:ind w:firstLine="709"/>
        <w:jc w:val="both"/>
        <w:rPr>
          <w:sz w:val="28"/>
          <w:szCs w:val="28"/>
        </w:rPr>
      </w:pPr>
      <w:r w:rsidRPr="00106072">
        <w:rPr>
          <w:sz w:val="28"/>
          <w:szCs w:val="28"/>
        </w:rPr>
        <w:t xml:space="preserve">б) </w:t>
      </w:r>
      <w:r>
        <w:rPr>
          <w:sz w:val="28"/>
          <w:szCs w:val="28"/>
        </w:rPr>
        <w:t>документы, подтверждающие принадлежность Заявителя к членам семьи погибшего (свидетельство о регистрации брака, свидетельство о рождении, свидетельство об усыновлении (удочерении), судебный акт, иные документы)</w:t>
      </w:r>
      <w:r w:rsidRPr="00106072">
        <w:rPr>
          <w:sz w:val="28"/>
          <w:szCs w:val="28"/>
        </w:rPr>
        <w:t>;</w:t>
      </w:r>
    </w:p>
    <w:p w:rsidR="00275EF0" w:rsidRPr="00106072" w:rsidRDefault="00275EF0" w:rsidP="00275EF0">
      <w:pPr>
        <w:spacing w:line="360" w:lineRule="auto"/>
        <w:ind w:firstLine="709"/>
        <w:jc w:val="both"/>
        <w:rPr>
          <w:sz w:val="28"/>
          <w:szCs w:val="28"/>
        </w:rPr>
      </w:pPr>
      <w:r w:rsidRPr="00106072">
        <w:rPr>
          <w:sz w:val="28"/>
          <w:szCs w:val="28"/>
        </w:rPr>
        <w:t xml:space="preserve">в) копия свидетельства о постановке на учет в налоговом органе физического лица </w:t>
      </w:r>
      <w:r>
        <w:rPr>
          <w:sz w:val="28"/>
          <w:szCs w:val="28"/>
        </w:rPr>
        <w:t>(</w:t>
      </w:r>
      <w:r w:rsidRPr="00106072">
        <w:rPr>
          <w:sz w:val="28"/>
          <w:szCs w:val="28"/>
        </w:rPr>
        <w:t>ИНН</w:t>
      </w:r>
      <w:r>
        <w:rPr>
          <w:sz w:val="28"/>
          <w:szCs w:val="28"/>
        </w:rPr>
        <w:t>)</w:t>
      </w:r>
      <w:r w:rsidRPr="00106072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106072">
        <w:rPr>
          <w:sz w:val="28"/>
          <w:szCs w:val="28"/>
        </w:rPr>
        <w:t>аявителя;</w:t>
      </w:r>
    </w:p>
    <w:p w:rsidR="00275EF0" w:rsidRDefault="00275EF0" w:rsidP="00275EF0">
      <w:pPr>
        <w:spacing w:line="360" w:lineRule="auto"/>
        <w:ind w:firstLine="709"/>
        <w:jc w:val="both"/>
        <w:rPr>
          <w:sz w:val="28"/>
          <w:szCs w:val="28"/>
        </w:rPr>
      </w:pPr>
      <w:r w:rsidRPr="00106072">
        <w:rPr>
          <w:sz w:val="28"/>
          <w:szCs w:val="28"/>
        </w:rPr>
        <w:lastRenderedPageBreak/>
        <w:t xml:space="preserve">г) копия страхового номера индивидуального лицевого счета </w:t>
      </w:r>
      <w:r>
        <w:rPr>
          <w:sz w:val="28"/>
          <w:szCs w:val="28"/>
        </w:rPr>
        <w:t>(</w:t>
      </w:r>
      <w:r w:rsidRPr="00106072">
        <w:rPr>
          <w:sz w:val="28"/>
          <w:szCs w:val="28"/>
        </w:rPr>
        <w:t>СНИЛС</w:t>
      </w:r>
      <w:r>
        <w:rPr>
          <w:sz w:val="28"/>
          <w:szCs w:val="28"/>
        </w:rPr>
        <w:t>)</w:t>
      </w:r>
      <w:r w:rsidRPr="00106072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106072">
        <w:rPr>
          <w:sz w:val="28"/>
          <w:szCs w:val="28"/>
        </w:rPr>
        <w:t>аявителя</w:t>
      </w:r>
      <w:r>
        <w:rPr>
          <w:sz w:val="28"/>
          <w:szCs w:val="28"/>
        </w:rPr>
        <w:t>;</w:t>
      </w:r>
    </w:p>
    <w:p w:rsidR="00275EF0" w:rsidRPr="00106072" w:rsidRDefault="00275EF0" w:rsidP="00275E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документ, удостоверяющий личность уполномоченного представителя, и документ, подтверждающий полномочия действовать от имени Заявителя (в случае обращения через уполномоченного представителя)</w:t>
      </w:r>
      <w:r w:rsidRPr="00106072">
        <w:rPr>
          <w:sz w:val="28"/>
          <w:szCs w:val="28"/>
        </w:rPr>
        <w:t>;</w:t>
      </w:r>
    </w:p>
    <w:p w:rsidR="00275EF0" w:rsidRPr="003F6171" w:rsidRDefault="00275EF0" w:rsidP="00275EF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072">
        <w:rPr>
          <w:sz w:val="28"/>
          <w:szCs w:val="28"/>
        </w:rPr>
        <w:t xml:space="preserve"> </w:t>
      </w:r>
      <w:proofErr w:type="gramStart"/>
      <w:r w:rsidRPr="003F6171">
        <w:rPr>
          <w:rFonts w:ascii="Times New Roman" w:hAnsi="Times New Roman" w:cs="Times New Roman"/>
          <w:sz w:val="28"/>
          <w:szCs w:val="28"/>
        </w:rPr>
        <w:t xml:space="preserve">е) документы (сведения), подтверждающие факт постоянного проживания погибшего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Pr="003F6171">
        <w:rPr>
          <w:rFonts w:ascii="Times New Roman" w:hAnsi="Times New Roman" w:cs="Times New Roman"/>
          <w:sz w:val="28"/>
          <w:szCs w:val="28"/>
        </w:rPr>
        <w:t xml:space="preserve"> округа, пребывания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Pr="003F6171">
        <w:rPr>
          <w:rFonts w:ascii="Times New Roman" w:hAnsi="Times New Roman" w:cs="Times New Roman"/>
          <w:sz w:val="28"/>
          <w:szCs w:val="28"/>
        </w:rPr>
        <w:t xml:space="preserve"> округа при отсутствии постоянной регистрации или его регистрации по месту дислокации воинских частей, территориальных органов </w:t>
      </w:r>
      <w:proofErr w:type="spellStart"/>
      <w:r w:rsidRPr="003F6171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3F6171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Pr="003F6171">
        <w:rPr>
          <w:rFonts w:ascii="Times New Roman" w:hAnsi="Times New Roman" w:cs="Times New Roman"/>
          <w:sz w:val="28"/>
          <w:szCs w:val="28"/>
        </w:rPr>
        <w:t xml:space="preserve"> округа на дату его гибели (смерти).</w:t>
      </w:r>
      <w:proofErr w:type="gramEnd"/>
    </w:p>
    <w:p w:rsidR="00275EF0" w:rsidRDefault="00275EF0" w:rsidP="00275EF0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3F6171">
        <w:rPr>
          <w:sz w:val="28"/>
          <w:szCs w:val="28"/>
        </w:rPr>
        <w:t xml:space="preserve">При отсутствии документов (сведений), указанных в абзаце первом настоящего подпункта, </w:t>
      </w: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3F6171">
        <w:rPr>
          <w:sz w:val="28"/>
          <w:szCs w:val="28"/>
        </w:rPr>
        <w:t xml:space="preserve"> запрашивает в военном комиссариате г. Дальнереченск, </w:t>
      </w:r>
      <w:proofErr w:type="spellStart"/>
      <w:r w:rsidRPr="003F6171">
        <w:rPr>
          <w:sz w:val="28"/>
          <w:szCs w:val="28"/>
        </w:rPr>
        <w:t>Дальнереченского</w:t>
      </w:r>
      <w:proofErr w:type="spellEnd"/>
      <w:r w:rsidRPr="003F6171">
        <w:rPr>
          <w:sz w:val="28"/>
          <w:szCs w:val="28"/>
        </w:rPr>
        <w:t xml:space="preserve"> и Красноармейского районов документы (сведения), подтверждающие постановку погибшего (умершего) на воинский учет в </w:t>
      </w:r>
      <w:r>
        <w:rPr>
          <w:sz w:val="28"/>
          <w:szCs w:val="28"/>
        </w:rPr>
        <w:t xml:space="preserve">Дальнереченском городском </w:t>
      </w:r>
      <w:r w:rsidRPr="003F6171">
        <w:rPr>
          <w:sz w:val="28"/>
          <w:szCs w:val="28"/>
        </w:rPr>
        <w:t xml:space="preserve">округе и заключение им контракта на прохождение военной службы, путем обращения в пункт отбора, расположенный на территории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</w:t>
      </w:r>
      <w:r w:rsidRPr="003F6171">
        <w:rPr>
          <w:sz w:val="28"/>
          <w:szCs w:val="28"/>
        </w:rPr>
        <w:t xml:space="preserve"> округа;</w:t>
      </w:r>
      <w:proofErr w:type="gramEnd"/>
    </w:p>
    <w:p w:rsidR="00275EF0" w:rsidRPr="00106072" w:rsidRDefault="00275EF0" w:rsidP="00275EF0">
      <w:pPr>
        <w:spacing w:line="360" w:lineRule="auto"/>
        <w:ind w:firstLine="709"/>
        <w:jc w:val="both"/>
        <w:rPr>
          <w:sz w:val="28"/>
          <w:szCs w:val="28"/>
        </w:rPr>
      </w:pPr>
      <w:r w:rsidRPr="00106072">
        <w:rPr>
          <w:sz w:val="28"/>
          <w:szCs w:val="28"/>
        </w:rPr>
        <w:t xml:space="preserve">ж) копия справки о захоронении; </w:t>
      </w:r>
    </w:p>
    <w:p w:rsidR="00275EF0" w:rsidRDefault="00275EF0" w:rsidP="00275EF0">
      <w:pPr>
        <w:spacing w:line="360" w:lineRule="auto"/>
        <w:ind w:firstLine="709"/>
        <w:jc w:val="both"/>
        <w:rPr>
          <w:sz w:val="28"/>
          <w:szCs w:val="28"/>
        </w:rPr>
      </w:pPr>
      <w:r w:rsidRPr="005A20CA">
        <w:rPr>
          <w:sz w:val="28"/>
          <w:szCs w:val="28"/>
        </w:rPr>
        <w:t xml:space="preserve">з) </w:t>
      </w:r>
      <w:r w:rsidRPr="00106072">
        <w:rPr>
          <w:sz w:val="28"/>
          <w:szCs w:val="28"/>
        </w:rPr>
        <w:t xml:space="preserve">копия справки с места прохождения военной службы (службы) </w:t>
      </w:r>
      <w:r>
        <w:rPr>
          <w:bCs/>
          <w:sz w:val="28"/>
          <w:szCs w:val="28"/>
        </w:rPr>
        <w:t>погибшего в ходе СВО участника СВО, а также лица, призванного на военную службу по мобилизации</w:t>
      </w:r>
      <w:r w:rsidRPr="00106072">
        <w:rPr>
          <w:sz w:val="28"/>
          <w:szCs w:val="28"/>
        </w:rPr>
        <w:t>;</w:t>
      </w:r>
    </w:p>
    <w:p w:rsidR="00621D38" w:rsidRDefault="00621D38" w:rsidP="00621D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r w:rsidRPr="00106072">
        <w:rPr>
          <w:sz w:val="28"/>
          <w:szCs w:val="28"/>
        </w:rPr>
        <w:t>банковские реквизиты для перечисления еди</w:t>
      </w:r>
      <w:r>
        <w:rPr>
          <w:sz w:val="28"/>
          <w:szCs w:val="28"/>
        </w:rPr>
        <w:t>новременной материальной помощи.</w:t>
      </w:r>
    </w:p>
    <w:p w:rsidR="00621D38" w:rsidRDefault="00621D38" w:rsidP="00621D38">
      <w:pPr>
        <w:spacing w:line="360" w:lineRule="auto"/>
        <w:ind w:firstLine="709"/>
        <w:jc w:val="both"/>
        <w:rPr>
          <w:sz w:val="28"/>
          <w:szCs w:val="28"/>
        </w:rPr>
      </w:pPr>
      <w:r w:rsidRPr="00106072">
        <w:rPr>
          <w:sz w:val="28"/>
          <w:szCs w:val="28"/>
        </w:rPr>
        <w:t xml:space="preserve">Документы, </w:t>
      </w:r>
      <w:r>
        <w:rPr>
          <w:sz w:val="28"/>
          <w:szCs w:val="28"/>
        </w:rPr>
        <w:t>указанные в подпунктах «а» – «и</w:t>
      </w:r>
      <w:r w:rsidRPr="00106072">
        <w:rPr>
          <w:sz w:val="28"/>
          <w:szCs w:val="28"/>
        </w:rPr>
        <w:t>» настоящего пункта, представл</w:t>
      </w:r>
      <w:r>
        <w:rPr>
          <w:sz w:val="28"/>
          <w:szCs w:val="28"/>
        </w:rPr>
        <w:t xml:space="preserve">яются Заявителем самостоятельно, за исключением документов, указанных в абзаце втором подпункта </w:t>
      </w:r>
      <w:r w:rsidR="00FD3726">
        <w:rPr>
          <w:sz w:val="28"/>
          <w:szCs w:val="28"/>
        </w:rPr>
        <w:t>«</w:t>
      </w:r>
      <w:r>
        <w:rPr>
          <w:sz w:val="28"/>
          <w:szCs w:val="28"/>
        </w:rPr>
        <w:t>е</w:t>
      </w:r>
      <w:r w:rsidR="00FD372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75EF0" w:rsidRDefault="00621D38" w:rsidP="00275EF0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</w:t>
      </w:r>
      <w:r w:rsidR="00275EF0">
        <w:rPr>
          <w:sz w:val="28"/>
          <w:szCs w:val="28"/>
        </w:rPr>
        <w:t xml:space="preserve"> случае захоронения на территории другого муниципального образования погибших </w:t>
      </w:r>
      <w:r w:rsidR="00275EF0" w:rsidRPr="00347789">
        <w:rPr>
          <w:sz w:val="28"/>
          <w:szCs w:val="28"/>
        </w:rPr>
        <w:t xml:space="preserve">(умерших) в ходе </w:t>
      </w:r>
      <w:r w:rsidR="00FD3726">
        <w:rPr>
          <w:sz w:val="28"/>
          <w:szCs w:val="28"/>
        </w:rPr>
        <w:t>СВО</w:t>
      </w:r>
      <w:r w:rsidR="00275EF0" w:rsidRPr="00347789">
        <w:rPr>
          <w:sz w:val="28"/>
          <w:szCs w:val="28"/>
        </w:rPr>
        <w:t xml:space="preserve"> участников </w:t>
      </w:r>
      <w:r w:rsidR="00FD3726">
        <w:rPr>
          <w:sz w:val="28"/>
          <w:szCs w:val="28"/>
        </w:rPr>
        <w:t>СВО</w:t>
      </w:r>
      <w:r w:rsidR="00275EF0" w:rsidRPr="00347789">
        <w:rPr>
          <w:sz w:val="28"/>
          <w:szCs w:val="28"/>
        </w:rPr>
        <w:t>, а также лиц, призванных на военную службу по мобилизации</w:t>
      </w:r>
      <w:r w:rsidR="00275EF0">
        <w:rPr>
          <w:sz w:val="28"/>
          <w:szCs w:val="28"/>
        </w:rPr>
        <w:t xml:space="preserve">, зарегистрированных по месту жительства на территории </w:t>
      </w:r>
      <w:proofErr w:type="spellStart"/>
      <w:r w:rsidR="00275EF0">
        <w:rPr>
          <w:sz w:val="28"/>
          <w:szCs w:val="28"/>
        </w:rPr>
        <w:t>Дальнереченского</w:t>
      </w:r>
      <w:proofErr w:type="spellEnd"/>
      <w:r w:rsidR="00275EF0">
        <w:rPr>
          <w:sz w:val="28"/>
          <w:szCs w:val="28"/>
        </w:rPr>
        <w:t xml:space="preserve"> городского округа, </w:t>
      </w:r>
      <w:r w:rsidR="00C3046D">
        <w:rPr>
          <w:sz w:val="28"/>
          <w:szCs w:val="28"/>
        </w:rPr>
        <w:t>в  администрацию</w:t>
      </w:r>
      <w:r w:rsidR="00FD3726">
        <w:rPr>
          <w:sz w:val="28"/>
          <w:szCs w:val="28"/>
        </w:rPr>
        <w:t xml:space="preserve"> </w:t>
      </w:r>
      <w:proofErr w:type="spellStart"/>
      <w:r w:rsidR="00FD3726">
        <w:rPr>
          <w:sz w:val="28"/>
          <w:szCs w:val="28"/>
        </w:rPr>
        <w:t>Дальнереченского</w:t>
      </w:r>
      <w:proofErr w:type="spellEnd"/>
      <w:r w:rsidR="00FD3726">
        <w:rPr>
          <w:sz w:val="28"/>
          <w:szCs w:val="28"/>
        </w:rPr>
        <w:t xml:space="preserve"> городского округа предоставляется </w:t>
      </w:r>
      <w:r w:rsidR="00275EF0">
        <w:rPr>
          <w:sz w:val="28"/>
          <w:szCs w:val="28"/>
        </w:rPr>
        <w:t>справка о неполучении единовременной материальной помощи на территории другого муниципального обр</w:t>
      </w:r>
      <w:r>
        <w:rPr>
          <w:sz w:val="28"/>
          <w:szCs w:val="28"/>
        </w:rPr>
        <w:t>азования (по месту захоронения).</w:t>
      </w:r>
      <w:proofErr w:type="gramEnd"/>
    </w:p>
    <w:p w:rsidR="00275EF0" w:rsidRPr="00106072" w:rsidRDefault="00621D38" w:rsidP="00275EF0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275EF0">
        <w:rPr>
          <w:sz w:val="28"/>
          <w:szCs w:val="28"/>
        </w:rPr>
        <w:t xml:space="preserve"> случае захоронения на территории </w:t>
      </w:r>
      <w:proofErr w:type="spellStart"/>
      <w:r w:rsidR="00275EF0">
        <w:rPr>
          <w:sz w:val="28"/>
          <w:szCs w:val="28"/>
        </w:rPr>
        <w:t>Дальнереченского</w:t>
      </w:r>
      <w:proofErr w:type="spellEnd"/>
      <w:r w:rsidR="00275EF0">
        <w:rPr>
          <w:sz w:val="28"/>
          <w:szCs w:val="28"/>
        </w:rPr>
        <w:t xml:space="preserve"> городского округа погибших </w:t>
      </w:r>
      <w:r w:rsidR="00275EF0" w:rsidRPr="00347789">
        <w:rPr>
          <w:sz w:val="28"/>
          <w:szCs w:val="28"/>
        </w:rPr>
        <w:t xml:space="preserve">(умерших) в ходе </w:t>
      </w:r>
      <w:r w:rsidR="00FD3726">
        <w:rPr>
          <w:sz w:val="28"/>
          <w:szCs w:val="28"/>
        </w:rPr>
        <w:t>СВО</w:t>
      </w:r>
      <w:r w:rsidR="00275EF0" w:rsidRPr="00347789">
        <w:rPr>
          <w:sz w:val="28"/>
          <w:szCs w:val="28"/>
        </w:rPr>
        <w:t xml:space="preserve"> участников </w:t>
      </w:r>
      <w:r w:rsidR="00FD3726">
        <w:rPr>
          <w:sz w:val="28"/>
          <w:szCs w:val="28"/>
        </w:rPr>
        <w:t>СВО</w:t>
      </w:r>
      <w:r w:rsidR="00275EF0" w:rsidRPr="00347789">
        <w:rPr>
          <w:sz w:val="28"/>
          <w:szCs w:val="28"/>
        </w:rPr>
        <w:t>, а также лиц, призванных на военную службу по мобилизации</w:t>
      </w:r>
      <w:r w:rsidR="00275EF0">
        <w:rPr>
          <w:sz w:val="28"/>
          <w:szCs w:val="28"/>
        </w:rPr>
        <w:t xml:space="preserve">, не зарегистрированных по месту жительства на территории </w:t>
      </w:r>
      <w:proofErr w:type="spellStart"/>
      <w:r w:rsidR="00275EF0">
        <w:rPr>
          <w:sz w:val="28"/>
          <w:szCs w:val="28"/>
        </w:rPr>
        <w:t>Дальнереченского</w:t>
      </w:r>
      <w:proofErr w:type="spellEnd"/>
      <w:r w:rsidR="00275EF0">
        <w:rPr>
          <w:sz w:val="28"/>
          <w:szCs w:val="28"/>
        </w:rPr>
        <w:t xml:space="preserve"> городского округа, </w:t>
      </w:r>
      <w:r w:rsidR="00C3046D">
        <w:rPr>
          <w:sz w:val="28"/>
          <w:szCs w:val="28"/>
        </w:rPr>
        <w:t>в  администрацию</w:t>
      </w:r>
      <w:r w:rsidR="00FD3726">
        <w:rPr>
          <w:sz w:val="28"/>
          <w:szCs w:val="28"/>
        </w:rPr>
        <w:t xml:space="preserve"> </w:t>
      </w:r>
      <w:proofErr w:type="spellStart"/>
      <w:r w:rsidR="00FD3726">
        <w:rPr>
          <w:sz w:val="28"/>
          <w:szCs w:val="28"/>
        </w:rPr>
        <w:t>Дальнереченского</w:t>
      </w:r>
      <w:proofErr w:type="spellEnd"/>
      <w:r w:rsidR="00FD3726">
        <w:rPr>
          <w:sz w:val="28"/>
          <w:szCs w:val="28"/>
        </w:rPr>
        <w:t xml:space="preserve"> городского округа предоставляется </w:t>
      </w:r>
      <w:r w:rsidR="00275EF0">
        <w:rPr>
          <w:sz w:val="28"/>
          <w:szCs w:val="28"/>
        </w:rPr>
        <w:t>справка о неполучении единовременной материальной помощи по месту регист</w:t>
      </w:r>
      <w:r w:rsidR="00FD3726">
        <w:rPr>
          <w:sz w:val="28"/>
          <w:szCs w:val="28"/>
        </w:rPr>
        <w:t>рации по месту жительства.</w:t>
      </w:r>
      <w:proofErr w:type="gramEnd"/>
    </w:p>
    <w:p w:rsidR="00275EF0" w:rsidRPr="00106072" w:rsidRDefault="00275EF0" w:rsidP="00275E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FD3726" w:rsidRPr="00FD3726">
        <w:rPr>
          <w:sz w:val="28"/>
          <w:szCs w:val="28"/>
        </w:rPr>
        <w:t xml:space="preserve"> </w:t>
      </w:r>
      <w:r w:rsidR="00FD3726" w:rsidRPr="00106072">
        <w:rPr>
          <w:sz w:val="28"/>
          <w:szCs w:val="28"/>
        </w:rPr>
        <w:t>о предоставлении единовременной материальной помощи</w:t>
      </w:r>
      <w:r w:rsidR="00FD3726">
        <w:rPr>
          <w:sz w:val="28"/>
          <w:szCs w:val="28"/>
        </w:rPr>
        <w:t xml:space="preserve"> регистрируется</w:t>
      </w:r>
      <w:r>
        <w:rPr>
          <w:sz w:val="28"/>
          <w:szCs w:val="28"/>
        </w:rPr>
        <w:t xml:space="preserve"> с представленными </w:t>
      </w:r>
      <w:r w:rsidRPr="00815559">
        <w:rPr>
          <w:sz w:val="28"/>
          <w:szCs w:val="28"/>
        </w:rPr>
        <w:t>документ</w:t>
      </w:r>
      <w:r>
        <w:rPr>
          <w:sz w:val="28"/>
          <w:szCs w:val="28"/>
        </w:rPr>
        <w:t>ами</w:t>
      </w:r>
      <w:r w:rsidRPr="00106072">
        <w:rPr>
          <w:sz w:val="28"/>
          <w:szCs w:val="28"/>
        </w:rPr>
        <w:t xml:space="preserve"> </w:t>
      </w:r>
      <w:r>
        <w:rPr>
          <w:sz w:val="28"/>
          <w:szCs w:val="28"/>
        </w:rPr>
        <w:t>в день поступления обращения</w:t>
      </w:r>
      <w:proofErr w:type="gramStart"/>
      <w:r>
        <w:rPr>
          <w:sz w:val="28"/>
          <w:szCs w:val="28"/>
        </w:rPr>
        <w:t>.».</w:t>
      </w:r>
      <w:proofErr w:type="gramEnd"/>
    </w:p>
    <w:p w:rsidR="00FB3692" w:rsidRPr="00D3546D" w:rsidRDefault="00FB3692" w:rsidP="00FB369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Организационно-информационному отделу администрации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(</w:t>
      </w:r>
      <w:proofErr w:type="spellStart"/>
      <w:r>
        <w:rPr>
          <w:sz w:val="28"/>
          <w:szCs w:val="28"/>
        </w:rPr>
        <w:t>Евченко</w:t>
      </w:r>
      <w:proofErr w:type="spellEnd"/>
      <w:r>
        <w:rPr>
          <w:sz w:val="28"/>
          <w:szCs w:val="28"/>
        </w:rPr>
        <w:t xml:space="preserve"> Д.В.)  настоящее постановление разместить на официальном сайте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округа.</w:t>
      </w:r>
    </w:p>
    <w:p w:rsidR="00FB3692" w:rsidRDefault="00FB3692" w:rsidP="00FB3692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3546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Отделу делопроизводства администрации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(Михайлова Н.А.) обнародовать настоящее постановление.</w:t>
      </w:r>
    </w:p>
    <w:p w:rsidR="00FB3692" w:rsidRPr="002A33AA" w:rsidRDefault="00FB3692" w:rsidP="00FB3692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</w:t>
      </w:r>
      <w:r w:rsidR="00FD3726">
        <w:rPr>
          <w:sz w:val="28"/>
          <w:szCs w:val="28"/>
        </w:rPr>
        <w:t>овление вступает в силу со дня</w:t>
      </w:r>
      <w:r>
        <w:rPr>
          <w:sz w:val="28"/>
          <w:szCs w:val="28"/>
        </w:rPr>
        <w:t xml:space="preserve"> обнародования.</w:t>
      </w:r>
    </w:p>
    <w:p w:rsidR="00FB3692" w:rsidRPr="00F11D9D" w:rsidRDefault="00FB3692" w:rsidP="00FB3692">
      <w:pPr>
        <w:ind w:firstLine="708"/>
        <w:jc w:val="center"/>
        <w:rPr>
          <w:sz w:val="28"/>
          <w:szCs w:val="28"/>
        </w:rPr>
      </w:pPr>
    </w:p>
    <w:p w:rsidR="00FB3692" w:rsidRDefault="00FB3692" w:rsidP="00FB3692">
      <w:pPr>
        <w:pStyle w:val="a3"/>
        <w:ind w:left="284" w:hanging="284"/>
        <w:rPr>
          <w:sz w:val="28"/>
          <w:szCs w:val="28"/>
        </w:rPr>
      </w:pPr>
    </w:p>
    <w:p w:rsidR="00FB3692" w:rsidRDefault="009E18A5" w:rsidP="00FB3692">
      <w:pPr>
        <w:pStyle w:val="a3"/>
        <w:ind w:left="284" w:hanging="284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1325F5">
        <w:rPr>
          <w:sz w:val="28"/>
          <w:szCs w:val="28"/>
        </w:rPr>
        <w:t>г</w:t>
      </w:r>
      <w:r w:rsidR="00D90370">
        <w:rPr>
          <w:sz w:val="28"/>
          <w:szCs w:val="28"/>
        </w:rPr>
        <w:t>лав</w:t>
      </w:r>
      <w:r w:rsidR="001325F5">
        <w:rPr>
          <w:sz w:val="28"/>
          <w:szCs w:val="28"/>
        </w:rPr>
        <w:t>ы</w:t>
      </w:r>
      <w:r w:rsidR="00FB3692">
        <w:rPr>
          <w:sz w:val="28"/>
          <w:szCs w:val="28"/>
        </w:rPr>
        <w:t xml:space="preserve"> </w:t>
      </w:r>
      <w:proofErr w:type="spellStart"/>
      <w:r w:rsidR="00FB3692" w:rsidRPr="00F11D9D">
        <w:rPr>
          <w:sz w:val="28"/>
          <w:szCs w:val="28"/>
        </w:rPr>
        <w:t>Дальнереченского</w:t>
      </w:r>
      <w:proofErr w:type="spellEnd"/>
      <w:r w:rsidR="00FB3692" w:rsidRPr="00F11D9D">
        <w:rPr>
          <w:sz w:val="28"/>
          <w:szCs w:val="28"/>
        </w:rPr>
        <w:t xml:space="preserve"> </w:t>
      </w:r>
    </w:p>
    <w:p w:rsidR="00262F83" w:rsidRDefault="00FB3692" w:rsidP="00FB3692">
      <w:pPr>
        <w:rPr>
          <w:sz w:val="28"/>
          <w:szCs w:val="28"/>
        </w:rPr>
      </w:pPr>
      <w:r w:rsidRPr="00F11D9D">
        <w:rPr>
          <w:sz w:val="28"/>
          <w:szCs w:val="28"/>
        </w:rPr>
        <w:t xml:space="preserve">городского округа                               </w:t>
      </w:r>
      <w:r>
        <w:rPr>
          <w:sz w:val="28"/>
          <w:szCs w:val="28"/>
        </w:rPr>
        <w:t xml:space="preserve">           </w:t>
      </w:r>
      <w:r w:rsidR="0054580B">
        <w:rPr>
          <w:sz w:val="28"/>
          <w:szCs w:val="28"/>
        </w:rPr>
        <w:t xml:space="preserve">                            </w:t>
      </w:r>
      <w:r w:rsidR="00ED0390">
        <w:rPr>
          <w:sz w:val="28"/>
          <w:szCs w:val="28"/>
        </w:rPr>
        <w:t xml:space="preserve">   </w:t>
      </w:r>
      <w:r w:rsidR="0054580B">
        <w:rPr>
          <w:sz w:val="28"/>
          <w:szCs w:val="28"/>
        </w:rPr>
        <w:t xml:space="preserve">  </w:t>
      </w:r>
      <w:r w:rsidR="009E18A5">
        <w:rPr>
          <w:sz w:val="28"/>
          <w:szCs w:val="28"/>
        </w:rPr>
        <w:t>Е.А. Старикова</w:t>
      </w:r>
    </w:p>
    <w:sectPr w:rsidR="00262F83" w:rsidSect="003F6171">
      <w:pgSz w:w="11907" w:h="16840" w:code="9"/>
      <w:pgMar w:top="1134" w:right="851" w:bottom="1134" w:left="1701" w:header="454" w:footer="567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F184F"/>
    <w:multiLevelType w:val="hybridMultilevel"/>
    <w:tmpl w:val="AC6A078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C6150B"/>
    <w:multiLevelType w:val="hybridMultilevel"/>
    <w:tmpl w:val="1A684A8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AB3C4D"/>
    <w:multiLevelType w:val="hybridMultilevel"/>
    <w:tmpl w:val="181C5C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392"/>
    <w:rsid w:val="00114BE0"/>
    <w:rsid w:val="001325F5"/>
    <w:rsid w:val="001F640C"/>
    <w:rsid w:val="00262F83"/>
    <w:rsid w:val="00275EF0"/>
    <w:rsid w:val="003F6171"/>
    <w:rsid w:val="00405CB8"/>
    <w:rsid w:val="00442F43"/>
    <w:rsid w:val="004C14C1"/>
    <w:rsid w:val="0053510C"/>
    <w:rsid w:val="0054580B"/>
    <w:rsid w:val="0055621F"/>
    <w:rsid w:val="00587F78"/>
    <w:rsid w:val="005F24A8"/>
    <w:rsid w:val="006217C7"/>
    <w:rsid w:val="00621D38"/>
    <w:rsid w:val="006D1868"/>
    <w:rsid w:val="00760886"/>
    <w:rsid w:val="007D1BBA"/>
    <w:rsid w:val="007F504E"/>
    <w:rsid w:val="00803CC4"/>
    <w:rsid w:val="00825681"/>
    <w:rsid w:val="008337EC"/>
    <w:rsid w:val="00912392"/>
    <w:rsid w:val="009B55AA"/>
    <w:rsid w:val="009B7507"/>
    <w:rsid w:val="009D5D28"/>
    <w:rsid w:val="009E18A5"/>
    <w:rsid w:val="00A2539E"/>
    <w:rsid w:val="00A56213"/>
    <w:rsid w:val="00A70924"/>
    <w:rsid w:val="00AA3B7C"/>
    <w:rsid w:val="00B50AB5"/>
    <w:rsid w:val="00B67660"/>
    <w:rsid w:val="00B95C91"/>
    <w:rsid w:val="00BC0328"/>
    <w:rsid w:val="00C3046D"/>
    <w:rsid w:val="00C41AF6"/>
    <w:rsid w:val="00CF5F45"/>
    <w:rsid w:val="00D14F4E"/>
    <w:rsid w:val="00D90370"/>
    <w:rsid w:val="00D90D4A"/>
    <w:rsid w:val="00DA4A72"/>
    <w:rsid w:val="00E7236E"/>
    <w:rsid w:val="00ED0390"/>
    <w:rsid w:val="00EE6E33"/>
    <w:rsid w:val="00F67F21"/>
    <w:rsid w:val="00F7397E"/>
    <w:rsid w:val="00FB3692"/>
    <w:rsid w:val="00FD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3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1239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2392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List"/>
    <w:basedOn w:val="a"/>
    <w:rsid w:val="00912392"/>
    <w:pPr>
      <w:ind w:left="283" w:hanging="283"/>
    </w:pPr>
  </w:style>
  <w:style w:type="paragraph" w:styleId="a4">
    <w:name w:val="Body Text Indent"/>
    <w:basedOn w:val="a"/>
    <w:link w:val="a5"/>
    <w:rsid w:val="0091239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912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123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12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239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405CB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405CB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405C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3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1239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2392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List"/>
    <w:basedOn w:val="a"/>
    <w:rsid w:val="00912392"/>
    <w:pPr>
      <w:ind w:left="283" w:hanging="283"/>
    </w:pPr>
  </w:style>
  <w:style w:type="paragraph" w:styleId="a4">
    <w:name w:val="Body Text Indent"/>
    <w:basedOn w:val="a"/>
    <w:link w:val="a5"/>
    <w:rsid w:val="0091239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912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123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12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239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405CB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405CB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405C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B70B3-1AFE-45FE-87E4-C8EB3F296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Бычкова</dc:creator>
  <cp:lastModifiedBy>Гаврилова</cp:lastModifiedBy>
  <cp:revision>10</cp:revision>
  <cp:lastPrinted>2025-07-28T09:46:00Z</cp:lastPrinted>
  <dcterms:created xsi:type="dcterms:W3CDTF">2025-07-28T08:17:00Z</dcterms:created>
  <dcterms:modified xsi:type="dcterms:W3CDTF">2025-08-01T05:24:00Z</dcterms:modified>
</cp:coreProperties>
</file>