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ind w:righ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925" cy="67627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75pt;height:53.2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5"/>
        <w:ind w:right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      АДМИНИСТРАЦИЯ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5"/>
        <w:ind w:right="36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     ДАЛЬНЕРЕЧЕНСКОГО ГОРОДСКОГО ОКРУГА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5"/>
        <w:ind w:right="36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    ПРИМОРСКОГО КРАЯ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5"/>
        <w:ind w:right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     ПОСТАНОВЛЕНИЕ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jc w:val="both"/>
        <w:tabs>
          <w:tab w:val="left" w:pos="0" w:leader="none"/>
          <w:tab w:val="left" w:pos="2835" w:leader="none"/>
          <w:tab w:val="left" w:pos="3402" w:leader="none"/>
          <w:tab w:val="left" w:pos="3544" w:leader="none"/>
          <w:tab w:val="center" w:pos="4137" w:leader="none"/>
        </w:tabs>
        <w:rPr>
          <w:sz w:val="28"/>
          <w:szCs w:val="28"/>
          <w:highlight w:val="none"/>
        </w:rPr>
        <w:outlineLvl w:val="0"/>
      </w:pPr>
      <w:r>
        <w:rPr>
          <w:sz w:val="28"/>
          <w:szCs w:val="28"/>
        </w:rPr>
        <w:t xml:space="preserve">               10.08.2026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Даль</w:t>
      </w:r>
      <w:r>
        <w:rPr>
          <w:sz w:val="28"/>
          <w:szCs w:val="28"/>
        </w:rPr>
        <w:t xml:space="preserve">нереченск</w:t>
      </w:r>
      <w:r>
        <w:rPr>
          <w:sz w:val="28"/>
          <w:szCs w:val="28"/>
        </w:rPr>
        <w:t xml:space="preserve">               №  738-па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360"/>
        <w:jc w:val="both"/>
        <w:tabs>
          <w:tab w:val="left" w:pos="0" w:leader="none"/>
          <w:tab w:val="left" w:pos="2835" w:leader="none"/>
          <w:tab w:val="left" w:pos="3402" w:leader="none"/>
          <w:tab w:val="left" w:pos="3544" w:leader="none"/>
          <w:tab w:val="center" w:pos="4137" w:leader="none"/>
        </w:tabs>
        <w:rPr>
          <w:sz w:val="28"/>
          <w:szCs w:val="28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right="360"/>
        <w:tabs>
          <w:tab w:val="left" w:pos="0" w:leader="none"/>
          <w:tab w:val="left" w:pos="3402" w:leader="none"/>
          <w:tab w:val="left" w:pos="3544" w:leader="none"/>
          <w:tab w:val="center" w:pos="4137" w:leader="none"/>
        </w:tabs>
        <w:rPr>
          <w:b/>
          <w:bCs/>
          <w:color w:val="000000"/>
          <w:spacing w:val="3"/>
          <w:sz w:val="28"/>
          <w:szCs w:val="28"/>
        </w:rPr>
        <w:outlineLvl w:val="0"/>
      </w:pPr>
      <w:r>
        <w:rPr>
          <w:b/>
          <w:bCs/>
          <w:color w:val="000000"/>
          <w:spacing w:val="3"/>
          <w:sz w:val="28"/>
          <w:szCs w:val="28"/>
        </w:rPr>
      </w:r>
      <w:r>
        <w:rPr>
          <w:b/>
          <w:bCs/>
          <w:color w:val="000000"/>
          <w:spacing w:val="3"/>
          <w:sz w:val="28"/>
          <w:szCs w:val="28"/>
        </w:rPr>
      </w:r>
      <w:r>
        <w:rPr>
          <w:b/>
          <w:bCs/>
          <w:color w:val="000000"/>
          <w:spacing w:val="3"/>
          <w:sz w:val="28"/>
          <w:szCs w:val="28"/>
        </w:rPr>
      </w:r>
    </w:p>
    <w:p>
      <w:pPr>
        <w:pStyle w:val="8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Дальнереченского городского округа от 02.03.2026 № 212-па «Об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утверждении размера базового норматива затрат на оказание муниципальной услуги и норматива затрат на содержание имущества муниципальных бюджетных учреждений образования Дальнереченского городского округа на 20</w:t>
      </w:r>
      <w:r>
        <w:rPr>
          <w:b/>
          <w:sz w:val="28"/>
          <w:szCs w:val="28"/>
        </w:rPr>
        <w:t xml:space="preserve">26</w:t>
      </w:r>
      <w:r>
        <w:rPr>
          <w:b/>
          <w:sz w:val="28"/>
          <w:szCs w:val="28"/>
        </w:rPr>
        <w:t xml:space="preserve"> год и</w:t>
      </w:r>
      <w:r>
        <w:rPr>
          <w:b/>
          <w:sz w:val="28"/>
          <w:szCs w:val="28"/>
        </w:rPr>
        <w:t xml:space="preserve"> плановый период 2027</w:t>
      </w:r>
      <w:r>
        <w:rPr>
          <w:b/>
          <w:sz w:val="28"/>
          <w:szCs w:val="28"/>
        </w:rPr>
        <w:t xml:space="preserve">-2028</w:t>
      </w:r>
      <w:r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83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firstLine="709"/>
        <w:jc w:val="both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Во исполнение постановлени</w:t>
      </w:r>
      <w:r>
        <w:rPr>
          <w:bCs/>
          <w:color w:val="000000"/>
          <w:sz w:val="28"/>
          <w:szCs w:val="28"/>
        </w:rPr>
        <w:t xml:space="preserve">я</w:t>
      </w:r>
      <w:r>
        <w:rPr>
          <w:bCs/>
          <w:color w:val="000000"/>
          <w:sz w:val="28"/>
          <w:szCs w:val="28"/>
        </w:rPr>
        <w:t xml:space="preserve"> администрации Дальнереченского городского округа от 05.09.2016 № 752 «Об утверждении</w:t>
      </w:r>
      <w:r>
        <w:rPr>
          <w:bCs/>
          <w:sz w:val="28"/>
          <w:szCs w:val="28"/>
        </w:rPr>
        <w:t xml:space="preserve"> порядка формирования муниципального задания на</w:t>
      </w:r>
      <w:r>
        <w:rPr>
          <w:bCs/>
          <w:sz w:val="28"/>
          <w:szCs w:val="28"/>
        </w:rPr>
        <w:t xml:space="preserve"> оказание муниципальных услуг (выполнение работ) муниципальными  учреждениями, финансового обеспечения такого задания, предоставления субсидий на финансовое обеспечение выполнения муниципального задания муниципальными бюджетными и автономными учреждениями»</w:t>
      </w:r>
      <w:r>
        <w:rPr>
          <w:bCs/>
          <w:color w:val="000000"/>
          <w:sz w:val="28"/>
          <w:szCs w:val="28"/>
        </w:rPr>
        <w:t xml:space="preserve">,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highlight w:val="white"/>
        </w:rPr>
        <w:t xml:space="preserve">решения Думы</w:t>
      </w:r>
      <w:r>
        <w:rPr>
          <w:bCs/>
          <w:color w:val="000000"/>
          <w:sz w:val="28"/>
          <w:szCs w:val="28"/>
          <w:highlight w:val="white"/>
        </w:rPr>
        <w:t xml:space="preserve"> </w:t>
      </w:r>
      <w:r>
        <w:rPr>
          <w:bCs/>
          <w:color w:val="000000"/>
          <w:sz w:val="28"/>
          <w:szCs w:val="28"/>
          <w:highlight w:val="white"/>
        </w:rPr>
        <w:t xml:space="preserve">Дальнереченского </w:t>
      </w:r>
      <w:r>
        <w:rPr>
          <w:bCs/>
          <w:color w:val="000000"/>
          <w:sz w:val="28"/>
          <w:szCs w:val="28"/>
          <w:highlight w:val="white"/>
        </w:rPr>
        <w:t xml:space="preserve">городского округа</w:t>
      </w:r>
      <w:r>
        <w:rPr>
          <w:bCs/>
          <w:color w:val="000000"/>
          <w:sz w:val="28"/>
          <w:szCs w:val="28"/>
          <w:highlight w:val="white"/>
        </w:rPr>
        <w:t xml:space="preserve"> от 23</w:t>
      </w:r>
      <w:r>
        <w:rPr>
          <w:bCs/>
          <w:color w:val="000000"/>
          <w:sz w:val="28"/>
          <w:szCs w:val="28"/>
          <w:highlight w:val="white"/>
        </w:rPr>
        <w:t xml:space="preserve">.</w:t>
      </w:r>
      <w:r>
        <w:rPr>
          <w:bCs/>
          <w:color w:val="000000"/>
          <w:sz w:val="28"/>
          <w:szCs w:val="28"/>
          <w:highlight w:val="white"/>
        </w:rPr>
        <w:t xml:space="preserve">12</w:t>
      </w:r>
      <w:r>
        <w:rPr>
          <w:bCs/>
          <w:color w:val="000000"/>
          <w:sz w:val="28"/>
          <w:szCs w:val="28"/>
          <w:highlight w:val="white"/>
        </w:rPr>
        <w:t xml:space="preserve">.2025</w:t>
      </w:r>
      <w:r>
        <w:rPr>
          <w:bCs/>
          <w:color w:val="000000"/>
          <w:sz w:val="28"/>
          <w:szCs w:val="28"/>
          <w:highlight w:val="white"/>
        </w:rPr>
        <w:t xml:space="preserve"> № </w:t>
      </w:r>
      <w:r>
        <w:rPr>
          <w:bCs/>
          <w:color w:val="000000"/>
          <w:sz w:val="28"/>
          <w:szCs w:val="28"/>
          <w:highlight w:val="white"/>
        </w:rPr>
        <w:t xml:space="preserve">102</w:t>
      </w:r>
      <w:r>
        <w:rPr>
          <w:bCs/>
          <w:color w:val="000000"/>
          <w:sz w:val="28"/>
          <w:szCs w:val="28"/>
          <w:highlight w:val="white"/>
        </w:rPr>
        <w:t xml:space="preserve">-МПА</w:t>
      </w:r>
      <w:r>
        <w:rPr>
          <w:bCs/>
          <w:color w:val="000000"/>
          <w:sz w:val="28"/>
          <w:szCs w:val="28"/>
          <w:highlight w:val="white"/>
        </w:rPr>
        <w:t xml:space="preserve"> «О  бюджете</w:t>
      </w:r>
      <w:r>
        <w:rPr>
          <w:bCs/>
          <w:color w:val="000000"/>
          <w:sz w:val="28"/>
          <w:szCs w:val="28"/>
          <w:highlight w:val="white"/>
        </w:rPr>
        <w:t xml:space="preserve"> Дальнереченского городского округа</w:t>
      </w:r>
      <w:r>
        <w:rPr>
          <w:bCs/>
          <w:color w:val="000000"/>
          <w:sz w:val="28"/>
          <w:szCs w:val="28"/>
          <w:highlight w:val="white"/>
        </w:rPr>
        <w:t xml:space="preserve"> на 2026</w:t>
      </w:r>
      <w:r>
        <w:rPr>
          <w:bCs/>
          <w:color w:val="000000"/>
          <w:sz w:val="28"/>
          <w:szCs w:val="28"/>
          <w:highlight w:val="white"/>
        </w:rPr>
        <w:t xml:space="preserve"> год и плановый период 2027</w:t>
      </w:r>
      <w:r>
        <w:rPr>
          <w:bCs/>
          <w:color w:val="000000"/>
          <w:sz w:val="28"/>
          <w:szCs w:val="28"/>
          <w:highlight w:val="white"/>
        </w:rPr>
        <w:t xml:space="preserve"> и 2028 </w:t>
      </w:r>
      <w:r>
        <w:rPr>
          <w:bCs/>
          <w:color w:val="000000"/>
          <w:sz w:val="28"/>
          <w:szCs w:val="28"/>
          <w:highlight w:val="white"/>
        </w:rPr>
        <w:t xml:space="preserve">годов»</w:t>
      </w:r>
      <w:r>
        <w:rPr>
          <w:bCs/>
          <w:sz w:val="28"/>
          <w:szCs w:val="28"/>
          <w:highlight w:val="white"/>
        </w:rPr>
        <w:t xml:space="preserve">,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</w:rPr>
        <w:t xml:space="preserve">уведомления от </w:t>
      </w:r>
      <w:r>
        <w:rPr>
          <w:bCs/>
          <w:sz w:val="28"/>
          <w:szCs w:val="28"/>
          <w:highlight w:val="white"/>
        </w:rPr>
        <w:t xml:space="preserve"> 25.02.2026 № 45, от 11.03.2026 № 58, от 07.05.2026 № 92, от 10.06.2026 № 115, от 30.07.2026 № 148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color w:val="000000"/>
          <w:sz w:val="28"/>
          <w:szCs w:val="28"/>
          <w:highlight w:val="white"/>
        </w:rPr>
        <w:t xml:space="preserve">администрация Дальнереченс</w:t>
      </w:r>
      <w:r>
        <w:rPr>
          <w:bCs/>
          <w:color w:val="000000"/>
          <w:sz w:val="28"/>
          <w:szCs w:val="28"/>
        </w:rPr>
        <w:t xml:space="preserve">кого городского</w:t>
      </w:r>
      <w:r>
        <w:rPr>
          <w:bCs/>
          <w:color w:val="000000"/>
          <w:sz w:val="28"/>
          <w:szCs w:val="28"/>
        </w:rPr>
        <w:t xml:space="preserve"> округа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Style w:val="835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ПОСТАНОВЛЯЕТ: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numPr>
          <w:ilvl w:val="0"/>
          <w:numId w:val="1"/>
        </w:numPr>
        <w:ind w:left="0" w:firstLine="709"/>
        <w:jc w:val="both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постановление администрации Дальнереченского городского округа от 02.03.2026 № 212-па «Об утверждении размера базового норматива затрат на оказание муниципальной услуги и норматива затрат</w:t>
      </w:r>
      <w:r>
        <w:rPr>
          <w:sz w:val="28"/>
          <w:szCs w:val="28"/>
        </w:rPr>
        <w:t xml:space="preserve"> на содержание имущества муниципальных бюджетных учреждений образования </w:t>
      </w:r>
      <w:r>
        <w:rPr>
          <w:sz w:val="28"/>
          <w:szCs w:val="28"/>
        </w:rPr>
        <w:t xml:space="preserve">Дальнереченского городского округа </w:t>
      </w:r>
      <w:r>
        <w:rPr>
          <w:sz w:val="28"/>
          <w:szCs w:val="28"/>
        </w:rPr>
        <w:t xml:space="preserve">на 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 плановый период 2027-2028 </w:t>
      </w:r>
      <w:r>
        <w:rPr>
          <w:sz w:val="28"/>
          <w:szCs w:val="28"/>
        </w:rPr>
        <w:t xml:space="preserve">годы», а именно, п</w:t>
      </w:r>
      <w:r>
        <w:rPr>
          <w:sz w:val="28"/>
          <w:szCs w:val="28"/>
        </w:rPr>
        <w:t xml:space="preserve">риложения № 1 и приложение № 2  изложить в новой редакции (прилагается)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ind w:firstLine="709"/>
        <w:jc w:val="both"/>
        <w:spacing w:line="360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2.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Организационно-</w:t>
      </w:r>
      <w:r>
        <w:rPr>
          <w:color w:val="000000"/>
          <w:sz w:val="28"/>
          <w:szCs w:val="28"/>
        </w:rPr>
        <w:t xml:space="preserve">информационному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тделу администрации Даль</w:t>
      </w:r>
      <w:r>
        <w:rPr>
          <w:color w:val="000000"/>
          <w:sz w:val="28"/>
          <w:szCs w:val="28"/>
        </w:rPr>
        <w:t xml:space="preserve">нереченского городского округа </w:t>
      </w:r>
      <w:r>
        <w:rPr>
          <w:color w:val="000000"/>
          <w:sz w:val="28"/>
          <w:szCs w:val="28"/>
        </w:rPr>
        <w:t xml:space="preserve">(Харитонова О.Н.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настоящее постановление разместить на официальном сайте Дальнереченского городского округа.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 xml:space="preserve">3. 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 «Портал правовой информации» Дальнереченского городского округа.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firstLine="709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Настоящее постановление 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вступа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ет в силу с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о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дня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подписания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и распространяет свое действие на правоотношения, возникшие с 25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февраля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 2026 года</w:t>
      </w:r>
      <w:r>
        <w:rPr>
          <w:color w:val="000000"/>
          <w:spacing w:val="3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left="-284" w:firstLine="426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left="-284"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лав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Дальнере</w:t>
      </w:r>
      <w:r>
        <w:rPr>
          <w:color w:val="000000"/>
          <w:sz w:val="28"/>
          <w:szCs w:val="28"/>
        </w:rPr>
        <w:t xml:space="preserve">ченского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5"/>
        <w:ind w:left="-284" w:hanging="142"/>
        <w:jc w:val="both"/>
        <w:rPr>
          <w:color w:val="000000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городского округа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Старков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75" w:hanging="465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next w:val="835"/>
    <w:link w:val="835"/>
    <w:qFormat/>
    <w:rPr>
      <w:lang w:val="ru-RU" w:eastAsia="ru-RU" w:bidi="ar-SA"/>
    </w:rPr>
  </w:style>
  <w:style w:type="character" w:styleId="836">
    <w:name w:val="Основной шрифт абзаца"/>
    <w:next w:val="836"/>
    <w:link w:val="835"/>
    <w:semiHidden/>
  </w:style>
  <w:style w:type="table" w:styleId="837">
    <w:name w:val="Обычная таблица"/>
    <w:next w:val="837"/>
    <w:link w:val="835"/>
    <w:semiHidden/>
    <w:tblPr/>
  </w:style>
  <w:style w:type="numbering" w:styleId="838">
    <w:name w:val="Нет списка"/>
    <w:next w:val="838"/>
    <w:link w:val="835"/>
    <w:semiHidden/>
  </w:style>
  <w:style w:type="paragraph" w:styleId="839">
    <w:name w:val="Норма"/>
    <w:basedOn w:val="835"/>
    <w:next w:val="839"/>
    <w:link w:val="835"/>
    <w:rPr>
      <w:rFonts w:ascii="Arial" w:hAnsi="Arial"/>
      <w:u w:val="none"/>
    </w:rPr>
  </w:style>
  <w:style w:type="paragraph" w:styleId="840">
    <w:name w:val="Стиль Норма + не все прописные"/>
    <w:basedOn w:val="839"/>
    <w:next w:val="840"/>
    <w:link w:val="835"/>
    <w:rPr>
      <w:caps/>
    </w:rPr>
  </w:style>
  <w:style w:type="table" w:styleId="841">
    <w:name w:val="Сетка таблицы"/>
    <w:basedOn w:val="837"/>
    <w:next w:val="841"/>
    <w:link w:val="835"/>
    <w:tblPr/>
  </w:style>
  <w:style w:type="paragraph" w:styleId="842">
    <w:name w:val="Текст выноски"/>
    <w:basedOn w:val="835"/>
    <w:next w:val="842"/>
    <w:link w:val="835"/>
    <w:semiHidden/>
    <w:rPr>
      <w:rFonts w:ascii="Tahoma" w:hAnsi="Tahoma" w:cs="Tahoma"/>
      <w:sz w:val="16"/>
      <w:szCs w:val="16"/>
    </w:r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Personal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Пользователь</cp:lastModifiedBy>
  <cp:revision>156</cp:revision>
  <dcterms:created xsi:type="dcterms:W3CDTF">2023-01-10T07:40:00Z</dcterms:created>
  <dcterms:modified xsi:type="dcterms:W3CDTF">2026-08-11T04:05:17Z</dcterms:modified>
  <cp:version>1048576</cp:version>
</cp:coreProperties>
</file>