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5E0" w:rsidRDefault="000C20E4" w:rsidP="00D90D5F">
      <w:pPr>
        <w:ind w:right="-2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2925" cy="676275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/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5E0" w:rsidRDefault="004375E0" w:rsidP="00D90D5F">
      <w:pPr>
        <w:ind w:right="-2"/>
        <w:jc w:val="center"/>
        <w:rPr>
          <w:sz w:val="28"/>
          <w:szCs w:val="28"/>
        </w:rPr>
      </w:pPr>
    </w:p>
    <w:p w:rsidR="004375E0" w:rsidRDefault="000C20E4" w:rsidP="00D90D5F">
      <w:pPr>
        <w:ind w:right="-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4375E0" w:rsidRDefault="000C20E4" w:rsidP="00D90D5F">
      <w:pPr>
        <w:ind w:right="-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ДАЛЬНЕРЕЧЕНСКОГО ГОРОДСКОГО ОКРУГА</w:t>
      </w:r>
    </w:p>
    <w:p w:rsidR="004375E0" w:rsidRDefault="000C20E4" w:rsidP="00D90D5F">
      <w:pPr>
        <w:ind w:right="-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4375E0" w:rsidRDefault="004375E0" w:rsidP="00D90D5F">
      <w:pPr>
        <w:ind w:right="-2"/>
        <w:jc w:val="center"/>
        <w:rPr>
          <w:sz w:val="28"/>
          <w:szCs w:val="28"/>
        </w:rPr>
      </w:pPr>
    </w:p>
    <w:p w:rsidR="004375E0" w:rsidRDefault="004375E0" w:rsidP="00D90D5F">
      <w:pPr>
        <w:ind w:right="-2"/>
        <w:jc w:val="center"/>
        <w:rPr>
          <w:sz w:val="28"/>
          <w:szCs w:val="28"/>
        </w:rPr>
      </w:pPr>
    </w:p>
    <w:p w:rsidR="004375E0" w:rsidRDefault="000C20E4" w:rsidP="00D90D5F">
      <w:pPr>
        <w:ind w:right="-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375E0" w:rsidRDefault="004375E0" w:rsidP="00D90D5F">
      <w:pPr>
        <w:ind w:right="-2"/>
        <w:jc w:val="center"/>
        <w:outlineLvl w:val="0"/>
        <w:rPr>
          <w:sz w:val="28"/>
          <w:szCs w:val="28"/>
        </w:rPr>
      </w:pPr>
    </w:p>
    <w:p w:rsidR="004375E0" w:rsidRDefault="004375E0" w:rsidP="00D90D5F">
      <w:pPr>
        <w:ind w:right="-2"/>
        <w:jc w:val="center"/>
        <w:outlineLvl w:val="0"/>
        <w:rPr>
          <w:sz w:val="28"/>
          <w:szCs w:val="28"/>
        </w:rPr>
      </w:pPr>
    </w:p>
    <w:p w:rsidR="004375E0" w:rsidRDefault="00C304C3" w:rsidP="00D90D5F">
      <w:pPr>
        <w:tabs>
          <w:tab w:val="left" w:pos="0"/>
          <w:tab w:val="left" w:pos="2835"/>
          <w:tab w:val="left" w:pos="3402"/>
          <w:tab w:val="left" w:pos="3544"/>
          <w:tab w:val="center" w:pos="4137"/>
        </w:tabs>
        <w:ind w:right="-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29 сентября 2026 г.</w:t>
      </w:r>
      <w:r w:rsidR="005F5F8B">
        <w:rPr>
          <w:sz w:val="28"/>
          <w:szCs w:val="28"/>
        </w:rPr>
        <w:t xml:space="preserve">        </w:t>
      </w:r>
      <w:r w:rsidR="00D90D5F">
        <w:rPr>
          <w:sz w:val="28"/>
          <w:szCs w:val="28"/>
        </w:rPr>
        <w:t xml:space="preserve">   </w:t>
      </w:r>
      <w:r w:rsidR="005F5F8B">
        <w:rPr>
          <w:sz w:val="28"/>
          <w:szCs w:val="28"/>
        </w:rPr>
        <w:t xml:space="preserve">       </w:t>
      </w:r>
      <w:r w:rsidR="000C20E4">
        <w:rPr>
          <w:sz w:val="28"/>
          <w:szCs w:val="28"/>
        </w:rPr>
        <w:t>г.</w:t>
      </w:r>
      <w:r w:rsidR="005F5F8B">
        <w:rPr>
          <w:sz w:val="28"/>
          <w:szCs w:val="28"/>
        </w:rPr>
        <w:t xml:space="preserve"> Дальнереченск                              № </w:t>
      </w:r>
      <w:r>
        <w:rPr>
          <w:sz w:val="28"/>
          <w:szCs w:val="28"/>
        </w:rPr>
        <w:t>892-па</w:t>
      </w:r>
    </w:p>
    <w:p w:rsidR="004375E0" w:rsidRDefault="004375E0" w:rsidP="00D90D5F">
      <w:pPr>
        <w:tabs>
          <w:tab w:val="left" w:pos="0"/>
          <w:tab w:val="left" w:pos="2835"/>
          <w:tab w:val="left" w:pos="3402"/>
          <w:tab w:val="left" w:pos="3544"/>
          <w:tab w:val="center" w:pos="4137"/>
        </w:tabs>
        <w:ind w:right="-2"/>
        <w:jc w:val="both"/>
        <w:outlineLvl w:val="0"/>
        <w:rPr>
          <w:sz w:val="28"/>
          <w:szCs w:val="28"/>
        </w:rPr>
      </w:pPr>
    </w:p>
    <w:p w:rsidR="004375E0" w:rsidRDefault="004375E0" w:rsidP="00D90D5F">
      <w:pPr>
        <w:tabs>
          <w:tab w:val="left" w:pos="0"/>
          <w:tab w:val="left" w:pos="3402"/>
          <w:tab w:val="left" w:pos="3544"/>
          <w:tab w:val="center" w:pos="4137"/>
        </w:tabs>
        <w:ind w:right="-2"/>
        <w:outlineLvl w:val="0"/>
        <w:rPr>
          <w:b/>
          <w:bCs/>
          <w:color w:val="000000"/>
          <w:spacing w:val="3"/>
          <w:sz w:val="28"/>
          <w:szCs w:val="28"/>
        </w:rPr>
      </w:pPr>
    </w:p>
    <w:p w:rsidR="004375E0" w:rsidRDefault="000C20E4" w:rsidP="00D90D5F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5F5F8B">
        <w:rPr>
          <w:b/>
          <w:sz w:val="28"/>
          <w:szCs w:val="28"/>
        </w:rPr>
        <w:t xml:space="preserve"> внесении изменений </w:t>
      </w:r>
      <w:r w:rsidR="00D90D5F">
        <w:rPr>
          <w:b/>
          <w:sz w:val="28"/>
          <w:szCs w:val="28"/>
        </w:rPr>
        <w:t xml:space="preserve">в </w:t>
      </w:r>
      <w:r w:rsidR="005F5F8B">
        <w:rPr>
          <w:b/>
          <w:sz w:val="28"/>
          <w:szCs w:val="28"/>
        </w:rPr>
        <w:t xml:space="preserve">постановление администрации Дальнереченского городского округа </w:t>
      </w:r>
      <w:r w:rsidR="006D3BA8">
        <w:rPr>
          <w:b/>
          <w:sz w:val="28"/>
          <w:szCs w:val="28"/>
        </w:rPr>
        <w:t>от 02.03.2026 № 2</w:t>
      </w:r>
      <w:r w:rsidR="005F5F8B">
        <w:rPr>
          <w:b/>
          <w:sz w:val="28"/>
          <w:szCs w:val="28"/>
        </w:rPr>
        <w:t>12-па</w:t>
      </w:r>
      <w:r w:rsidR="00FA48ED">
        <w:rPr>
          <w:b/>
          <w:sz w:val="28"/>
          <w:szCs w:val="28"/>
        </w:rPr>
        <w:t xml:space="preserve"> «Об </w:t>
      </w:r>
      <w:r>
        <w:rPr>
          <w:b/>
          <w:sz w:val="28"/>
          <w:szCs w:val="28"/>
        </w:rPr>
        <w:t>утверждении размера базового норматива затрат на оказание муниципальной услуги и норматива затрат на содержание имущества муниципальных бюджетных учреждений образования Дальнереченского городского округа на 2026 год и плановый период 2027-2028 годы</w:t>
      </w:r>
    </w:p>
    <w:p w:rsidR="004375E0" w:rsidRDefault="004375E0" w:rsidP="00D90D5F">
      <w:pPr>
        <w:ind w:right="-2"/>
        <w:jc w:val="center"/>
        <w:rPr>
          <w:b/>
          <w:bCs/>
          <w:color w:val="000000"/>
          <w:sz w:val="28"/>
          <w:szCs w:val="28"/>
        </w:rPr>
      </w:pPr>
    </w:p>
    <w:p w:rsidR="00FA48ED" w:rsidRDefault="00FA48ED" w:rsidP="005F5F8B">
      <w:pPr>
        <w:spacing w:line="360" w:lineRule="auto"/>
        <w:ind w:firstLine="709"/>
        <w:jc w:val="both"/>
        <w:rPr>
          <w:sz w:val="28"/>
          <w:szCs w:val="28"/>
        </w:rPr>
      </w:pPr>
    </w:p>
    <w:p w:rsidR="004375E0" w:rsidRDefault="005F5F8B" w:rsidP="00976A54">
      <w:pPr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5F5F8B">
        <w:rPr>
          <w:sz w:val="28"/>
          <w:szCs w:val="28"/>
        </w:rPr>
        <w:t xml:space="preserve">В целях приведения нормативных правовых актов в соответствие с </w:t>
      </w:r>
      <w:r w:rsidR="00FA48ED">
        <w:rPr>
          <w:sz w:val="28"/>
          <w:szCs w:val="28"/>
        </w:rPr>
        <w:t>действующим законодательством, в</w:t>
      </w:r>
      <w:r w:rsidR="000C20E4">
        <w:rPr>
          <w:bCs/>
          <w:color w:val="000000"/>
          <w:sz w:val="28"/>
          <w:szCs w:val="28"/>
        </w:rPr>
        <w:t>о исполнение постановления администрации Дальнереченского городского округа от 05.09.2016 № 752 «Об утверждении</w:t>
      </w:r>
      <w:r w:rsidR="000C20E4">
        <w:rPr>
          <w:bCs/>
          <w:sz w:val="28"/>
          <w:szCs w:val="28"/>
        </w:rPr>
        <w:t xml:space="preserve"> порядка формирования муниципального задания на оказание муниципальных услуг (выполнение работ) муниципальными  учреждениями, финансового обеспечения такого задания, предоставления субсидий на финансовое обеспечение выполнения муниципального задания муниципальными бюджетными и автономными учреждениями»</w:t>
      </w:r>
      <w:r w:rsidR="000C20E4">
        <w:rPr>
          <w:bCs/>
          <w:color w:val="000000"/>
          <w:sz w:val="28"/>
          <w:szCs w:val="28"/>
        </w:rPr>
        <w:t xml:space="preserve">, </w:t>
      </w:r>
      <w:r w:rsidR="000C20E4">
        <w:rPr>
          <w:bCs/>
          <w:color w:val="000000"/>
          <w:sz w:val="28"/>
          <w:szCs w:val="28"/>
          <w:highlight w:val="white"/>
        </w:rPr>
        <w:t>решения Думы Дальнереченского городского округа от 23.12.2025 № 102-МПА «О  бюджете Дальнереченского городского округа на 2026 год и плановый период 2027 и 2028 годов»</w:t>
      </w:r>
      <w:r w:rsidR="000C20E4">
        <w:rPr>
          <w:bCs/>
          <w:sz w:val="28"/>
          <w:szCs w:val="28"/>
          <w:highlight w:val="white"/>
        </w:rPr>
        <w:t>, уведомления от 30.12.2025 № 6, от 14.01.2026 № 4,  от 15.01.2026 № 7, от 16.01.2026 № 9, от 28.01.2026 № 17, от 29.01.2026 № 20, от 30.01.2026 № 24, от 03.02.2026 № 29</w:t>
      </w:r>
      <w:r w:rsidR="00D90D5F">
        <w:rPr>
          <w:bCs/>
          <w:sz w:val="28"/>
          <w:szCs w:val="28"/>
          <w:highlight w:val="white"/>
        </w:rPr>
        <w:t>,</w:t>
      </w:r>
      <w:r w:rsidR="000C20E4">
        <w:rPr>
          <w:bCs/>
          <w:sz w:val="28"/>
          <w:szCs w:val="28"/>
          <w:highlight w:val="white"/>
        </w:rPr>
        <w:t xml:space="preserve"> </w:t>
      </w:r>
      <w:r w:rsidR="000C20E4">
        <w:rPr>
          <w:bCs/>
          <w:color w:val="000000"/>
          <w:sz w:val="28"/>
          <w:szCs w:val="28"/>
          <w:highlight w:val="white"/>
        </w:rPr>
        <w:t>администрация Дальнереченс</w:t>
      </w:r>
      <w:r w:rsidR="000C20E4">
        <w:rPr>
          <w:bCs/>
          <w:color w:val="000000"/>
          <w:sz w:val="28"/>
          <w:szCs w:val="28"/>
        </w:rPr>
        <w:t>кого городского округа</w:t>
      </w:r>
    </w:p>
    <w:p w:rsidR="004375E0" w:rsidRDefault="000C20E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ПОСТАНОВЛЯЕТ:</w:t>
      </w:r>
    </w:p>
    <w:p w:rsidR="004375E0" w:rsidRPr="00FA48ED" w:rsidRDefault="004375E0" w:rsidP="00FA48ED">
      <w:pPr>
        <w:spacing w:line="360" w:lineRule="auto"/>
        <w:ind w:firstLine="709"/>
        <w:jc w:val="both"/>
        <w:rPr>
          <w:sz w:val="28"/>
          <w:szCs w:val="28"/>
        </w:rPr>
      </w:pPr>
    </w:p>
    <w:p w:rsidR="00FA48ED" w:rsidRDefault="00FA48ED" w:rsidP="00FA4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A48ED">
        <w:rPr>
          <w:sz w:val="28"/>
          <w:szCs w:val="28"/>
        </w:rPr>
        <w:t>Внести изменения в постановление администрации Дальнереченского горо</w:t>
      </w:r>
      <w:r w:rsidR="006D3BA8">
        <w:rPr>
          <w:sz w:val="28"/>
          <w:szCs w:val="28"/>
        </w:rPr>
        <w:t>дского округа от 02.03.2026 № 2</w:t>
      </w:r>
      <w:r w:rsidRPr="00FA48ED">
        <w:rPr>
          <w:sz w:val="28"/>
          <w:szCs w:val="28"/>
        </w:rPr>
        <w:t>12-па «Об утверждении размера базового норматива затрат на оказание муниципальной услуги и норматива затрат на содержание имущества муниципальных бюджетных учреждений образования Дальнереченского городского округа на 2026 год и плановый период 2027-2028 годы</w:t>
      </w:r>
      <w:r w:rsidR="00C074BD">
        <w:rPr>
          <w:sz w:val="28"/>
          <w:szCs w:val="28"/>
        </w:rPr>
        <w:t xml:space="preserve"> (далее </w:t>
      </w:r>
      <w:r w:rsidR="00D90D5F">
        <w:rPr>
          <w:sz w:val="28"/>
          <w:szCs w:val="28"/>
        </w:rPr>
        <w:t xml:space="preserve">– </w:t>
      </w:r>
      <w:r w:rsidR="00C074BD">
        <w:rPr>
          <w:sz w:val="28"/>
          <w:szCs w:val="28"/>
        </w:rPr>
        <w:t>Постановление)</w:t>
      </w:r>
      <w:r w:rsidRPr="00FA48ED">
        <w:rPr>
          <w:sz w:val="28"/>
          <w:szCs w:val="28"/>
        </w:rPr>
        <w:t xml:space="preserve">, а именно: </w:t>
      </w:r>
    </w:p>
    <w:p w:rsidR="00FA48ED" w:rsidRDefault="00FA48ED" w:rsidP="00FA4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876B4">
        <w:rPr>
          <w:sz w:val="28"/>
          <w:szCs w:val="28"/>
        </w:rPr>
        <w:t xml:space="preserve">последний </w:t>
      </w:r>
      <w:r>
        <w:rPr>
          <w:sz w:val="28"/>
          <w:szCs w:val="28"/>
        </w:rPr>
        <w:t>пункт</w:t>
      </w:r>
      <w:r w:rsidR="00C074BD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 xml:space="preserve"> изменить и читать в следующей редакции: </w:t>
      </w:r>
    </w:p>
    <w:p w:rsidR="00FA48ED" w:rsidRPr="00FA48ED" w:rsidRDefault="00FA48ED" w:rsidP="00FA4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76B4">
        <w:rPr>
          <w:sz w:val="28"/>
          <w:szCs w:val="28"/>
        </w:rPr>
        <w:t xml:space="preserve">4. </w:t>
      </w:r>
      <w:r w:rsidRPr="00FA48ED">
        <w:rPr>
          <w:sz w:val="28"/>
          <w:szCs w:val="28"/>
        </w:rPr>
        <w:t>Нас</w:t>
      </w:r>
      <w:r>
        <w:rPr>
          <w:sz w:val="28"/>
          <w:szCs w:val="28"/>
        </w:rPr>
        <w:t>то</w:t>
      </w:r>
      <w:r w:rsidRPr="00FA48ED">
        <w:rPr>
          <w:sz w:val="28"/>
          <w:szCs w:val="28"/>
        </w:rPr>
        <w:t>ящее п</w:t>
      </w:r>
      <w:r w:rsidR="00C876B4">
        <w:rPr>
          <w:sz w:val="28"/>
          <w:szCs w:val="28"/>
        </w:rPr>
        <w:t>остановление вступает в силу с даты официального опубликования</w:t>
      </w:r>
      <w:r w:rsidRPr="00FA48ED">
        <w:rPr>
          <w:sz w:val="28"/>
          <w:szCs w:val="28"/>
        </w:rPr>
        <w:t xml:space="preserve">, </w:t>
      </w:r>
      <w:r w:rsidR="006238EB" w:rsidRPr="006238EB">
        <w:rPr>
          <w:sz w:val="28"/>
          <w:szCs w:val="28"/>
        </w:rPr>
        <w:t>и распространяет свое действие на правоотношения, возникшие с 1 января 2026 года.</w:t>
      </w:r>
    </w:p>
    <w:p w:rsidR="00FA48ED" w:rsidRPr="00FA48ED" w:rsidRDefault="00C876B4" w:rsidP="00FA4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A48ED" w:rsidRPr="00FA48ED">
        <w:rPr>
          <w:sz w:val="28"/>
          <w:szCs w:val="28"/>
        </w:rPr>
        <w:t>. Организационно-информационному отделу администрации Дальнереченского городского округа (Харитонова О.Н.) настоящее постановление разместить на официальном сайте Дальнереченского городского округа.</w:t>
      </w:r>
    </w:p>
    <w:p w:rsidR="004375E0" w:rsidRPr="00FA48ED" w:rsidRDefault="00C876B4" w:rsidP="00FA4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A48ED" w:rsidRPr="00FA48ED">
        <w:rPr>
          <w:sz w:val="28"/>
          <w:szCs w:val="28"/>
        </w:rPr>
        <w:t>. Отделу информатизации и защиты информации администрации Дальнереченского городского округа (Марченко А.А.) опубликовать настоящее постановление в сетевом издании «Портал правовой информации» Дальнереченского городского округа.</w:t>
      </w:r>
    </w:p>
    <w:p w:rsidR="004375E0" w:rsidRDefault="004375E0">
      <w:pPr>
        <w:ind w:left="-284" w:firstLine="706"/>
        <w:jc w:val="both"/>
        <w:rPr>
          <w:color w:val="000000"/>
          <w:sz w:val="28"/>
          <w:szCs w:val="28"/>
        </w:rPr>
      </w:pPr>
    </w:p>
    <w:p w:rsidR="00C876B4" w:rsidRDefault="00C876B4">
      <w:pPr>
        <w:ind w:left="-284" w:firstLine="706"/>
        <w:jc w:val="both"/>
        <w:rPr>
          <w:color w:val="000000"/>
          <w:sz w:val="28"/>
          <w:szCs w:val="28"/>
        </w:rPr>
      </w:pPr>
    </w:p>
    <w:p w:rsidR="00C876B4" w:rsidRDefault="00C876B4">
      <w:pPr>
        <w:ind w:left="-284" w:firstLine="706"/>
        <w:jc w:val="both"/>
        <w:rPr>
          <w:color w:val="000000"/>
          <w:sz w:val="28"/>
          <w:szCs w:val="28"/>
        </w:rPr>
      </w:pPr>
    </w:p>
    <w:p w:rsidR="004375E0" w:rsidRDefault="000C20E4" w:rsidP="00D90D5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Дальнереченского</w:t>
      </w:r>
    </w:p>
    <w:p w:rsidR="004375E0" w:rsidRDefault="000C20E4" w:rsidP="00D90D5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городского округа                                                                               С.В. Старков</w:t>
      </w:r>
    </w:p>
    <w:p w:rsidR="006238EB" w:rsidRDefault="006238EB" w:rsidP="006238EB">
      <w:pPr>
        <w:ind w:left="-284" w:hanging="142"/>
        <w:jc w:val="both"/>
        <w:rPr>
          <w:color w:val="000000"/>
          <w:sz w:val="28"/>
          <w:szCs w:val="28"/>
        </w:rPr>
      </w:pPr>
    </w:p>
    <w:p w:rsidR="006238EB" w:rsidRDefault="006238EB" w:rsidP="006238EB">
      <w:pPr>
        <w:ind w:left="-284" w:hanging="142"/>
        <w:jc w:val="both"/>
        <w:rPr>
          <w:color w:val="000000"/>
          <w:sz w:val="28"/>
          <w:szCs w:val="28"/>
        </w:rPr>
      </w:pPr>
    </w:p>
    <w:p w:rsidR="006238EB" w:rsidRDefault="006238EB" w:rsidP="006238EB">
      <w:pPr>
        <w:ind w:left="-284" w:hanging="142"/>
        <w:jc w:val="both"/>
        <w:rPr>
          <w:color w:val="000000"/>
          <w:sz w:val="28"/>
          <w:szCs w:val="28"/>
        </w:rPr>
      </w:pPr>
    </w:p>
    <w:p w:rsidR="006238EB" w:rsidRDefault="006238EB" w:rsidP="006238EB">
      <w:pPr>
        <w:ind w:left="-284" w:hanging="142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6238EB" w:rsidSect="00556F4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DBC" w:rsidRDefault="00D73DBC">
      <w:r>
        <w:separator/>
      </w:r>
    </w:p>
  </w:endnote>
  <w:endnote w:type="continuationSeparator" w:id="0">
    <w:p w:rsidR="00D73DBC" w:rsidRDefault="00D73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DBC" w:rsidRDefault="00D73DBC">
      <w:r>
        <w:separator/>
      </w:r>
    </w:p>
  </w:footnote>
  <w:footnote w:type="continuationSeparator" w:id="0">
    <w:p w:rsidR="00D73DBC" w:rsidRDefault="00D73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7C65BE"/>
    <w:multiLevelType w:val="hybridMultilevel"/>
    <w:tmpl w:val="CE6475EA"/>
    <w:lvl w:ilvl="0" w:tplc="117047C8">
      <w:start w:val="1"/>
      <w:numFmt w:val="decimal"/>
      <w:lvlText w:val="%1."/>
      <w:lvlJc w:val="left"/>
      <w:pPr>
        <w:ind w:left="1175" w:hanging="465"/>
      </w:pPr>
      <w:rPr>
        <w:color w:val="000000"/>
      </w:rPr>
    </w:lvl>
    <w:lvl w:ilvl="1" w:tplc="4008F8D8">
      <w:start w:val="1"/>
      <w:numFmt w:val="lowerLetter"/>
      <w:lvlText w:val="%2."/>
      <w:lvlJc w:val="left"/>
      <w:pPr>
        <w:ind w:left="1789" w:hanging="360"/>
      </w:pPr>
    </w:lvl>
    <w:lvl w:ilvl="2" w:tplc="153606B6">
      <w:start w:val="1"/>
      <w:numFmt w:val="lowerRoman"/>
      <w:lvlText w:val="%3."/>
      <w:lvlJc w:val="right"/>
      <w:pPr>
        <w:ind w:left="2509" w:hanging="180"/>
      </w:pPr>
    </w:lvl>
    <w:lvl w:ilvl="3" w:tplc="E140F164">
      <w:start w:val="1"/>
      <w:numFmt w:val="decimal"/>
      <w:lvlText w:val="%4."/>
      <w:lvlJc w:val="left"/>
      <w:pPr>
        <w:ind w:left="3229" w:hanging="360"/>
      </w:pPr>
    </w:lvl>
    <w:lvl w:ilvl="4" w:tplc="332EF6BC">
      <w:start w:val="1"/>
      <w:numFmt w:val="lowerLetter"/>
      <w:lvlText w:val="%5."/>
      <w:lvlJc w:val="left"/>
      <w:pPr>
        <w:ind w:left="3949" w:hanging="360"/>
      </w:pPr>
    </w:lvl>
    <w:lvl w:ilvl="5" w:tplc="1542D898">
      <w:start w:val="1"/>
      <w:numFmt w:val="lowerRoman"/>
      <w:lvlText w:val="%6."/>
      <w:lvlJc w:val="right"/>
      <w:pPr>
        <w:ind w:left="4669" w:hanging="180"/>
      </w:pPr>
    </w:lvl>
    <w:lvl w:ilvl="6" w:tplc="C6D8CCE0">
      <w:start w:val="1"/>
      <w:numFmt w:val="decimal"/>
      <w:lvlText w:val="%7."/>
      <w:lvlJc w:val="left"/>
      <w:pPr>
        <w:ind w:left="5389" w:hanging="360"/>
      </w:pPr>
    </w:lvl>
    <w:lvl w:ilvl="7" w:tplc="214A85E2">
      <w:start w:val="1"/>
      <w:numFmt w:val="lowerLetter"/>
      <w:lvlText w:val="%8."/>
      <w:lvlJc w:val="left"/>
      <w:pPr>
        <w:ind w:left="6109" w:hanging="360"/>
      </w:pPr>
    </w:lvl>
    <w:lvl w:ilvl="8" w:tplc="CA1C34A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0A70A1"/>
    <w:multiLevelType w:val="hybridMultilevel"/>
    <w:tmpl w:val="4E5EF856"/>
    <w:lvl w:ilvl="0" w:tplc="CF7A0E5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46213"/>
    <w:multiLevelType w:val="hybridMultilevel"/>
    <w:tmpl w:val="F1CCB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F92B59"/>
    <w:multiLevelType w:val="hybridMultilevel"/>
    <w:tmpl w:val="6DA4BC08"/>
    <w:lvl w:ilvl="0" w:tplc="214603C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E0"/>
    <w:rsid w:val="000526DF"/>
    <w:rsid w:val="000C20E4"/>
    <w:rsid w:val="002A64C3"/>
    <w:rsid w:val="002D7929"/>
    <w:rsid w:val="004375E0"/>
    <w:rsid w:val="00556F44"/>
    <w:rsid w:val="00561410"/>
    <w:rsid w:val="005F5F8B"/>
    <w:rsid w:val="006238EB"/>
    <w:rsid w:val="006D3BA8"/>
    <w:rsid w:val="007C3F44"/>
    <w:rsid w:val="00885C86"/>
    <w:rsid w:val="00976A54"/>
    <w:rsid w:val="00AB6D4E"/>
    <w:rsid w:val="00C074BD"/>
    <w:rsid w:val="00C304C3"/>
    <w:rsid w:val="00C876B4"/>
    <w:rsid w:val="00D73DBC"/>
    <w:rsid w:val="00D90D5F"/>
    <w:rsid w:val="00EB1C6F"/>
    <w:rsid w:val="00FA4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378239-FF2E-4B41-873E-C155927E9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F44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6F44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56F44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56F44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56F44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56F44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56F44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556F44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56F44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556F44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56F44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sid w:val="00556F44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sid w:val="00556F44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sid w:val="00556F44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556F44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556F44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556F44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556F44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556F44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56F44"/>
    <w:pPr>
      <w:ind w:left="720"/>
      <w:contextualSpacing/>
    </w:pPr>
  </w:style>
  <w:style w:type="paragraph" w:styleId="a4">
    <w:name w:val="No Spacing"/>
    <w:uiPriority w:val="1"/>
    <w:qFormat/>
    <w:rsid w:val="00556F44"/>
  </w:style>
  <w:style w:type="paragraph" w:styleId="a5">
    <w:name w:val="Title"/>
    <w:basedOn w:val="a"/>
    <w:next w:val="a"/>
    <w:link w:val="a6"/>
    <w:uiPriority w:val="10"/>
    <w:qFormat/>
    <w:rsid w:val="00556F4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556F4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56F4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556F4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56F4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56F4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56F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56F44"/>
    <w:rPr>
      <w:i/>
    </w:rPr>
  </w:style>
  <w:style w:type="paragraph" w:styleId="ab">
    <w:name w:val="header"/>
    <w:basedOn w:val="a"/>
    <w:link w:val="ac"/>
    <w:uiPriority w:val="99"/>
    <w:unhideWhenUsed/>
    <w:rsid w:val="00556F44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556F44"/>
  </w:style>
  <w:style w:type="paragraph" w:styleId="ad">
    <w:name w:val="footer"/>
    <w:basedOn w:val="a"/>
    <w:link w:val="ae"/>
    <w:uiPriority w:val="99"/>
    <w:unhideWhenUsed/>
    <w:rsid w:val="00556F44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  <w:rsid w:val="00556F44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556F4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sid w:val="00556F44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rsid w:val="00556F44"/>
    <w:tblPr/>
  </w:style>
  <w:style w:type="table" w:customStyle="1" w:styleId="TableGridLight">
    <w:name w:val="Table Grid Light"/>
    <w:uiPriority w:val="59"/>
    <w:rsid w:val="00556F4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556F4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556F4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556F4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556F4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556F4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556F4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556F4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556F4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556F4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556F4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556F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556F4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556F4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556F4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556F4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556F4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556F4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556F4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556F4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556F4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556F4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556F4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556F4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556F4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556F4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556F4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556F4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556F44"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556F44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556F44"/>
    <w:rPr>
      <w:sz w:val="18"/>
    </w:rPr>
  </w:style>
  <w:style w:type="character" w:styleId="af5">
    <w:name w:val="footnote reference"/>
    <w:uiPriority w:val="99"/>
    <w:unhideWhenUsed/>
    <w:rsid w:val="00556F44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556F44"/>
  </w:style>
  <w:style w:type="character" w:customStyle="1" w:styleId="af7">
    <w:name w:val="Текст концевой сноски Знак"/>
    <w:link w:val="af6"/>
    <w:uiPriority w:val="99"/>
    <w:rsid w:val="00556F44"/>
    <w:rPr>
      <w:sz w:val="20"/>
    </w:rPr>
  </w:style>
  <w:style w:type="character" w:styleId="af8">
    <w:name w:val="endnote reference"/>
    <w:uiPriority w:val="99"/>
    <w:semiHidden/>
    <w:unhideWhenUsed/>
    <w:rsid w:val="00556F4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56F44"/>
    <w:pPr>
      <w:spacing w:after="57"/>
    </w:pPr>
  </w:style>
  <w:style w:type="paragraph" w:styleId="23">
    <w:name w:val="toc 2"/>
    <w:basedOn w:val="a"/>
    <w:next w:val="a"/>
    <w:uiPriority w:val="39"/>
    <w:unhideWhenUsed/>
    <w:rsid w:val="00556F44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56F4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56F4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56F4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56F4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56F4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56F4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56F44"/>
    <w:pPr>
      <w:spacing w:after="57"/>
      <w:ind w:left="2268"/>
    </w:pPr>
  </w:style>
  <w:style w:type="paragraph" w:styleId="af9">
    <w:name w:val="TOC Heading"/>
    <w:uiPriority w:val="39"/>
    <w:unhideWhenUsed/>
    <w:rsid w:val="00556F44"/>
  </w:style>
  <w:style w:type="paragraph" w:styleId="afa">
    <w:name w:val="table of figures"/>
    <w:basedOn w:val="a"/>
    <w:next w:val="a"/>
    <w:uiPriority w:val="99"/>
    <w:unhideWhenUsed/>
    <w:rsid w:val="00556F44"/>
  </w:style>
  <w:style w:type="paragraph" w:customStyle="1" w:styleId="afb">
    <w:name w:val="Норма"/>
    <w:basedOn w:val="a"/>
    <w:rsid w:val="00556F44"/>
    <w:rPr>
      <w:rFonts w:ascii="Arial" w:hAnsi="Arial"/>
    </w:rPr>
  </w:style>
  <w:style w:type="paragraph" w:customStyle="1" w:styleId="afc">
    <w:name w:val="Стиль Норма + не все прописные"/>
    <w:basedOn w:val="afb"/>
    <w:rsid w:val="00556F44"/>
    <w:rPr>
      <w:caps/>
    </w:rPr>
  </w:style>
  <w:style w:type="paragraph" w:styleId="afd">
    <w:name w:val="Balloon Text"/>
    <w:basedOn w:val="a"/>
    <w:semiHidden/>
    <w:rsid w:val="00556F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Personal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User</dc:creator>
  <cp:lastModifiedBy>Пользователь</cp:lastModifiedBy>
  <cp:revision>2</cp:revision>
  <cp:lastPrinted>2026-09-30T06:00:00Z</cp:lastPrinted>
  <dcterms:created xsi:type="dcterms:W3CDTF">2026-10-02T07:36:00Z</dcterms:created>
  <dcterms:modified xsi:type="dcterms:W3CDTF">2026-10-02T07:36:00Z</dcterms:modified>
  <cp:version>1048576</cp:version>
</cp:coreProperties>
</file>