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712" w:rsidRPr="000242A4" w:rsidRDefault="006C5712" w:rsidP="000C7480">
      <w:pPr>
        <w:spacing w:after="0"/>
        <w:ind w:left="-360" w:firstLine="360"/>
        <w:jc w:val="center"/>
        <w:rPr>
          <w:rFonts w:ascii="Times New Roman" w:hAnsi="Times New Roman"/>
          <w:sz w:val="28"/>
          <w:szCs w:val="28"/>
        </w:rPr>
      </w:pPr>
      <w:r>
        <w:rPr>
          <w:rFonts w:ascii="Times New Roman" w:hAnsi="Times New Roman"/>
          <w:noProof/>
          <w:sz w:val="28"/>
          <w:szCs w:val="28"/>
        </w:rPr>
        <w:drawing>
          <wp:inline distT="0" distB="0" distL="0" distR="0">
            <wp:extent cx="476250" cy="60007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476250" cy="600075"/>
                    </a:xfrm>
                    <a:prstGeom prst="rect">
                      <a:avLst/>
                    </a:prstGeom>
                    <a:noFill/>
                    <a:ln w="9525">
                      <a:noFill/>
                      <a:miter lim="800000"/>
                      <a:headEnd/>
                      <a:tailEnd/>
                    </a:ln>
                  </pic:spPr>
                </pic:pic>
              </a:graphicData>
            </a:graphic>
          </wp:inline>
        </w:drawing>
      </w:r>
      <w:r>
        <w:rPr>
          <w:rFonts w:ascii="Times New Roman" w:hAnsi="Times New Roman"/>
          <w:sz w:val="28"/>
          <w:szCs w:val="28"/>
        </w:rPr>
        <w:t xml:space="preserve">                                        </w:t>
      </w:r>
    </w:p>
    <w:p w:rsidR="006C5712" w:rsidRPr="000242A4" w:rsidRDefault="006C5712" w:rsidP="000C7480">
      <w:pPr>
        <w:spacing w:after="0" w:line="240" w:lineRule="auto"/>
        <w:ind w:left="-360" w:firstLine="360"/>
        <w:jc w:val="center"/>
        <w:outlineLvl w:val="0"/>
        <w:rPr>
          <w:rFonts w:ascii="Times New Roman" w:hAnsi="Times New Roman"/>
          <w:b/>
          <w:bCs/>
          <w:sz w:val="28"/>
          <w:szCs w:val="28"/>
        </w:rPr>
      </w:pPr>
      <w:r w:rsidRPr="000242A4">
        <w:rPr>
          <w:rFonts w:ascii="Times New Roman" w:hAnsi="Times New Roman"/>
          <w:b/>
          <w:bCs/>
          <w:sz w:val="28"/>
          <w:szCs w:val="28"/>
        </w:rPr>
        <w:t xml:space="preserve">  АДМИНИСТРАЦИЯ</w:t>
      </w:r>
    </w:p>
    <w:p w:rsidR="006C5712" w:rsidRPr="000242A4" w:rsidRDefault="006C5712" w:rsidP="000C7480">
      <w:pPr>
        <w:spacing w:after="0" w:line="240" w:lineRule="auto"/>
        <w:ind w:left="-360" w:firstLine="360"/>
        <w:jc w:val="center"/>
        <w:outlineLvl w:val="0"/>
        <w:rPr>
          <w:rFonts w:ascii="Times New Roman" w:hAnsi="Times New Roman"/>
          <w:bCs/>
          <w:sz w:val="28"/>
          <w:szCs w:val="28"/>
        </w:rPr>
      </w:pPr>
      <w:r>
        <w:rPr>
          <w:rFonts w:ascii="Times New Roman" w:hAnsi="Times New Roman"/>
          <w:b/>
          <w:bCs/>
          <w:sz w:val="28"/>
          <w:szCs w:val="28"/>
        </w:rPr>
        <w:t xml:space="preserve">            </w:t>
      </w:r>
      <w:r w:rsidRPr="000242A4">
        <w:rPr>
          <w:rFonts w:ascii="Times New Roman" w:hAnsi="Times New Roman"/>
          <w:b/>
          <w:bCs/>
          <w:sz w:val="28"/>
          <w:szCs w:val="28"/>
        </w:rPr>
        <w:t xml:space="preserve">ДАЛЬНЕРЕЧЕНСКОГО ГОРОДСКОГО ОКРУГА </w:t>
      </w:r>
      <w:r>
        <w:rPr>
          <w:rFonts w:ascii="Times New Roman" w:hAnsi="Times New Roman"/>
          <w:b/>
          <w:bCs/>
          <w:sz w:val="28"/>
          <w:szCs w:val="28"/>
        </w:rPr>
        <w:t xml:space="preserve">     </w:t>
      </w:r>
    </w:p>
    <w:p w:rsidR="006C5712" w:rsidRDefault="006C5712" w:rsidP="000C7480">
      <w:pPr>
        <w:spacing w:after="0" w:line="240" w:lineRule="auto"/>
        <w:jc w:val="center"/>
        <w:rPr>
          <w:rFonts w:ascii="Times New Roman" w:hAnsi="Times New Roman"/>
          <w:b/>
          <w:bCs/>
          <w:sz w:val="28"/>
          <w:szCs w:val="28"/>
        </w:rPr>
      </w:pPr>
      <w:r w:rsidRPr="000242A4">
        <w:rPr>
          <w:rFonts w:ascii="Times New Roman" w:hAnsi="Times New Roman"/>
          <w:b/>
          <w:bCs/>
          <w:sz w:val="28"/>
          <w:szCs w:val="28"/>
        </w:rPr>
        <w:t>ПРИМОРСКОГО  КРАЯ</w:t>
      </w:r>
    </w:p>
    <w:p w:rsidR="006C5712" w:rsidRDefault="006C5712" w:rsidP="000C7480">
      <w:pPr>
        <w:spacing w:after="0" w:line="240" w:lineRule="auto"/>
        <w:jc w:val="center"/>
        <w:rPr>
          <w:rFonts w:ascii="Times New Roman" w:hAnsi="Times New Roman"/>
        </w:rPr>
      </w:pPr>
    </w:p>
    <w:p w:rsidR="000C7480" w:rsidRPr="000242A4" w:rsidRDefault="000C7480" w:rsidP="000C7480">
      <w:pPr>
        <w:spacing w:after="0" w:line="240" w:lineRule="auto"/>
        <w:jc w:val="center"/>
        <w:rPr>
          <w:rFonts w:ascii="Times New Roman" w:hAnsi="Times New Roman"/>
        </w:rPr>
      </w:pPr>
    </w:p>
    <w:tbl>
      <w:tblPr>
        <w:tblW w:w="0" w:type="auto"/>
        <w:tblInd w:w="108" w:type="dxa"/>
        <w:tblLayout w:type="fixed"/>
        <w:tblLook w:val="04A0"/>
      </w:tblPr>
      <w:tblGrid>
        <w:gridCol w:w="2694"/>
        <w:gridCol w:w="5606"/>
        <w:gridCol w:w="1446"/>
      </w:tblGrid>
      <w:tr w:rsidR="006C5712" w:rsidRPr="000242A4" w:rsidTr="000D2B2D">
        <w:tc>
          <w:tcPr>
            <w:tcW w:w="9746" w:type="dxa"/>
            <w:gridSpan w:val="3"/>
          </w:tcPr>
          <w:p w:rsidR="006C5712" w:rsidRPr="000C7480" w:rsidRDefault="006C5712" w:rsidP="000C7480">
            <w:pPr>
              <w:spacing w:after="0"/>
              <w:jc w:val="center"/>
              <w:rPr>
                <w:rFonts w:ascii="Times New Roman" w:hAnsi="Times New Roman"/>
                <w:sz w:val="28"/>
                <w:szCs w:val="28"/>
              </w:rPr>
            </w:pPr>
            <w:r w:rsidRPr="000C7480">
              <w:rPr>
                <w:rFonts w:ascii="Times New Roman" w:hAnsi="Times New Roman"/>
                <w:sz w:val="28"/>
                <w:szCs w:val="28"/>
              </w:rPr>
              <w:t>ПОСТАНОВЛЕНИЕ</w:t>
            </w:r>
          </w:p>
        </w:tc>
      </w:tr>
      <w:tr w:rsidR="006C5712" w:rsidRPr="000242A4" w:rsidTr="000D2B2D">
        <w:tc>
          <w:tcPr>
            <w:tcW w:w="9746" w:type="dxa"/>
            <w:gridSpan w:val="3"/>
          </w:tcPr>
          <w:p w:rsidR="006C5712" w:rsidRPr="000242A4" w:rsidRDefault="006C5712" w:rsidP="000C7480">
            <w:pPr>
              <w:spacing w:after="0"/>
              <w:rPr>
                <w:rFonts w:ascii="Times New Roman" w:hAnsi="Times New Roman"/>
                <w:sz w:val="28"/>
                <w:szCs w:val="28"/>
              </w:rPr>
            </w:pPr>
          </w:p>
        </w:tc>
      </w:tr>
      <w:tr w:rsidR="006C5712" w:rsidRPr="000242A4" w:rsidTr="000D2B2D">
        <w:tc>
          <w:tcPr>
            <w:tcW w:w="2694" w:type="dxa"/>
          </w:tcPr>
          <w:p w:rsidR="006C5712" w:rsidRPr="000242A4" w:rsidRDefault="006C5712" w:rsidP="00B33401">
            <w:pPr>
              <w:spacing w:after="0"/>
              <w:rPr>
                <w:rFonts w:ascii="Times New Roman" w:hAnsi="Times New Roman"/>
                <w:sz w:val="28"/>
                <w:szCs w:val="28"/>
              </w:rPr>
            </w:pPr>
            <w:r w:rsidRPr="000242A4">
              <w:rPr>
                <w:rFonts w:ascii="Times New Roman" w:hAnsi="Times New Roman"/>
                <w:sz w:val="28"/>
                <w:szCs w:val="28"/>
              </w:rPr>
              <w:t>«</w:t>
            </w:r>
            <w:r w:rsidR="0055375A">
              <w:rPr>
                <w:rFonts w:ascii="Times New Roman" w:hAnsi="Times New Roman"/>
                <w:sz w:val="28"/>
                <w:szCs w:val="28"/>
              </w:rPr>
              <w:t>16</w:t>
            </w:r>
            <w:r>
              <w:rPr>
                <w:rFonts w:ascii="Times New Roman" w:hAnsi="Times New Roman"/>
                <w:sz w:val="28"/>
                <w:szCs w:val="28"/>
              </w:rPr>
              <w:t xml:space="preserve"> </w:t>
            </w:r>
            <w:r w:rsidR="00334410">
              <w:rPr>
                <w:rFonts w:ascii="Times New Roman" w:hAnsi="Times New Roman"/>
                <w:sz w:val="28"/>
                <w:szCs w:val="28"/>
              </w:rPr>
              <w:t>»</w:t>
            </w:r>
            <w:r w:rsidR="00B33401">
              <w:rPr>
                <w:rFonts w:ascii="Times New Roman" w:hAnsi="Times New Roman"/>
                <w:sz w:val="28"/>
                <w:szCs w:val="28"/>
              </w:rPr>
              <w:t xml:space="preserve"> декабря </w:t>
            </w:r>
            <w:r w:rsidRPr="000242A4">
              <w:rPr>
                <w:rFonts w:ascii="Times New Roman" w:hAnsi="Times New Roman"/>
                <w:sz w:val="28"/>
                <w:szCs w:val="28"/>
              </w:rPr>
              <w:t>2021г.</w:t>
            </w:r>
          </w:p>
        </w:tc>
        <w:tc>
          <w:tcPr>
            <w:tcW w:w="5606" w:type="dxa"/>
          </w:tcPr>
          <w:p w:rsidR="006C5712" w:rsidRPr="000242A4" w:rsidRDefault="00E84658" w:rsidP="00B33401">
            <w:pPr>
              <w:tabs>
                <w:tab w:val="right" w:pos="5390"/>
              </w:tabs>
              <w:spacing w:after="0"/>
              <w:rPr>
                <w:rFonts w:ascii="Times New Roman" w:hAnsi="Times New Roman"/>
                <w:sz w:val="28"/>
                <w:szCs w:val="28"/>
              </w:rPr>
            </w:pPr>
            <w:r>
              <w:rPr>
                <w:rFonts w:ascii="Times New Roman" w:hAnsi="Times New Roman"/>
                <w:sz w:val="28"/>
                <w:szCs w:val="28"/>
              </w:rPr>
              <w:t xml:space="preserve">           </w:t>
            </w:r>
            <w:r w:rsidRPr="000242A4">
              <w:rPr>
                <w:rFonts w:ascii="Times New Roman" w:hAnsi="Times New Roman"/>
                <w:sz w:val="28"/>
                <w:szCs w:val="28"/>
              </w:rPr>
              <w:t>г. Дальнереченс</w:t>
            </w:r>
            <w:r w:rsidR="0055375A">
              <w:rPr>
                <w:rFonts w:ascii="Times New Roman" w:hAnsi="Times New Roman"/>
                <w:sz w:val="28"/>
                <w:szCs w:val="28"/>
              </w:rPr>
              <w:t>к</w:t>
            </w:r>
            <w:r w:rsidR="0055375A">
              <w:rPr>
                <w:rFonts w:ascii="Times New Roman" w:hAnsi="Times New Roman"/>
                <w:sz w:val="28"/>
                <w:szCs w:val="28"/>
              </w:rPr>
              <w:tab/>
            </w:r>
            <w:r w:rsidR="0055375A" w:rsidRPr="000242A4">
              <w:rPr>
                <w:rFonts w:ascii="Times New Roman" w:hAnsi="Times New Roman"/>
                <w:sz w:val="28"/>
                <w:szCs w:val="28"/>
              </w:rPr>
              <w:t>№</w:t>
            </w:r>
          </w:p>
        </w:tc>
        <w:tc>
          <w:tcPr>
            <w:tcW w:w="1446" w:type="dxa"/>
          </w:tcPr>
          <w:p w:rsidR="006C5712" w:rsidRPr="000242A4" w:rsidRDefault="0055375A" w:rsidP="0055375A">
            <w:pPr>
              <w:spacing w:after="0"/>
              <w:rPr>
                <w:rFonts w:ascii="Times New Roman" w:hAnsi="Times New Roman"/>
                <w:sz w:val="28"/>
                <w:szCs w:val="28"/>
              </w:rPr>
            </w:pPr>
            <w:r>
              <w:rPr>
                <w:rFonts w:ascii="Times New Roman" w:hAnsi="Times New Roman"/>
                <w:sz w:val="28"/>
                <w:szCs w:val="28"/>
              </w:rPr>
              <w:t>1103-па</w:t>
            </w:r>
          </w:p>
        </w:tc>
      </w:tr>
      <w:tr w:rsidR="006C5712" w:rsidRPr="000242A4" w:rsidTr="000D2B2D">
        <w:tc>
          <w:tcPr>
            <w:tcW w:w="9746" w:type="dxa"/>
            <w:gridSpan w:val="3"/>
          </w:tcPr>
          <w:p w:rsidR="006C5712" w:rsidRPr="000242A4" w:rsidRDefault="006C5712" w:rsidP="0082117E">
            <w:pPr>
              <w:spacing w:after="0"/>
              <w:rPr>
                <w:rFonts w:ascii="Times New Roman" w:hAnsi="Times New Roman"/>
                <w:sz w:val="28"/>
                <w:szCs w:val="28"/>
              </w:rPr>
            </w:pPr>
          </w:p>
        </w:tc>
      </w:tr>
      <w:tr w:rsidR="006C5712" w:rsidRPr="000242A4" w:rsidTr="000D2B2D">
        <w:tc>
          <w:tcPr>
            <w:tcW w:w="2694" w:type="dxa"/>
          </w:tcPr>
          <w:p w:rsidR="006C5712" w:rsidRPr="000242A4" w:rsidRDefault="006C5712" w:rsidP="000C7480">
            <w:pPr>
              <w:spacing w:after="0"/>
              <w:rPr>
                <w:rFonts w:ascii="Times New Roman" w:hAnsi="Times New Roman"/>
              </w:rPr>
            </w:pPr>
          </w:p>
        </w:tc>
        <w:tc>
          <w:tcPr>
            <w:tcW w:w="5606" w:type="dxa"/>
          </w:tcPr>
          <w:p w:rsidR="006C5712" w:rsidRPr="000242A4" w:rsidRDefault="006C5712" w:rsidP="000C7480">
            <w:pPr>
              <w:spacing w:after="0"/>
              <w:rPr>
                <w:rFonts w:ascii="Times New Roman" w:hAnsi="Times New Roman"/>
              </w:rPr>
            </w:pPr>
          </w:p>
        </w:tc>
        <w:tc>
          <w:tcPr>
            <w:tcW w:w="1446" w:type="dxa"/>
          </w:tcPr>
          <w:p w:rsidR="006C5712" w:rsidRPr="000242A4" w:rsidRDefault="006C5712" w:rsidP="000C7480">
            <w:pPr>
              <w:spacing w:after="0"/>
              <w:rPr>
                <w:rFonts w:ascii="Times New Roman" w:hAnsi="Times New Roman"/>
              </w:rPr>
            </w:pPr>
          </w:p>
        </w:tc>
      </w:tr>
      <w:tr w:rsidR="006C5712" w:rsidRPr="000242A4" w:rsidTr="000D2B2D">
        <w:tc>
          <w:tcPr>
            <w:tcW w:w="9746" w:type="dxa"/>
            <w:gridSpan w:val="3"/>
          </w:tcPr>
          <w:p w:rsidR="006C5712" w:rsidRPr="00334410" w:rsidRDefault="006C5712" w:rsidP="000C7480">
            <w:pPr>
              <w:spacing w:after="0" w:line="240" w:lineRule="auto"/>
              <w:jc w:val="center"/>
              <w:rPr>
                <w:rFonts w:ascii="Times New Roman" w:hAnsi="Times New Roman"/>
                <w:b/>
                <w:bCs/>
                <w:sz w:val="28"/>
                <w:szCs w:val="28"/>
              </w:rPr>
            </w:pPr>
            <w:r w:rsidRPr="00334410">
              <w:rPr>
                <w:rFonts w:ascii="Times New Roman" w:hAnsi="Times New Roman"/>
                <w:b/>
                <w:bCs/>
                <w:sz w:val="28"/>
                <w:szCs w:val="28"/>
              </w:rPr>
              <w:t>Об утверждении «Программы профилактики рисков причинения</w:t>
            </w:r>
            <w:r w:rsidR="004F459B">
              <w:rPr>
                <w:rFonts w:ascii="Times New Roman" w:hAnsi="Times New Roman"/>
                <w:b/>
                <w:bCs/>
                <w:sz w:val="28"/>
                <w:szCs w:val="28"/>
              </w:rPr>
              <w:t xml:space="preserve"> вреда</w:t>
            </w:r>
            <w:r w:rsidRPr="00334410">
              <w:rPr>
                <w:rFonts w:ascii="Times New Roman" w:hAnsi="Times New Roman"/>
                <w:b/>
                <w:bCs/>
                <w:sz w:val="28"/>
                <w:szCs w:val="28"/>
              </w:rPr>
              <w:t xml:space="preserve"> (ущерба) охраняемым законом ценностям по муниципальному контролю на автомобильном т</w:t>
            </w:r>
            <w:r w:rsidR="00867B6F">
              <w:rPr>
                <w:rFonts w:ascii="Times New Roman" w:hAnsi="Times New Roman"/>
                <w:b/>
                <w:bCs/>
                <w:sz w:val="28"/>
                <w:szCs w:val="28"/>
              </w:rPr>
              <w:t xml:space="preserve">ранспорте, городском наземном электрическом транспорте и в дорожном хозяйстве </w:t>
            </w:r>
            <w:r w:rsidRPr="00334410">
              <w:rPr>
                <w:rFonts w:ascii="Times New Roman" w:hAnsi="Times New Roman"/>
                <w:b/>
                <w:bCs/>
                <w:sz w:val="28"/>
                <w:szCs w:val="28"/>
              </w:rPr>
              <w:t>на территории Дальнереченского городского округа на   2022 год»</w:t>
            </w:r>
          </w:p>
          <w:p w:rsidR="000C7480" w:rsidRPr="006C5712" w:rsidRDefault="000C7480" w:rsidP="000C7480">
            <w:pPr>
              <w:spacing w:after="0" w:line="240" w:lineRule="auto"/>
              <w:jc w:val="center"/>
              <w:rPr>
                <w:rStyle w:val="5"/>
                <w:rFonts w:ascii="Times New Roman" w:hAnsi="Times New Roman"/>
                <w:b w:val="0"/>
                <w:color w:val="000000"/>
                <w:shd w:val="clear" w:color="auto" w:fill="auto"/>
                <w:lang w:val="ru-RU" w:eastAsia="ru-RU"/>
              </w:rPr>
            </w:pPr>
          </w:p>
        </w:tc>
      </w:tr>
    </w:tbl>
    <w:p w:rsidR="006C5712" w:rsidRDefault="006C5712" w:rsidP="000C7480">
      <w:pPr>
        <w:autoSpaceDE w:val="0"/>
        <w:autoSpaceDN w:val="0"/>
        <w:adjustRightInd w:val="0"/>
        <w:spacing w:after="0" w:line="360" w:lineRule="auto"/>
        <w:jc w:val="both"/>
        <w:rPr>
          <w:rFonts w:ascii="Times New Roman" w:hAnsi="Times New Roman"/>
          <w:sz w:val="28"/>
          <w:szCs w:val="28"/>
        </w:rPr>
      </w:pPr>
      <w:r w:rsidRPr="006C5712">
        <w:rPr>
          <w:rStyle w:val="2"/>
          <w:rFonts w:ascii="Times New Roman" w:hAnsi="Times New Roman"/>
          <w:color w:val="000000"/>
          <w:lang w:val="ru-RU"/>
        </w:rPr>
        <w:t xml:space="preserve">     В соответствии со статьей 44 Федерального закона от 31 июля 2021 года № 248-ФЗ «О государственном контроле (надзоре) и муниципальном контроле в Российской Федерации»</w:t>
      </w:r>
      <w:r w:rsidRPr="000242A4">
        <w:rPr>
          <w:rFonts w:ascii="Times New Roman" w:hAnsi="Times New Roman"/>
          <w:sz w:val="28"/>
          <w:szCs w:val="28"/>
        </w:rPr>
        <w:t>,</w:t>
      </w:r>
      <w:r>
        <w:rPr>
          <w:rFonts w:ascii="Times New Roman" w:hAnsi="Times New Roman"/>
          <w:sz w:val="28"/>
          <w:szCs w:val="28"/>
        </w:rPr>
        <w:t xml:space="preserve"> постановлением Правительства Российской Федерации от 25.06.2021</w:t>
      </w:r>
      <w:r w:rsidR="00E84658">
        <w:rPr>
          <w:rFonts w:ascii="Times New Roman" w:hAnsi="Times New Roman"/>
          <w:sz w:val="28"/>
          <w:szCs w:val="28"/>
        </w:rPr>
        <w:t xml:space="preserve"> года</w:t>
      </w:r>
      <w:r>
        <w:rPr>
          <w:rFonts w:ascii="Times New Roman" w:hAnsi="Times New Roman"/>
          <w:sz w:val="28"/>
          <w:szCs w:val="28"/>
        </w:rPr>
        <w:t xml:space="preserve">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00E84658">
        <w:rPr>
          <w:rFonts w:ascii="Times New Roman" w:hAnsi="Times New Roman"/>
          <w:sz w:val="28"/>
          <w:szCs w:val="28"/>
        </w:rPr>
        <w:t>,</w:t>
      </w:r>
      <w:r>
        <w:rPr>
          <w:rFonts w:ascii="Times New Roman" w:hAnsi="Times New Roman"/>
          <w:sz w:val="28"/>
          <w:szCs w:val="28"/>
        </w:rPr>
        <w:t xml:space="preserve"> </w:t>
      </w:r>
      <w:r w:rsidRPr="000242A4">
        <w:rPr>
          <w:rFonts w:ascii="Times New Roman" w:hAnsi="Times New Roman"/>
          <w:sz w:val="28"/>
          <w:szCs w:val="28"/>
        </w:rPr>
        <w:t xml:space="preserve"> администрация Дальнереченского городского округа</w:t>
      </w:r>
    </w:p>
    <w:p w:rsidR="006C5712" w:rsidRPr="0024706F" w:rsidRDefault="006C5712" w:rsidP="006C5712">
      <w:pPr>
        <w:pStyle w:val="a6"/>
        <w:spacing w:line="360" w:lineRule="auto"/>
        <w:ind w:right="43"/>
        <w:jc w:val="both"/>
        <w:rPr>
          <w:rFonts w:ascii="Times New Roman" w:hAnsi="Times New Roman"/>
          <w:sz w:val="28"/>
          <w:szCs w:val="28"/>
        </w:rPr>
      </w:pPr>
      <w:r>
        <w:rPr>
          <w:rFonts w:ascii="Times New Roman" w:hAnsi="Times New Roman"/>
          <w:sz w:val="28"/>
          <w:szCs w:val="28"/>
        </w:rPr>
        <w:t xml:space="preserve">       </w:t>
      </w:r>
      <w:r w:rsidRPr="0024706F">
        <w:rPr>
          <w:rFonts w:ascii="Times New Roman" w:hAnsi="Times New Roman"/>
          <w:sz w:val="28"/>
          <w:szCs w:val="28"/>
        </w:rPr>
        <w:t>ПОСТАНОВЛЯЕТ:</w:t>
      </w:r>
    </w:p>
    <w:p w:rsidR="006C5712" w:rsidRPr="000242A4" w:rsidRDefault="006C5712" w:rsidP="006C5712">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          </w:t>
      </w:r>
      <w:r w:rsidRPr="000242A4">
        <w:rPr>
          <w:rFonts w:ascii="Times New Roman" w:hAnsi="Times New Roman"/>
          <w:sz w:val="28"/>
          <w:szCs w:val="28"/>
        </w:rPr>
        <w:t xml:space="preserve">1. </w:t>
      </w:r>
      <w:r w:rsidRPr="006C5712">
        <w:rPr>
          <w:rStyle w:val="2"/>
          <w:rFonts w:ascii="Times New Roman" w:hAnsi="Times New Roman"/>
          <w:color w:val="000000"/>
          <w:lang w:val="ru-RU"/>
        </w:rPr>
        <w:t>Утвердить прилагаемую Программу профилактики рисков причинения вреда (ущерба)</w:t>
      </w:r>
      <w:r>
        <w:rPr>
          <w:rStyle w:val="2"/>
          <w:rFonts w:ascii="Times New Roman" w:hAnsi="Times New Roman"/>
          <w:color w:val="000000"/>
          <w:lang w:val="ru-RU"/>
        </w:rPr>
        <w:t xml:space="preserve"> охраняемым законом ценностям по муниципальному контролю на автомобильном транспорте</w:t>
      </w:r>
      <w:r w:rsidR="00972485">
        <w:rPr>
          <w:rStyle w:val="2"/>
          <w:rFonts w:ascii="Times New Roman" w:hAnsi="Times New Roman"/>
          <w:color w:val="000000"/>
          <w:lang w:val="ru-RU"/>
        </w:rPr>
        <w:t>, городском наземном электрическом транспорте</w:t>
      </w:r>
      <w:r w:rsidR="000C7480">
        <w:rPr>
          <w:rStyle w:val="2"/>
          <w:rFonts w:ascii="Times New Roman" w:hAnsi="Times New Roman"/>
          <w:color w:val="000000"/>
          <w:lang w:val="ru-RU"/>
        </w:rPr>
        <w:t xml:space="preserve"> и в дорожном хозяйстве на территории Дальнереченского городского округа</w:t>
      </w:r>
      <w:r>
        <w:rPr>
          <w:rStyle w:val="2"/>
          <w:rFonts w:ascii="Times New Roman" w:hAnsi="Times New Roman"/>
          <w:color w:val="000000"/>
          <w:lang w:val="ru-RU"/>
        </w:rPr>
        <w:t xml:space="preserve"> </w:t>
      </w:r>
      <w:r w:rsidRPr="006C5712">
        <w:rPr>
          <w:rStyle w:val="2"/>
          <w:rFonts w:ascii="Times New Roman" w:hAnsi="Times New Roman"/>
          <w:color w:val="000000"/>
          <w:lang w:val="ru-RU"/>
        </w:rPr>
        <w:t xml:space="preserve"> на 2022 год (далее – Программа).</w:t>
      </w:r>
    </w:p>
    <w:p w:rsidR="00E84658" w:rsidRDefault="006C5712" w:rsidP="006C5712">
      <w:pPr>
        <w:spacing w:after="0" w:line="360" w:lineRule="auto"/>
        <w:ind w:firstLine="708"/>
        <w:jc w:val="both"/>
        <w:outlineLvl w:val="0"/>
        <w:rPr>
          <w:rFonts w:ascii="Times New Roman" w:hAnsi="Times New Roman"/>
          <w:sz w:val="28"/>
          <w:szCs w:val="28"/>
        </w:rPr>
      </w:pPr>
      <w:r>
        <w:rPr>
          <w:rFonts w:ascii="Times New Roman" w:hAnsi="Times New Roman"/>
          <w:sz w:val="28"/>
          <w:szCs w:val="28"/>
        </w:rPr>
        <w:t>2</w:t>
      </w:r>
      <w:r w:rsidRPr="000242A4">
        <w:rPr>
          <w:rFonts w:ascii="Times New Roman" w:hAnsi="Times New Roman"/>
          <w:sz w:val="28"/>
          <w:szCs w:val="28"/>
        </w:rPr>
        <w:t>.</w:t>
      </w:r>
      <w:r w:rsidR="004C3A51">
        <w:rPr>
          <w:rFonts w:ascii="Times New Roman" w:hAnsi="Times New Roman"/>
          <w:sz w:val="28"/>
          <w:szCs w:val="28"/>
        </w:rPr>
        <w:t xml:space="preserve"> </w:t>
      </w:r>
      <w:r w:rsidR="00E84658">
        <w:rPr>
          <w:rFonts w:ascii="Times New Roman" w:hAnsi="Times New Roman"/>
          <w:sz w:val="28"/>
          <w:szCs w:val="28"/>
        </w:rPr>
        <w:t xml:space="preserve">Организационно-информационному отделу администрации Дальнереченского городского округа (Бычкова) разместить настоящее постановление на официальном сайте Дальнереченского городского округа. </w:t>
      </w:r>
    </w:p>
    <w:p w:rsidR="006C5712" w:rsidRDefault="006C5712" w:rsidP="006C5712">
      <w:pPr>
        <w:spacing w:after="0" w:line="360" w:lineRule="auto"/>
        <w:ind w:firstLine="708"/>
        <w:jc w:val="both"/>
        <w:outlineLvl w:val="0"/>
        <w:rPr>
          <w:rStyle w:val="2"/>
          <w:rFonts w:ascii="Times New Roman" w:hAnsi="Times New Roman"/>
          <w:color w:val="000000"/>
          <w:lang w:val="ru-RU"/>
        </w:rPr>
      </w:pPr>
      <w:r>
        <w:rPr>
          <w:rFonts w:ascii="Times New Roman" w:hAnsi="Times New Roman"/>
          <w:sz w:val="28"/>
          <w:szCs w:val="28"/>
        </w:rPr>
        <w:t>3</w:t>
      </w:r>
      <w:r w:rsidRPr="000242A4">
        <w:rPr>
          <w:rFonts w:ascii="Times New Roman" w:hAnsi="Times New Roman"/>
          <w:sz w:val="28"/>
          <w:szCs w:val="28"/>
        </w:rPr>
        <w:t xml:space="preserve">. </w:t>
      </w:r>
      <w:r w:rsidR="00E84658">
        <w:rPr>
          <w:rStyle w:val="2"/>
          <w:rFonts w:ascii="Times New Roman" w:hAnsi="Times New Roman"/>
          <w:color w:val="000000"/>
          <w:lang w:val="ru-RU"/>
        </w:rPr>
        <w:t xml:space="preserve"> Настоящее постановление вступает в силу с 01 января 2022 год</w:t>
      </w:r>
      <w:r w:rsidRPr="006C5712">
        <w:rPr>
          <w:rStyle w:val="2"/>
          <w:rFonts w:ascii="Times New Roman" w:hAnsi="Times New Roman"/>
          <w:color w:val="000000"/>
          <w:lang w:val="ru-RU"/>
        </w:rPr>
        <w:t>.</w:t>
      </w:r>
    </w:p>
    <w:p w:rsidR="000C7480" w:rsidRDefault="006C5712" w:rsidP="006C5712">
      <w:pPr>
        <w:spacing w:after="0" w:line="240" w:lineRule="auto"/>
        <w:jc w:val="both"/>
        <w:outlineLvl w:val="0"/>
        <w:rPr>
          <w:rStyle w:val="5"/>
          <w:rFonts w:ascii="Times New Roman" w:hAnsi="Times New Roman"/>
          <w:b w:val="0"/>
          <w:color w:val="000000"/>
          <w:lang w:val="ru-RU"/>
        </w:rPr>
      </w:pPr>
      <w:r w:rsidRPr="000242A4">
        <w:rPr>
          <w:rFonts w:ascii="Times New Roman" w:hAnsi="Times New Roman"/>
          <w:iCs/>
          <w:sz w:val="28"/>
          <w:szCs w:val="28"/>
        </w:rPr>
        <w:t>Глава</w:t>
      </w:r>
      <w:r w:rsidR="000C7480">
        <w:rPr>
          <w:rFonts w:ascii="Times New Roman" w:hAnsi="Times New Roman"/>
          <w:iCs/>
          <w:sz w:val="28"/>
          <w:szCs w:val="28"/>
        </w:rPr>
        <w:t xml:space="preserve"> </w:t>
      </w:r>
      <w:r w:rsidRPr="006C5712">
        <w:rPr>
          <w:rStyle w:val="5"/>
          <w:rFonts w:ascii="Times New Roman" w:hAnsi="Times New Roman"/>
          <w:b w:val="0"/>
          <w:color w:val="000000"/>
          <w:lang w:val="ru-RU"/>
        </w:rPr>
        <w:t>Дальнереченского</w:t>
      </w:r>
    </w:p>
    <w:p w:rsidR="000C7480" w:rsidRDefault="006C5712" w:rsidP="006C5712">
      <w:pPr>
        <w:spacing w:after="0" w:line="240" w:lineRule="auto"/>
        <w:jc w:val="both"/>
        <w:outlineLvl w:val="0"/>
        <w:rPr>
          <w:rStyle w:val="5"/>
          <w:rFonts w:ascii="Times New Roman" w:hAnsi="Times New Roman"/>
          <w:b w:val="0"/>
          <w:color w:val="000000"/>
          <w:lang w:val="ru-RU"/>
        </w:rPr>
      </w:pPr>
      <w:r>
        <w:rPr>
          <w:rStyle w:val="5"/>
          <w:rFonts w:ascii="Times New Roman" w:hAnsi="Times New Roman"/>
          <w:b w:val="0"/>
          <w:color w:val="000000"/>
          <w:lang w:val="ru-RU"/>
        </w:rPr>
        <w:t>городского округа</w:t>
      </w:r>
      <w:r w:rsidRPr="006C5712">
        <w:rPr>
          <w:rStyle w:val="5"/>
          <w:rFonts w:ascii="Times New Roman" w:hAnsi="Times New Roman"/>
          <w:b w:val="0"/>
          <w:color w:val="000000"/>
          <w:lang w:val="ru-RU"/>
        </w:rPr>
        <w:t xml:space="preserve">                                                    </w:t>
      </w:r>
      <w:r>
        <w:rPr>
          <w:rStyle w:val="5"/>
          <w:rFonts w:ascii="Times New Roman" w:hAnsi="Times New Roman"/>
          <w:b w:val="0"/>
          <w:color w:val="000000"/>
          <w:lang w:val="ru-RU"/>
        </w:rPr>
        <w:t xml:space="preserve">               </w:t>
      </w:r>
      <w:r w:rsidRPr="006C5712">
        <w:rPr>
          <w:rStyle w:val="5"/>
          <w:rFonts w:ascii="Times New Roman" w:hAnsi="Times New Roman"/>
          <w:b w:val="0"/>
          <w:color w:val="000000"/>
          <w:lang w:val="ru-RU"/>
        </w:rPr>
        <w:t xml:space="preserve">     </w:t>
      </w:r>
      <w:r>
        <w:rPr>
          <w:rStyle w:val="5"/>
          <w:rFonts w:ascii="Times New Roman" w:hAnsi="Times New Roman"/>
          <w:b w:val="0"/>
          <w:color w:val="000000"/>
          <w:lang w:val="ru-RU"/>
        </w:rPr>
        <w:t xml:space="preserve">      </w:t>
      </w:r>
      <w:r w:rsidRPr="006C5712">
        <w:rPr>
          <w:rStyle w:val="5"/>
          <w:rFonts w:ascii="Times New Roman" w:hAnsi="Times New Roman"/>
          <w:b w:val="0"/>
          <w:color w:val="000000"/>
          <w:lang w:val="ru-RU"/>
        </w:rPr>
        <w:t>С.В. Старков</w:t>
      </w:r>
    </w:p>
    <w:p w:rsidR="006C5712" w:rsidRDefault="006C5712" w:rsidP="00D72D18">
      <w:pPr>
        <w:autoSpaceDE w:val="0"/>
        <w:autoSpaceDN w:val="0"/>
        <w:adjustRightInd w:val="0"/>
        <w:spacing w:after="0" w:line="240" w:lineRule="exact"/>
        <w:ind w:left="4820" w:firstLine="1559"/>
        <w:jc w:val="right"/>
        <w:outlineLvl w:val="0"/>
        <w:rPr>
          <w:rFonts w:ascii="Times New Roman" w:hAnsi="Times New Roman"/>
          <w:sz w:val="28"/>
          <w:szCs w:val="28"/>
        </w:rPr>
      </w:pPr>
    </w:p>
    <w:p w:rsidR="00D72D18" w:rsidRPr="00A32087" w:rsidRDefault="009F430E" w:rsidP="00D72D18">
      <w:pPr>
        <w:autoSpaceDE w:val="0"/>
        <w:autoSpaceDN w:val="0"/>
        <w:adjustRightInd w:val="0"/>
        <w:spacing w:after="0" w:line="240" w:lineRule="auto"/>
        <w:ind w:left="4820" w:firstLine="1559"/>
        <w:jc w:val="right"/>
        <w:outlineLvl w:val="0"/>
        <w:rPr>
          <w:rFonts w:ascii="Times New Roman" w:hAnsi="Times New Roman"/>
          <w:sz w:val="28"/>
          <w:szCs w:val="28"/>
        </w:rPr>
      </w:pPr>
      <w:r>
        <w:rPr>
          <w:rFonts w:ascii="Times New Roman" w:hAnsi="Times New Roman"/>
          <w:sz w:val="28"/>
          <w:szCs w:val="28"/>
        </w:rPr>
        <w:lastRenderedPageBreak/>
        <w:t>Утверждена</w:t>
      </w:r>
    </w:p>
    <w:p w:rsidR="00D72D18" w:rsidRPr="00A32087" w:rsidRDefault="00D72D18" w:rsidP="00D72D18">
      <w:pPr>
        <w:spacing w:after="0" w:line="240" w:lineRule="auto"/>
        <w:jc w:val="right"/>
        <w:rPr>
          <w:rFonts w:ascii="Times New Roman" w:hAnsi="Times New Roman"/>
          <w:sz w:val="28"/>
          <w:szCs w:val="28"/>
        </w:rPr>
      </w:pPr>
      <w:r w:rsidRPr="00A32087">
        <w:rPr>
          <w:rFonts w:ascii="Times New Roman" w:hAnsi="Times New Roman"/>
          <w:sz w:val="28"/>
          <w:szCs w:val="28"/>
        </w:rPr>
        <w:t xml:space="preserve">постановлением </w:t>
      </w:r>
    </w:p>
    <w:p w:rsidR="009C5733" w:rsidRDefault="00D72D18" w:rsidP="00D72D18">
      <w:pPr>
        <w:spacing w:after="0" w:line="240" w:lineRule="auto"/>
        <w:jc w:val="right"/>
        <w:rPr>
          <w:rFonts w:ascii="Times New Roman" w:hAnsi="Times New Roman"/>
          <w:sz w:val="28"/>
          <w:szCs w:val="28"/>
        </w:rPr>
      </w:pPr>
      <w:r w:rsidRPr="00A32087">
        <w:rPr>
          <w:rFonts w:ascii="Times New Roman" w:hAnsi="Times New Roman"/>
          <w:sz w:val="28"/>
          <w:szCs w:val="28"/>
        </w:rPr>
        <w:t xml:space="preserve">администрации </w:t>
      </w:r>
      <w:r w:rsidR="009C5733">
        <w:rPr>
          <w:rFonts w:ascii="Times New Roman" w:hAnsi="Times New Roman"/>
          <w:sz w:val="28"/>
          <w:szCs w:val="28"/>
        </w:rPr>
        <w:t xml:space="preserve"> Дальнереченского</w:t>
      </w:r>
    </w:p>
    <w:p w:rsidR="00D72D18" w:rsidRPr="00A32087" w:rsidRDefault="009C5733" w:rsidP="00D72D18">
      <w:pPr>
        <w:spacing w:after="0" w:line="240" w:lineRule="auto"/>
        <w:jc w:val="right"/>
        <w:rPr>
          <w:rFonts w:ascii="Times New Roman" w:hAnsi="Times New Roman"/>
          <w:sz w:val="28"/>
          <w:szCs w:val="28"/>
        </w:rPr>
      </w:pPr>
      <w:r>
        <w:rPr>
          <w:rFonts w:ascii="Times New Roman" w:hAnsi="Times New Roman"/>
          <w:sz w:val="28"/>
          <w:szCs w:val="28"/>
        </w:rPr>
        <w:t>городского округа</w:t>
      </w:r>
      <w:r w:rsidR="00D72D18" w:rsidRPr="00A32087">
        <w:rPr>
          <w:rFonts w:ascii="Times New Roman" w:hAnsi="Times New Roman"/>
          <w:sz w:val="28"/>
          <w:szCs w:val="28"/>
        </w:rPr>
        <w:t xml:space="preserve"> </w:t>
      </w:r>
    </w:p>
    <w:p w:rsidR="00D72D18" w:rsidRPr="00A32087" w:rsidRDefault="009C5733" w:rsidP="009C5733">
      <w:pPr>
        <w:spacing w:after="0" w:line="240" w:lineRule="auto"/>
        <w:jc w:val="center"/>
        <w:rPr>
          <w:rFonts w:ascii="Times New Roman" w:hAnsi="Times New Roman"/>
          <w:sz w:val="28"/>
          <w:szCs w:val="28"/>
        </w:rPr>
      </w:pPr>
      <w:r>
        <w:rPr>
          <w:rFonts w:ascii="Times New Roman" w:hAnsi="Times New Roman"/>
          <w:sz w:val="28"/>
          <w:szCs w:val="28"/>
        </w:rPr>
        <w:t xml:space="preserve">                                                                   </w:t>
      </w:r>
      <w:r w:rsidR="00DB3172">
        <w:rPr>
          <w:rFonts w:ascii="Times New Roman" w:hAnsi="Times New Roman"/>
          <w:sz w:val="28"/>
          <w:szCs w:val="28"/>
        </w:rPr>
        <w:t xml:space="preserve">          </w:t>
      </w:r>
      <w:r>
        <w:rPr>
          <w:rFonts w:ascii="Times New Roman" w:hAnsi="Times New Roman"/>
          <w:sz w:val="28"/>
          <w:szCs w:val="28"/>
        </w:rPr>
        <w:t xml:space="preserve">  от</w:t>
      </w:r>
      <w:r w:rsidR="00B33401">
        <w:rPr>
          <w:rFonts w:ascii="Times New Roman" w:hAnsi="Times New Roman"/>
          <w:sz w:val="28"/>
          <w:szCs w:val="28"/>
        </w:rPr>
        <w:t xml:space="preserve"> 16 декабря</w:t>
      </w:r>
      <w:r w:rsidR="00C8344D">
        <w:rPr>
          <w:rFonts w:ascii="Times New Roman" w:hAnsi="Times New Roman"/>
          <w:sz w:val="28"/>
          <w:szCs w:val="28"/>
        </w:rPr>
        <w:t xml:space="preserve"> 2021г.</w:t>
      </w:r>
      <w:r w:rsidR="009F430E">
        <w:rPr>
          <w:rFonts w:ascii="Times New Roman" w:hAnsi="Times New Roman"/>
          <w:sz w:val="28"/>
          <w:szCs w:val="28"/>
        </w:rPr>
        <w:t xml:space="preserve"> </w:t>
      </w:r>
      <w:r w:rsidR="00D72D18" w:rsidRPr="00A32087">
        <w:rPr>
          <w:rFonts w:ascii="Times New Roman" w:hAnsi="Times New Roman"/>
          <w:sz w:val="28"/>
          <w:szCs w:val="28"/>
        </w:rPr>
        <w:t>№</w:t>
      </w:r>
      <w:r w:rsidR="0055375A">
        <w:rPr>
          <w:rFonts w:ascii="Times New Roman" w:hAnsi="Times New Roman"/>
          <w:sz w:val="28"/>
          <w:szCs w:val="28"/>
        </w:rPr>
        <w:t xml:space="preserve"> 1103-па</w:t>
      </w:r>
    </w:p>
    <w:p w:rsidR="00D72D18" w:rsidRPr="00A32087" w:rsidRDefault="00D72D18" w:rsidP="00D72D18">
      <w:pPr>
        <w:spacing w:after="0" w:line="240" w:lineRule="auto"/>
        <w:jc w:val="right"/>
        <w:rPr>
          <w:rFonts w:ascii="Times New Roman" w:hAnsi="Times New Roman"/>
          <w:sz w:val="28"/>
          <w:szCs w:val="28"/>
        </w:rPr>
      </w:pPr>
    </w:p>
    <w:p w:rsidR="00D72D18" w:rsidRPr="00A32087" w:rsidRDefault="00D72D18" w:rsidP="00D72D18">
      <w:pPr>
        <w:autoSpaceDE w:val="0"/>
        <w:autoSpaceDN w:val="0"/>
        <w:adjustRightInd w:val="0"/>
        <w:spacing w:after="0" w:line="240" w:lineRule="auto"/>
        <w:jc w:val="center"/>
        <w:rPr>
          <w:rFonts w:ascii="Times New Roman" w:hAnsi="Times New Roman"/>
          <w:sz w:val="28"/>
          <w:szCs w:val="28"/>
        </w:rPr>
      </w:pPr>
      <w:bookmarkStart w:id="0" w:name="Par44"/>
      <w:bookmarkEnd w:id="0"/>
      <w:r w:rsidRPr="00A32087">
        <w:rPr>
          <w:rFonts w:ascii="Times New Roman" w:hAnsi="Times New Roman"/>
          <w:b/>
          <w:bCs/>
          <w:sz w:val="28"/>
          <w:szCs w:val="28"/>
        </w:rPr>
        <w:t xml:space="preserve">Программа профилактики </w:t>
      </w:r>
      <w:r w:rsidRPr="00A32087">
        <w:rPr>
          <w:rFonts w:ascii="Times New Roman" w:hAnsi="Times New Roman"/>
          <w:b/>
          <w:sz w:val="28"/>
          <w:szCs w:val="28"/>
        </w:rPr>
        <w:t>рисков причинения вреда (ущерба) охраняемым законом ценностям по муниципальному контролю на автомобильном транспорте</w:t>
      </w:r>
      <w:r w:rsidR="00E33676">
        <w:rPr>
          <w:rFonts w:ascii="Times New Roman" w:hAnsi="Times New Roman"/>
          <w:b/>
          <w:sz w:val="28"/>
          <w:szCs w:val="28"/>
        </w:rPr>
        <w:t xml:space="preserve">, городском наземном электрическом транспорте </w:t>
      </w:r>
      <w:r w:rsidRPr="00A32087">
        <w:rPr>
          <w:rFonts w:ascii="Times New Roman" w:hAnsi="Times New Roman"/>
          <w:b/>
          <w:sz w:val="28"/>
          <w:szCs w:val="28"/>
        </w:rPr>
        <w:t xml:space="preserve"> и в д</w:t>
      </w:r>
      <w:r w:rsidR="009C5733">
        <w:rPr>
          <w:rFonts w:ascii="Times New Roman" w:hAnsi="Times New Roman"/>
          <w:b/>
          <w:sz w:val="28"/>
          <w:szCs w:val="28"/>
        </w:rPr>
        <w:t>орожном хозяйстве на территории Дальнереченского городского округа</w:t>
      </w:r>
      <w:r w:rsidRPr="00A32087">
        <w:rPr>
          <w:rFonts w:ascii="Times New Roman" w:hAnsi="Times New Roman"/>
          <w:b/>
          <w:sz w:val="28"/>
          <w:szCs w:val="28"/>
        </w:rPr>
        <w:t xml:space="preserve">  на 2022 год</w:t>
      </w:r>
    </w:p>
    <w:p w:rsidR="00D72D18" w:rsidRPr="00A32087" w:rsidRDefault="00D72D18" w:rsidP="00D72D18">
      <w:pPr>
        <w:autoSpaceDE w:val="0"/>
        <w:autoSpaceDN w:val="0"/>
        <w:adjustRightInd w:val="0"/>
        <w:spacing w:after="0" w:line="240" w:lineRule="exact"/>
        <w:ind w:firstLine="709"/>
        <w:jc w:val="both"/>
        <w:rPr>
          <w:rFonts w:ascii="Times New Roman" w:hAnsi="Times New Roman"/>
          <w:sz w:val="28"/>
          <w:szCs w:val="28"/>
        </w:rPr>
      </w:pPr>
    </w:p>
    <w:p w:rsidR="00D72D18" w:rsidRPr="00A32087" w:rsidRDefault="00D72D18" w:rsidP="00D72D18">
      <w:pPr>
        <w:autoSpaceDE w:val="0"/>
        <w:autoSpaceDN w:val="0"/>
        <w:adjustRightInd w:val="0"/>
        <w:spacing w:after="0" w:line="240" w:lineRule="exact"/>
        <w:ind w:firstLine="709"/>
        <w:jc w:val="both"/>
        <w:rPr>
          <w:rFonts w:ascii="Times New Roman" w:hAnsi="Times New Roman"/>
          <w:sz w:val="28"/>
          <w:szCs w:val="28"/>
        </w:rPr>
      </w:pPr>
    </w:p>
    <w:p w:rsidR="00D72D18" w:rsidRPr="00A32087" w:rsidRDefault="009F430E" w:rsidP="00D72D18">
      <w:pPr>
        <w:autoSpaceDE w:val="0"/>
        <w:autoSpaceDN w:val="0"/>
        <w:adjustRightInd w:val="0"/>
        <w:spacing w:after="0" w:line="240" w:lineRule="auto"/>
        <w:ind w:firstLine="709"/>
        <w:jc w:val="center"/>
        <w:outlineLvl w:val="1"/>
        <w:rPr>
          <w:rFonts w:ascii="Times New Roman" w:hAnsi="Times New Roman"/>
          <w:b/>
          <w:bCs/>
          <w:sz w:val="28"/>
          <w:szCs w:val="28"/>
        </w:rPr>
      </w:pPr>
      <w:bookmarkStart w:id="1" w:name="Par94"/>
      <w:bookmarkEnd w:id="1"/>
      <w:r>
        <w:rPr>
          <w:rFonts w:ascii="Times New Roman" w:hAnsi="Times New Roman"/>
          <w:b/>
          <w:bCs/>
          <w:sz w:val="28"/>
          <w:szCs w:val="28"/>
        </w:rPr>
        <w:t xml:space="preserve"> </w:t>
      </w:r>
      <w:r w:rsidR="00E33676">
        <w:rPr>
          <w:rFonts w:ascii="Times New Roman" w:hAnsi="Times New Roman"/>
          <w:b/>
          <w:bCs/>
          <w:sz w:val="28"/>
          <w:szCs w:val="28"/>
        </w:rPr>
        <w:t xml:space="preserve">1. Анализ </w:t>
      </w:r>
      <w:r w:rsidR="00D72D18" w:rsidRPr="00A32087">
        <w:rPr>
          <w:rFonts w:ascii="Times New Roman" w:hAnsi="Times New Roman"/>
          <w:b/>
          <w:bCs/>
          <w:sz w:val="28"/>
          <w:szCs w:val="28"/>
        </w:rPr>
        <w:t xml:space="preserve"> текущ</w:t>
      </w:r>
      <w:r w:rsidR="00974851">
        <w:rPr>
          <w:rFonts w:ascii="Times New Roman" w:hAnsi="Times New Roman"/>
          <w:b/>
          <w:bCs/>
          <w:sz w:val="28"/>
          <w:szCs w:val="28"/>
        </w:rPr>
        <w:t>его состояния осуществления муниципального</w:t>
      </w:r>
      <w:r w:rsidR="00D72D18" w:rsidRPr="00A32087">
        <w:rPr>
          <w:rFonts w:ascii="Times New Roman" w:hAnsi="Times New Roman"/>
          <w:b/>
          <w:bCs/>
          <w:sz w:val="28"/>
          <w:szCs w:val="28"/>
        </w:rPr>
        <w:t xml:space="preserve"> ко</w:t>
      </w:r>
      <w:r w:rsidR="00974851">
        <w:rPr>
          <w:rFonts w:ascii="Times New Roman" w:hAnsi="Times New Roman"/>
          <w:b/>
          <w:bCs/>
          <w:sz w:val="28"/>
          <w:szCs w:val="28"/>
        </w:rPr>
        <w:t xml:space="preserve">нтроля, описание текущего </w:t>
      </w:r>
      <w:r w:rsidR="00D72D18" w:rsidRPr="00A32087">
        <w:rPr>
          <w:rFonts w:ascii="Times New Roman" w:hAnsi="Times New Roman"/>
          <w:b/>
          <w:bCs/>
          <w:sz w:val="28"/>
          <w:szCs w:val="28"/>
        </w:rPr>
        <w:t>развития профилактической деятельности контрольного (надзорного) органа, характеристика проблем,</w:t>
      </w:r>
      <w:r w:rsidR="00974851">
        <w:rPr>
          <w:rFonts w:ascii="Times New Roman" w:hAnsi="Times New Roman"/>
          <w:b/>
          <w:bCs/>
          <w:sz w:val="28"/>
          <w:szCs w:val="28"/>
        </w:rPr>
        <w:t xml:space="preserve"> на решение которых направлена Программа </w:t>
      </w:r>
    </w:p>
    <w:p w:rsidR="00D72D18" w:rsidRPr="00A32087" w:rsidRDefault="00D72D18" w:rsidP="00D72D18">
      <w:pPr>
        <w:autoSpaceDE w:val="0"/>
        <w:autoSpaceDN w:val="0"/>
        <w:adjustRightInd w:val="0"/>
        <w:spacing w:after="0" w:line="240" w:lineRule="auto"/>
        <w:ind w:firstLine="709"/>
        <w:jc w:val="both"/>
        <w:rPr>
          <w:rFonts w:ascii="Times New Roman" w:hAnsi="Times New Roman"/>
          <w:sz w:val="28"/>
          <w:szCs w:val="28"/>
        </w:rPr>
      </w:pPr>
    </w:p>
    <w:p w:rsidR="00D72D18" w:rsidRDefault="00D72D18" w:rsidP="00D72D18">
      <w:pPr>
        <w:autoSpaceDE w:val="0"/>
        <w:autoSpaceDN w:val="0"/>
        <w:adjustRightInd w:val="0"/>
        <w:spacing w:after="0" w:line="240" w:lineRule="auto"/>
        <w:ind w:firstLine="709"/>
        <w:jc w:val="both"/>
        <w:rPr>
          <w:rFonts w:ascii="Times New Roman" w:hAnsi="Times New Roman"/>
          <w:sz w:val="28"/>
          <w:szCs w:val="28"/>
        </w:rPr>
      </w:pPr>
      <w:r>
        <w:rPr>
          <w:rFonts w:ascii="Times New Roman" w:eastAsia="Times New Roman" w:hAnsi="Times New Roman"/>
          <w:sz w:val="28"/>
          <w:szCs w:val="28"/>
        </w:rPr>
        <w:t>1.1.</w:t>
      </w:r>
      <w:r w:rsidR="00EF2617">
        <w:rPr>
          <w:rFonts w:ascii="Times New Roman" w:eastAsia="Times New Roman" w:hAnsi="Times New Roman"/>
          <w:sz w:val="28"/>
          <w:szCs w:val="28"/>
        </w:rPr>
        <w:t xml:space="preserve"> </w:t>
      </w:r>
      <w:r w:rsidRPr="00A32087">
        <w:rPr>
          <w:rFonts w:ascii="Times New Roman" w:eastAsia="Times New Roman" w:hAnsi="Times New Roman"/>
          <w:sz w:val="28"/>
          <w:szCs w:val="28"/>
        </w:rPr>
        <w:t>Предметом муниципального контроля</w:t>
      </w:r>
      <w:r w:rsidR="00160EFC">
        <w:rPr>
          <w:rFonts w:ascii="Times New Roman" w:eastAsia="Times New Roman" w:hAnsi="Times New Roman"/>
          <w:sz w:val="28"/>
          <w:szCs w:val="28"/>
        </w:rPr>
        <w:t xml:space="preserve"> на автомобильном транспорте</w:t>
      </w:r>
      <w:r w:rsidRPr="00A32087">
        <w:rPr>
          <w:rFonts w:ascii="Times New Roman" w:eastAsia="Times New Roman" w:hAnsi="Times New Roman"/>
          <w:sz w:val="28"/>
          <w:szCs w:val="28"/>
        </w:rPr>
        <w:t xml:space="preserve"> является соблюдение юридическими лицами, индивидуальными предпринимателями и физическими лицами</w:t>
      </w:r>
      <w:r w:rsidR="00EF2617">
        <w:rPr>
          <w:rFonts w:ascii="Times New Roman" w:eastAsia="Times New Roman" w:hAnsi="Times New Roman"/>
          <w:sz w:val="28"/>
          <w:szCs w:val="28"/>
        </w:rPr>
        <w:t xml:space="preserve"> </w:t>
      </w:r>
      <w:r w:rsidRPr="00A32087">
        <w:rPr>
          <w:rFonts w:ascii="Times New Roman" w:eastAsia="Times New Roman" w:hAnsi="Times New Roman"/>
          <w:sz w:val="28"/>
          <w:szCs w:val="28"/>
        </w:rPr>
        <w:t>(далее – контролируемые лица) обязательных требований:</w:t>
      </w:r>
    </w:p>
    <w:p w:rsidR="00D72D18" w:rsidRDefault="00DD1C0F" w:rsidP="00DD1C0F">
      <w:pPr>
        <w:autoSpaceDE w:val="0"/>
        <w:autoSpaceDN w:val="0"/>
        <w:adjustRightInd w:val="0"/>
        <w:spacing w:after="0" w:line="240" w:lineRule="auto"/>
        <w:jc w:val="both"/>
        <w:rPr>
          <w:rFonts w:ascii="Times New Roman" w:hAnsi="Times New Roman"/>
          <w:sz w:val="28"/>
          <w:szCs w:val="28"/>
        </w:rPr>
      </w:pPr>
      <w:r>
        <w:rPr>
          <w:rFonts w:ascii="Times New Roman" w:eastAsia="Times New Roman" w:hAnsi="Times New Roman"/>
          <w:sz w:val="28"/>
          <w:szCs w:val="28"/>
        </w:rPr>
        <w:t xml:space="preserve">         1.1.1.</w:t>
      </w:r>
      <w:r w:rsidR="00D72D18" w:rsidRPr="00A32087">
        <w:rPr>
          <w:rFonts w:ascii="Times New Roman" w:eastAsia="Times New Roman" w:hAnsi="Times New Roman"/>
          <w:sz w:val="28"/>
          <w:szCs w:val="28"/>
        </w:rPr>
        <w:t xml:space="preserve"> в области автомобильных дорог и дорожной деятельности, установленных в отношении автомобильных дорог:</w:t>
      </w:r>
    </w:p>
    <w:p w:rsidR="00D72D18" w:rsidRDefault="00D72D18" w:rsidP="00D72D18">
      <w:pPr>
        <w:autoSpaceDE w:val="0"/>
        <w:autoSpaceDN w:val="0"/>
        <w:adjustRightInd w:val="0"/>
        <w:spacing w:after="0" w:line="240" w:lineRule="auto"/>
        <w:ind w:firstLine="709"/>
        <w:jc w:val="both"/>
        <w:rPr>
          <w:rFonts w:ascii="Times New Roman" w:hAnsi="Times New Roman"/>
          <w:sz w:val="28"/>
          <w:szCs w:val="28"/>
        </w:rPr>
      </w:pPr>
      <w:r w:rsidRPr="00A32087">
        <w:rPr>
          <w:rFonts w:ascii="Times New Roman" w:eastAsia="Times New Roman" w:hAnsi="Times New Roman"/>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D72D18" w:rsidRDefault="00D72D18" w:rsidP="00D72D18">
      <w:pPr>
        <w:autoSpaceDE w:val="0"/>
        <w:autoSpaceDN w:val="0"/>
        <w:adjustRightInd w:val="0"/>
        <w:spacing w:after="0" w:line="240" w:lineRule="auto"/>
        <w:ind w:firstLine="709"/>
        <w:jc w:val="both"/>
        <w:rPr>
          <w:rFonts w:ascii="Times New Roman" w:eastAsia="Times New Roman" w:hAnsi="Times New Roman"/>
          <w:sz w:val="28"/>
          <w:szCs w:val="28"/>
        </w:rPr>
      </w:pPr>
      <w:r w:rsidRPr="00A32087">
        <w:rPr>
          <w:rFonts w:ascii="Times New Roman" w:eastAsia="Times New Roman" w:hAnsi="Times New Roman"/>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r>
        <w:rPr>
          <w:rFonts w:ascii="Times New Roman" w:eastAsia="Times New Roman" w:hAnsi="Times New Roman"/>
          <w:sz w:val="28"/>
          <w:szCs w:val="28"/>
        </w:rPr>
        <w:t>.</w:t>
      </w:r>
    </w:p>
    <w:p w:rsidR="005A2AA5" w:rsidRDefault="005A2AA5" w:rsidP="005A2AA5">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в)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5A2AA5" w:rsidRDefault="005A2AA5" w:rsidP="00D72D18">
      <w:pPr>
        <w:autoSpaceDE w:val="0"/>
        <w:autoSpaceDN w:val="0"/>
        <w:adjustRightInd w:val="0"/>
        <w:spacing w:after="0" w:line="240" w:lineRule="auto"/>
        <w:ind w:firstLine="709"/>
        <w:jc w:val="both"/>
        <w:rPr>
          <w:rFonts w:ascii="Times New Roman" w:hAnsi="Times New Roman"/>
          <w:sz w:val="28"/>
          <w:szCs w:val="28"/>
        </w:rPr>
      </w:pPr>
    </w:p>
    <w:p w:rsidR="00D72D18" w:rsidRDefault="00D72D18" w:rsidP="00D72D18">
      <w:pPr>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1.2</w:t>
      </w:r>
      <w:r w:rsidRPr="00A32087">
        <w:rPr>
          <w:rFonts w:ascii="Times New Roman" w:eastAsia="Times New Roman" w:hAnsi="Times New Roman"/>
          <w:sz w:val="28"/>
          <w:szCs w:val="28"/>
        </w:rPr>
        <w:t>. Объектами муниципального контроля</w:t>
      </w:r>
      <w:r w:rsidR="005A2AA5">
        <w:rPr>
          <w:rFonts w:ascii="Times New Roman" w:eastAsia="Times New Roman" w:hAnsi="Times New Roman"/>
          <w:sz w:val="28"/>
          <w:szCs w:val="28"/>
        </w:rPr>
        <w:t xml:space="preserve"> на автомобильном транспорте</w:t>
      </w:r>
      <w:r w:rsidRPr="00A32087">
        <w:rPr>
          <w:rFonts w:ascii="Times New Roman" w:eastAsia="Times New Roman" w:hAnsi="Times New Roman"/>
          <w:sz w:val="28"/>
          <w:szCs w:val="28"/>
        </w:rPr>
        <w:t xml:space="preserve"> (дал</w:t>
      </w:r>
      <w:r>
        <w:rPr>
          <w:rFonts w:ascii="Times New Roman" w:eastAsia="Times New Roman" w:hAnsi="Times New Roman"/>
          <w:sz w:val="28"/>
          <w:szCs w:val="28"/>
        </w:rPr>
        <w:t>ее – объект контроля) являются:</w:t>
      </w:r>
    </w:p>
    <w:p w:rsidR="00DD1C0F" w:rsidRPr="00C43011" w:rsidRDefault="00DD1C0F" w:rsidP="00DD1C0F">
      <w:pPr>
        <w:pStyle w:val="ConsPlusNormal"/>
        <w:ind w:firstLine="708"/>
        <w:jc w:val="both"/>
        <w:rPr>
          <w:rFonts w:ascii="Times New Roman" w:hAnsi="Times New Roman" w:cs="Times New Roman"/>
          <w:color w:val="000000"/>
          <w:sz w:val="28"/>
          <w:szCs w:val="28"/>
        </w:rPr>
      </w:pPr>
      <w:r w:rsidRPr="00C43011">
        <w:rPr>
          <w:rFonts w:ascii="Times New Roman" w:hAnsi="Times New Roman" w:cs="Times New Roman"/>
          <w:color w:val="000000"/>
          <w:sz w:val="28"/>
          <w:szCs w:val="28"/>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DD1C0F" w:rsidRPr="00C43011" w:rsidRDefault="00DD1C0F" w:rsidP="00DD1C0F">
      <w:pPr>
        <w:pStyle w:val="ConsPlusNormal"/>
        <w:jc w:val="both"/>
        <w:rPr>
          <w:rFonts w:ascii="Times New Roman" w:hAnsi="Times New Roman" w:cs="Times New Roman"/>
          <w:color w:val="000000"/>
          <w:sz w:val="28"/>
          <w:szCs w:val="28"/>
        </w:rPr>
      </w:pPr>
      <w:r w:rsidRPr="00C43011">
        <w:rPr>
          <w:rFonts w:ascii="Times New Roman" w:hAnsi="Times New Roman" w:cs="Times New Roman"/>
          <w:color w:val="000000"/>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DD1C0F" w:rsidRPr="00C43011" w:rsidRDefault="00DD1C0F" w:rsidP="00DD1C0F">
      <w:pPr>
        <w:pStyle w:val="ConsPlusNormal"/>
        <w:jc w:val="both"/>
        <w:rPr>
          <w:rFonts w:ascii="Times New Roman" w:hAnsi="Times New Roman" w:cs="Times New Roman"/>
          <w:color w:val="000000"/>
          <w:sz w:val="28"/>
          <w:szCs w:val="28"/>
        </w:rPr>
      </w:pPr>
      <w:r w:rsidRPr="00C43011">
        <w:rPr>
          <w:rFonts w:ascii="Times New Roman" w:hAnsi="Times New Roman" w:cs="Times New Roman"/>
          <w:color w:val="000000"/>
          <w:sz w:val="28"/>
          <w:szCs w:val="28"/>
        </w:rPr>
        <w:lastRenderedPageBreak/>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DD1C0F" w:rsidRPr="00C43011" w:rsidRDefault="00DD1C0F" w:rsidP="00DD1C0F">
      <w:pPr>
        <w:pStyle w:val="ConsPlusNormal"/>
        <w:jc w:val="both"/>
        <w:rPr>
          <w:rFonts w:ascii="Times New Roman" w:hAnsi="Times New Roman" w:cs="Times New Roman"/>
          <w:color w:val="000000"/>
          <w:sz w:val="28"/>
          <w:szCs w:val="28"/>
        </w:rPr>
      </w:pPr>
      <w:r w:rsidRPr="00C43011">
        <w:rPr>
          <w:rFonts w:ascii="Times New Roman" w:hAnsi="Times New Roman" w:cs="Times New Roman"/>
          <w:color w:val="000000"/>
          <w:sz w:val="28"/>
          <w:szCs w:val="28"/>
        </w:rPr>
        <w:t>деятельность по перевозкам по городским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D1C0F" w:rsidRPr="00C43011" w:rsidRDefault="00DD1C0F" w:rsidP="00DD1C0F">
      <w:pPr>
        <w:pStyle w:val="ConsPlusNormal"/>
        <w:jc w:val="both"/>
        <w:rPr>
          <w:rFonts w:ascii="Times New Roman" w:hAnsi="Times New Roman" w:cs="Times New Roman"/>
          <w:color w:val="000000"/>
          <w:sz w:val="28"/>
          <w:szCs w:val="28"/>
        </w:rPr>
      </w:pPr>
      <w:r w:rsidRPr="00C43011">
        <w:rPr>
          <w:rFonts w:ascii="Times New Roman" w:hAnsi="Times New Roman" w:cs="Times New Roman"/>
          <w:color w:val="000000"/>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DD1C0F" w:rsidRPr="00C43011" w:rsidRDefault="00DD1C0F" w:rsidP="00DD1C0F">
      <w:pPr>
        <w:pStyle w:val="ConsPlusNormal"/>
        <w:jc w:val="both"/>
        <w:rPr>
          <w:rFonts w:ascii="Times New Roman" w:hAnsi="Times New Roman" w:cs="Times New Roman"/>
          <w:color w:val="000000"/>
          <w:sz w:val="28"/>
          <w:szCs w:val="28"/>
        </w:rPr>
      </w:pPr>
      <w:r w:rsidRPr="00C43011">
        <w:rPr>
          <w:rFonts w:ascii="Times New Roman" w:hAnsi="Times New Roman" w:cs="Times New Roman"/>
          <w:color w:val="000000"/>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DD1C0F" w:rsidRPr="00C43011" w:rsidRDefault="00DD1C0F" w:rsidP="00DD1C0F">
      <w:pPr>
        <w:pStyle w:val="ConsPlusNormal"/>
        <w:jc w:val="both"/>
        <w:rPr>
          <w:rFonts w:ascii="Times New Roman" w:hAnsi="Times New Roman" w:cs="Times New Roman"/>
          <w:color w:val="000000"/>
          <w:sz w:val="28"/>
          <w:szCs w:val="28"/>
        </w:rPr>
      </w:pPr>
      <w:bookmarkStart w:id="2" w:name="_Hlk77675416"/>
      <w:r w:rsidRPr="00C43011">
        <w:rPr>
          <w:rFonts w:ascii="Times New Roman" w:hAnsi="Times New Roman" w:cs="Times New Roman"/>
          <w:color w:val="000000"/>
          <w:sz w:val="28"/>
          <w:szCs w:val="28"/>
        </w:rPr>
        <w:t xml:space="preserve">внесение платы за </w:t>
      </w:r>
      <w:bookmarkEnd w:id="2"/>
      <w:r w:rsidRPr="00C43011">
        <w:rPr>
          <w:rFonts w:ascii="Times New Roman" w:hAnsi="Times New Roman" w:cs="Times New Roman"/>
          <w:color w:val="000000"/>
          <w:sz w:val="28"/>
          <w:szCs w:val="28"/>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DD1C0F" w:rsidRPr="00C43011" w:rsidRDefault="00DD1C0F" w:rsidP="00DD1C0F">
      <w:pPr>
        <w:pStyle w:val="ConsPlusNormal"/>
        <w:jc w:val="both"/>
        <w:rPr>
          <w:rFonts w:ascii="Times New Roman" w:hAnsi="Times New Roman" w:cs="Times New Roman"/>
          <w:color w:val="000000"/>
          <w:sz w:val="28"/>
          <w:szCs w:val="28"/>
        </w:rPr>
      </w:pPr>
      <w:r w:rsidRPr="00C43011">
        <w:rPr>
          <w:rFonts w:ascii="Times New Roman" w:hAnsi="Times New Roman" w:cs="Times New Roman"/>
          <w:color w:val="000000"/>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DD1C0F" w:rsidRPr="00C43011" w:rsidRDefault="00DD1C0F" w:rsidP="00DD1C0F">
      <w:pPr>
        <w:pStyle w:val="ConsPlusNormal"/>
        <w:jc w:val="both"/>
        <w:rPr>
          <w:rFonts w:ascii="Times New Roman" w:hAnsi="Times New Roman" w:cs="Times New Roman"/>
          <w:color w:val="000000"/>
          <w:sz w:val="28"/>
          <w:szCs w:val="28"/>
        </w:rPr>
      </w:pPr>
      <w:r w:rsidRPr="00C43011">
        <w:rPr>
          <w:rFonts w:ascii="Times New Roman" w:hAnsi="Times New Roman" w:cs="Times New Roman"/>
          <w:color w:val="000000"/>
          <w:sz w:val="28"/>
          <w:szCs w:val="28"/>
        </w:rPr>
        <w:t>внесение платы за присоединение объектов дорожного сервиса к автомобильным дорогам общего пользования местного значения;</w:t>
      </w:r>
    </w:p>
    <w:p w:rsidR="00DD1C0F" w:rsidRPr="00C43011" w:rsidRDefault="00DD1C0F" w:rsidP="00DD1C0F">
      <w:pPr>
        <w:pStyle w:val="ConsPlusNormal"/>
        <w:jc w:val="both"/>
        <w:rPr>
          <w:rFonts w:ascii="Times New Roman" w:hAnsi="Times New Roman" w:cs="Times New Roman"/>
          <w:color w:val="000000"/>
          <w:sz w:val="28"/>
          <w:szCs w:val="28"/>
        </w:rPr>
      </w:pPr>
      <w:r w:rsidRPr="00C43011">
        <w:rPr>
          <w:rFonts w:ascii="Times New Roman" w:hAnsi="Times New Roman" w:cs="Times New Roman"/>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DD1C0F" w:rsidRPr="00C43011" w:rsidRDefault="00DD1C0F" w:rsidP="00DD1C0F">
      <w:pPr>
        <w:pStyle w:val="ConsPlusNormal"/>
        <w:jc w:val="both"/>
        <w:rPr>
          <w:rFonts w:ascii="Times New Roman" w:hAnsi="Times New Roman" w:cs="Times New Roman"/>
          <w:color w:val="000000"/>
          <w:sz w:val="28"/>
          <w:szCs w:val="28"/>
        </w:rPr>
      </w:pPr>
      <w:r w:rsidRPr="00C43011">
        <w:rPr>
          <w:rFonts w:ascii="Times New Roman" w:hAnsi="Times New Roman" w:cs="Times New Roman"/>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DD1C0F" w:rsidRPr="00C43011" w:rsidRDefault="00DD1C0F" w:rsidP="00DD1C0F">
      <w:pPr>
        <w:pStyle w:val="ConsPlusNormal"/>
        <w:jc w:val="both"/>
        <w:rPr>
          <w:rFonts w:ascii="Times New Roman" w:hAnsi="Times New Roman" w:cs="Times New Roman"/>
          <w:color w:val="000000"/>
          <w:sz w:val="28"/>
          <w:szCs w:val="28"/>
        </w:rPr>
      </w:pPr>
      <w:r w:rsidRPr="00C43011">
        <w:rPr>
          <w:rFonts w:ascii="Times New Roman" w:hAnsi="Times New Roman" w:cs="Times New Roman"/>
          <w:color w:val="000000"/>
          <w:sz w:val="28"/>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DD1C0F" w:rsidRPr="00C43011" w:rsidRDefault="00DD1C0F" w:rsidP="00DD1C0F">
      <w:pPr>
        <w:pStyle w:val="ConsPlusNormal"/>
        <w:jc w:val="both"/>
        <w:rPr>
          <w:rFonts w:ascii="Times New Roman" w:hAnsi="Times New Roman" w:cs="Times New Roman"/>
          <w:color w:val="000000"/>
          <w:sz w:val="28"/>
          <w:szCs w:val="28"/>
        </w:rPr>
      </w:pPr>
      <w:r w:rsidRPr="00C43011">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DD1C0F" w:rsidRPr="00C43011" w:rsidRDefault="00DD1C0F" w:rsidP="00DD1C0F">
      <w:pPr>
        <w:pStyle w:val="ConsPlusNormal"/>
        <w:jc w:val="both"/>
        <w:rPr>
          <w:rFonts w:ascii="Times New Roman" w:hAnsi="Times New Roman" w:cs="Times New Roman"/>
          <w:color w:val="000000"/>
          <w:sz w:val="28"/>
          <w:szCs w:val="28"/>
        </w:rPr>
      </w:pPr>
      <w:r w:rsidRPr="00C43011">
        <w:rPr>
          <w:rFonts w:ascii="Times New Roman" w:hAnsi="Times New Roman" w:cs="Times New Roman"/>
          <w:color w:val="000000"/>
          <w:sz w:val="28"/>
          <w:szCs w:val="28"/>
        </w:rPr>
        <w:t>придорожные полосы и полосы отвода автомобильных дорог общего пользования местного значения;</w:t>
      </w:r>
    </w:p>
    <w:p w:rsidR="00DD1C0F" w:rsidRPr="00C43011" w:rsidRDefault="00DD1C0F" w:rsidP="00DD1C0F">
      <w:pPr>
        <w:pStyle w:val="ConsPlusNormal"/>
        <w:jc w:val="both"/>
        <w:rPr>
          <w:rFonts w:ascii="Times New Roman" w:hAnsi="Times New Roman" w:cs="Times New Roman"/>
          <w:color w:val="000000"/>
          <w:sz w:val="28"/>
          <w:szCs w:val="28"/>
        </w:rPr>
      </w:pPr>
      <w:r w:rsidRPr="00C43011">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rsidR="00DD1C0F" w:rsidRDefault="00DD1C0F" w:rsidP="00DD1C0F">
      <w:pPr>
        <w:pStyle w:val="ConsPlusNormal"/>
        <w:jc w:val="both"/>
        <w:rPr>
          <w:rFonts w:ascii="Times New Roman" w:hAnsi="Times New Roman" w:cs="Times New Roman"/>
          <w:color w:val="000000"/>
          <w:sz w:val="28"/>
          <w:szCs w:val="28"/>
        </w:rPr>
      </w:pPr>
      <w:r w:rsidRPr="00C43011">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rsidR="00DD1C0F" w:rsidRDefault="00974851" w:rsidP="00974851">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1.3. </w:t>
      </w:r>
      <w:r w:rsidR="00DD1C0F" w:rsidRPr="005E6CD9">
        <w:rPr>
          <w:rFonts w:ascii="Times New Roman" w:hAnsi="Times New Roman" w:cs="Times New Roman"/>
          <w:color w:val="000000"/>
          <w:sz w:val="28"/>
          <w:szCs w:val="28"/>
        </w:rPr>
        <w:t>Контрольный орган</w:t>
      </w:r>
      <w:r w:rsidR="00DD1C0F">
        <w:rPr>
          <w:rFonts w:ascii="Times New Roman" w:hAnsi="Times New Roman" w:cs="Times New Roman"/>
          <w:color w:val="000000"/>
          <w:sz w:val="28"/>
          <w:szCs w:val="28"/>
        </w:rPr>
        <w:t xml:space="preserve">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w:t>
      </w:r>
      <w:r w:rsidR="00342A74">
        <w:rPr>
          <w:rFonts w:ascii="Times New Roman" w:hAnsi="Times New Roman" w:cs="Times New Roman"/>
          <w:color w:val="000000"/>
          <w:sz w:val="28"/>
          <w:szCs w:val="28"/>
        </w:rPr>
        <w:t xml:space="preserve">, городском наземном электрическом транспорте и в дорожном хозяйстве </w:t>
      </w:r>
      <w:r w:rsidR="00DD1C0F">
        <w:rPr>
          <w:rFonts w:ascii="Times New Roman" w:hAnsi="Times New Roman" w:cs="Times New Roman"/>
          <w:color w:val="000000"/>
          <w:sz w:val="28"/>
          <w:szCs w:val="28"/>
        </w:rPr>
        <w:t xml:space="preserve"> посредством сбора, обработки, анализа и учета сведений об объектах контроля на </w:t>
      </w:r>
      <w:r w:rsidR="00DD1C0F">
        <w:rPr>
          <w:rFonts w:ascii="Times New Roman" w:hAnsi="Times New Roman" w:cs="Times New Roman"/>
          <w:color w:val="000000"/>
          <w:sz w:val="28"/>
          <w:szCs w:val="28"/>
        </w:rPr>
        <w:lastRenderedPageBreak/>
        <w:t>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B623EF" w:rsidRDefault="00974851" w:rsidP="00974851">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DD1C0F" w:rsidRDefault="00974851" w:rsidP="00974851">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1.4. </w:t>
      </w:r>
      <w:r w:rsidR="00DD1C0F">
        <w:rPr>
          <w:rFonts w:ascii="Times New Roman" w:hAnsi="Times New Roman" w:cs="Times New Roman"/>
          <w:color w:val="000000"/>
          <w:sz w:val="28"/>
          <w:szCs w:val="28"/>
        </w:rPr>
        <w:t>Система оценки и управления рисками при осуществлении муниципального контроля на автомобильном транспорте не применяется</w:t>
      </w:r>
      <w:bookmarkStart w:id="3" w:name="Par61"/>
      <w:bookmarkEnd w:id="3"/>
      <w:r w:rsidR="00DD1C0F">
        <w:rPr>
          <w:rFonts w:ascii="Times New Roman" w:hAnsi="Times New Roman" w:cs="Times New Roman"/>
          <w:color w:val="000000"/>
          <w:sz w:val="28"/>
          <w:szCs w:val="28"/>
        </w:rPr>
        <w:t>.</w:t>
      </w:r>
    </w:p>
    <w:p w:rsidR="00DD1C0F" w:rsidRDefault="00DD1C0F" w:rsidP="00D72D18">
      <w:pPr>
        <w:autoSpaceDE w:val="0"/>
        <w:autoSpaceDN w:val="0"/>
        <w:adjustRightInd w:val="0"/>
        <w:spacing w:after="0" w:line="240" w:lineRule="auto"/>
        <w:ind w:firstLine="709"/>
        <w:jc w:val="both"/>
        <w:rPr>
          <w:rFonts w:ascii="Times New Roman" w:hAnsi="Times New Roman"/>
          <w:sz w:val="28"/>
          <w:szCs w:val="28"/>
        </w:rPr>
      </w:pPr>
    </w:p>
    <w:p w:rsidR="00D72D18" w:rsidRPr="00A32087" w:rsidRDefault="00D72D18" w:rsidP="00D72D18">
      <w:pPr>
        <w:autoSpaceDE w:val="0"/>
        <w:autoSpaceDN w:val="0"/>
        <w:adjustRightInd w:val="0"/>
        <w:spacing w:after="0" w:line="240" w:lineRule="auto"/>
        <w:ind w:firstLine="709"/>
        <w:jc w:val="center"/>
        <w:outlineLvl w:val="1"/>
        <w:rPr>
          <w:rFonts w:ascii="Times New Roman" w:hAnsi="Times New Roman"/>
          <w:b/>
          <w:bCs/>
          <w:sz w:val="28"/>
          <w:szCs w:val="28"/>
        </w:rPr>
      </w:pPr>
      <w:bookmarkStart w:id="4" w:name="Par175"/>
      <w:bookmarkEnd w:id="4"/>
      <w:r w:rsidRPr="00A32087">
        <w:rPr>
          <w:rFonts w:ascii="Times New Roman" w:hAnsi="Times New Roman"/>
          <w:b/>
          <w:bCs/>
          <w:sz w:val="28"/>
          <w:szCs w:val="28"/>
        </w:rPr>
        <w:t>2. Цели и задачи реализации программы</w:t>
      </w:r>
      <w:r w:rsidR="00EF2617">
        <w:rPr>
          <w:rFonts w:ascii="Times New Roman" w:hAnsi="Times New Roman"/>
          <w:b/>
          <w:bCs/>
          <w:sz w:val="28"/>
          <w:szCs w:val="28"/>
        </w:rPr>
        <w:t xml:space="preserve"> </w:t>
      </w:r>
      <w:r w:rsidRPr="00A32087">
        <w:rPr>
          <w:rFonts w:ascii="Times New Roman" w:hAnsi="Times New Roman"/>
          <w:b/>
          <w:bCs/>
          <w:sz w:val="28"/>
          <w:szCs w:val="28"/>
        </w:rPr>
        <w:t>профилактики</w:t>
      </w:r>
    </w:p>
    <w:p w:rsidR="00D72D18" w:rsidRPr="00A32087" w:rsidRDefault="00D72D18" w:rsidP="00D72D18">
      <w:pPr>
        <w:autoSpaceDE w:val="0"/>
        <w:autoSpaceDN w:val="0"/>
        <w:adjustRightInd w:val="0"/>
        <w:spacing w:after="0" w:line="240" w:lineRule="auto"/>
        <w:jc w:val="both"/>
        <w:outlineLvl w:val="2"/>
        <w:rPr>
          <w:rFonts w:ascii="Times New Roman" w:hAnsi="Times New Roman"/>
          <w:b/>
          <w:bCs/>
          <w:sz w:val="28"/>
          <w:szCs w:val="28"/>
        </w:rPr>
      </w:pPr>
    </w:p>
    <w:p w:rsidR="00D72D18" w:rsidRPr="00826ECA" w:rsidRDefault="00D72D18" w:rsidP="00D72D18">
      <w:pPr>
        <w:autoSpaceDE w:val="0"/>
        <w:autoSpaceDN w:val="0"/>
        <w:adjustRightInd w:val="0"/>
        <w:spacing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2.</w:t>
      </w:r>
      <w:r w:rsidRPr="00826ECA">
        <w:rPr>
          <w:rFonts w:ascii="Times New Roman" w:eastAsia="Times New Roman" w:hAnsi="Times New Roman"/>
          <w:sz w:val="28"/>
          <w:szCs w:val="28"/>
        </w:rPr>
        <w:t>1. Профилактика рисков причинения вреда (ущерба) охраняемым законом ценностям направлена на достижение следующих основных целей:</w:t>
      </w:r>
    </w:p>
    <w:p w:rsidR="00D72D18" w:rsidRPr="00826ECA" w:rsidRDefault="00D72D18" w:rsidP="00D72D18">
      <w:pPr>
        <w:autoSpaceDE w:val="0"/>
        <w:autoSpaceDN w:val="0"/>
        <w:adjustRightInd w:val="0"/>
        <w:spacing w:after="0" w:line="240" w:lineRule="auto"/>
        <w:ind w:firstLine="540"/>
        <w:jc w:val="both"/>
        <w:rPr>
          <w:rFonts w:ascii="Times New Roman" w:eastAsia="Times New Roman" w:hAnsi="Times New Roman"/>
          <w:sz w:val="28"/>
          <w:szCs w:val="28"/>
        </w:rPr>
      </w:pPr>
      <w:r w:rsidRPr="00826ECA">
        <w:rPr>
          <w:rFonts w:ascii="Times New Roman" w:eastAsia="Times New Roman" w:hAnsi="Times New Roman"/>
          <w:sz w:val="28"/>
          <w:szCs w:val="28"/>
        </w:rPr>
        <w:t>стимулирование добросовестного соблюдения обязательных требований всеми контролируемыми лицами;</w:t>
      </w:r>
    </w:p>
    <w:p w:rsidR="00D72D18" w:rsidRPr="00826ECA" w:rsidRDefault="00D72D18" w:rsidP="00D72D18">
      <w:pPr>
        <w:autoSpaceDE w:val="0"/>
        <w:autoSpaceDN w:val="0"/>
        <w:adjustRightInd w:val="0"/>
        <w:spacing w:after="0" w:line="240" w:lineRule="auto"/>
        <w:ind w:firstLine="540"/>
        <w:jc w:val="both"/>
        <w:rPr>
          <w:rFonts w:ascii="Times New Roman" w:eastAsia="Times New Roman" w:hAnsi="Times New Roman"/>
          <w:sz w:val="28"/>
          <w:szCs w:val="28"/>
        </w:rPr>
      </w:pPr>
      <w:r w:rsidRPr="00826ECA">
        <w:rPr>
          <w:rFonts w:ascii="Times New Roman" w:eastAsia="Times New Roman" w:hAnsi="Times New Roman"/>
          <w:sz w:val="28"/>
          <w:szCs w:val="28"/>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D72D18" w:rsidRDefault="00D72D18" w:rsidP="00D72D18">
      <w:pPr>
        <w:autoSpaceDE w:val="0"/>
        <w:autoSpaceDN w:val="0"/>
        <w:adjustRightInd w:val="0"/>
        <w:spacing w:after="0" w:line="240" w:lineRule="auto"/>
        <w:ind w:firstLine="540"/>
        <w:jc w:val="both"/>
        <w:rPr>
          <w:rFonts w:ascii="Times New Roman" w:eastAsia="Times New Roman" w:hAnsi="Times New Roman"/>
          <w:sz w:val="28"/>
          <w:szCs w:val="28"/>
        </w:rPr>
      </w:pPr>
      <w:r w:rsidRPr="00826ECA">
        <w:rPr>
          <w:rFonts w:ascii="Times New Roman" w:eastAsia="Times New Roman" w:hAnsi="Times New Roman"/>
          <w:sz w:val="28"/>
          <w:szCs w:val="28"/>
        </w:rPr>
        <w:t>создание условий для доведения обязательных требований до контролируемых лиц, повышение информированности о способах их соблюдения.</w:t>
      </w:r>
    </w:p>
    <w:p w:rsidR="00D72D18" w:rsidRDefault="00D72D18" w:rsidP="00D72D18">
      <w:pPr>
        <w:autoSpaceDE w:val="0"/>
        <w:autoSpaceDN w:val="0"/>
        <w:adjustRightInd w:val="0"/>
        <w:spacing w:after="0" w:line="240" w:lineRule="auto"/>
        <w:ind w:firstLine="540"/>
        <w:jc w:val="both"/>
        <w:rPr>
          <w:rFonts w:ascii="Times New Roman" w:eastAsia="Times New Roman" w:hAnsi="Times New Roman"/>
          <w:sz w:val="28"/>
          <w:szCs w:val="28"/>
        </w:rPr>
      </w:pPr>
      <w:r w:rsidRPr="00DD52C9">
        <w:rPr>
          <w:rFonts w:ascii="Times New Roman" w:hAnsi="Times New Roman"/>
          <w:bCs/>
          <w:sz w:val="28"/>
          <w:szCs w:val="28"/>
        </w:rPr>
        <w:t>2.2. Проведение профилактических мероприятий</w:t>
      </w:r>
      <w:r>
        <w:rPr>
          <w:rFonts w:ascii="Times New Roman" w:hAnsi="Times New Roman"/>
          <w:bCs/>
          <w:sz w:val="28"/>
          <w:szCs w:val="28"/>
        </w:rPr>
        <w:t xml:space="preserve"> </w:t>
      </w:r>
      <w:r w:rsidRPr="00DD52C9">
        <w:rPr>
          <w:rFonts w:ascii="Times New Roman" w:hAnsi="Times New Roman"/>
          <w:bCs/>
          <w:sz w:val="28"/>
          <w:szCs w:val="28"/>
        </w:rPr>
        <w:t>программы профилактики направлено на решение следующих задач:</w:t>
      </w:r>
    </w:p>
    <w:p w:rsidR="00D72D18" w:rsidRDefault="00D72D18" w:rsidP="00D72D18">
      <w:pPr>
        <w:autoSpaceDE w:val="0"/>
        <w:autoSpaceDN w:val="0"/>
        <w:adjustRightInd w:val="0"/>
        <w:spacing w:after="0" w:line="240" w:lineRule="auto"/>
        <w:ind w:firstLine="540"/>
        <w:jc w:val="both"/>
        <w:rPr>
          <w:rFonts w:ascii="Times New Roman" w:eastAsia="Times New Roman" w:hAnsi="Times New Roman"/>
          <w:sz w:val="28"/>
          <w:szCs w:val="28"/>
        </w:rPr>
      </w:pPr>
      <w:r w:rsidRPr="00DD52C9">
        <w:rPr>
          <w:rFonts w:ascii="Times New Roman" w:hAnsi="Times New Roman"/>
          <w:sz w:val="28"/>
          <w:szCs w:val="28"/>
        </w:rPr>
        <w:t>выявление и оценка объектов контроля, наиболее подверженных риску нарушения обязательных требований и (или) причинению вреда (ущерба) охраняемым законом ценностям;</w:t>
      </w:r>
    </w:p>
    <w:p w:rsidR="00D72D18" w:rsidRDefault="00D72D18" w:rsidP="00D72D18">
      <w:pPr>
        <w:autoSpaceDE w:val="0"/>
        <w:autoSpaceDN w:val="0"/>
        <w:adjustRightInd w:val="0"/>
        <w:spacing w:after="0" w:line="240" w:lineRule="auto"/>
        <w:ind w:firstLine="540"/>
        <w:jc w:val="both"/>
        <w:rPr>
          <w:rFonts w:ascii="Times New Roman" w:eastAsia="Times New Roman" w:hAnsi="Times New Roman"/>
          <w:sz w:val="28"/>
          <w:szCs w:val="28"/>
        </w:rPr>
      </w:pPr>
      <w:r w:rsidRPr="00DD52C9">
        <w:rPr>
          <w:rFonts w:ascii="Times New Roman" w:hAnsi="Times New Roman"/>
          <w:sz w:val="28"/>
          <w:szCs w:val="28"/>
        </w:rPr>
        <w:t>выявление причин, порождающих нарушения, и условий, способствующих их совершению или облегчающих их совершение;</w:t>
      </w:r>
    </w:p>
    <w:p w:rsidR="00D72D18" w:rsidRDefault="00D72D18" w:rsidP="00D72D18">
      <w:pPr>
        <w:autoSpaceDE w:val="0"/>
        <w:autoSpaceDN w:val="0"/>
        <w:adjustRightInd w:val="0"/>
        <w:spacing w:after="0" w:line="240" w:lineRule="auto"/>
        <w:ind w:firstLine="540"/>
        <w:jc w:val="both"/>
        <w:rPr>
          <w:rFonts w:ascii="Times New Roman" w:eastAsia="Times New Roman" w:hAnsi="Times New Roman"/>
          <w:sz w:val="28"/>
          <w:szCs w:val="28"/>
        </w:rPr>
      </w:pPr>
      <w:r w:rsidRPr="00DD52C9">
        <w:rPr>
          <w:rFonts w:ascii="Times New Roman" w:hAnsi="Times New Roman"/>
          <w:sz w:val="28"/>
          <w:szCs w:val="28"/>
        </w:rPr>
        <w:t>повышение уровня правовой грамотности и развитие правосознания контролируемых лиц;</w:t>
      </w:r>
    </w:p>
    <w:p w:rsidR="00D72D18" w:rsidRDefault="00D72D18" w:rsidP="00D72D18">
      <w:pPr>
        <w:autoSpaceDE w:val="0"/>
        <w:autoSpaceDN w:val="0"/>
        <w:adjustRightInd w:val="0"/>
        <w:spacing w:after="0" w:line="240" w:lineRule="auto"/>
        <w:ind w:firstLine="540"/>
        <w:jc w:val="both"/>
        <w:rPr>
          <w:rFonts w:ascii="Times New Roman" w:hAnsi="Times New Roman"/>
          <w:sz w:val="28"/>
          <w:szCs w:val="28"/>
        </w:rPr>
      </w:pPr>
      <w:r w:rsidRPr="00DD52C9">
        <w:rPr>
          <w:rFonts w:ascii="Times New Roman" w:hAnsi="Times New Roman"/>
          <w:sz w:val="28"/>
          <w:szCs w:val="28"/>
        </w:rPr>
        <w:t>совершенствование механизмов эффективного взаимодействия контрольного органа с контролируемыми лицами по вопросам профилактики нарушений.</w:t>
      </w:r>
    </w:p>
    <w:p w:rsidR="00D72D18" w:rsidRPr="00DD52C9" w:rsidRDefault="00D72D18" w:rsidP="00D72D18">
      <w:pPr>
        <w:autoSpaceDE w:val="0"/>
        <w:autoSpaceDN w:val="0"/>
        <w:adjustRightInd w:val="0"/>
        <w:spacing w:after="0" w:line="240" w:lineRule="auto"/>
        <w:ind w:firstLine="540"/>
        <w:jc w:val="both"/>
        <w:rPr>
          <w:rFonts w:ascii="Times New Roman" w:eastAsia="Times New Roman" w:hAnsi="Times New Roman"/>
          <w:sz w:val="28"/>
          <w:szCs w:val="28"/>
        </w:rPr>
      </w:pPr>
    </w:p>
    <w:p w:rsidR="00D72D18" w:rsidRDefault="00D72D18" w:rsidP="00D72D18">
      <w:pPr>
        <w:autoSpaceDE w:val="0"/>
        <w:autoSpaceDN w:val="0"/>
        <w:adjustRightInd w:val="0"/>
        <w:spacing w:after="0" w:line="240" w:lineRule="auto"/>
        <w:ind w:firstLine="709"/>
        <w:jc w:val="center"/>
        <w:outlineLvl w:val="1"/>
        <w:rPr>
          <w:rFonts w:ascii="Times New Roman" w:hAnsi="Times New Roman"/>
          <w:b/>
          <w:bCs/>
          <w:sz w:val="28"/>
          <w:szCs w:val="28"/>
        </w:rPr>
      </w:pPr>
      <w:r w:rsidRPr="00A32087">
        <w:rPr>
          <w:rFonts w:ascii="Times New Roman" w:hAnsi="Times New Roman"/>
          <w:b/>
          <w:bCs/>
          <w:sz w:val="28"/>
          <w:szCs w:val="28"/>
        </w:rPr>
        <w:t>3. Перечень профилактических мероприятий, сроки (периодичность) их проведения</w:t>
      </w:r>
    </w:p>
    <w:p w:rsidR="00B623EF" w:rsidRDefault="00B623EF" w:rsidP="00D72D18">
      <w:pPr>
        <w:autoSpaceDE w:val="0"/>
        <w:autoSpaceDN w:val="0"/>
        <w:adjustRightInd w:val="0"/>
        <w:spacing w:after="0" w:line="240" w:lineRule="auto"/>
        <w:ind w:firstLine="709"/>
        <w:jc w:val="center"/>
        <w:outlineLvl w:val="1"/>
        <w:rPr>
          <w:rFonts w:ascii="Times New Roman" w:hAnsi="Times New Roman"/>
          <w:b/>
          <w:bCs/>
          <w:sz w:val="28"/>
          <w:szCs w:val="28"/>
        </w:rPr>
      </w:pPr>
    </w:p>
    <w:tbl>
      <w:tblPr>
        <w:tblStyle w:val="ac"/>
        <w:tblW w:w="0" w:type="auto"/>
        <w:jc w:val="center"/>
        <w:tblInd w:w="-1568" w:type="dxa"/>
        <w:tblLook w:val="04A0"/>
      </w:tblPr>
      <w:tblGrid>
        <w:gridCol w:w="484"/>
        <w:gridCol w:w="4251"/>
        <w:gridCol w:w="2457"/>
        <w:gridCol w:w="2241"/>
      </w:tblGrid>
      <w:tr w:rsidR="001506BB" w:rsidTr="003A2D5C">
        <w:trPr>
          <w:jc w:val="center"/>
        </w:trPr>
        <w:tc>
          <w:tcPr>
            <w:tcW w:w="446" w:type="dxa"/>
          </w:tcPr>
          <w:p w:rsidR="001506BB" w:rsidRDefault="005B439D" w:rsidP="001506BB">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w:t>
            </w:r>
          </w:p>
        </w:tc>
        <w:tc>
          <w:tcPr>
            <w:tcW w:w="4251" w:type="dxa"/>
          </w:tcPr>
          <w:p w:rsidR="001506BB" w:rsidRDefault="001506BB" w:rsidP="005B439D">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Наименование мероприятия</w:t>
            </w:r>
          </w:p>
        </w:tc>
        <w:tc>
          <w:tcPr>
            <w:tcW w:w="2457" w:type="dxa"/>
          </w:tcPr>
          <w:p w:rsidR="001506BB" w:rsidRDefault="001506BB" w:rsidP="002121D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Срок реализации</w:t>
            </w:r>
          </w:p>
        </w:tc>
        <w:tc>
          <w:tcPr>
            <w:tcW w:w="2241" w:type="dxa"/>
          </w:tcPr>
          <w:p w:rsidR="001506BB" w:rsidRDefault="001506BB" w:rsidP="002121D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Ответственное лицо</w:t>
            </w:r>
          </w:p>
        </w:tc>
      </w:tr>
      <w:tr w:rsidR="001506BB" w:rsidTr="003A2D5C">
        <w:trPr>
          <w:jc w:val="center"/>
        </w:trPr>
        <w:tc>
          <w:tcPr>
            <w:tcW w:w="446" w:type="dxa"/>
          </w:tcPr>
          <w:p w:rsidR="001506BB" w:rsidRDefault="005B439D" w:rsidP="001506BB">
            <w:pPr>
              <w:pStyle w:val="ConsPlusNormal"/>
              <w:ind w:firstLine="0"/>
              <w:rPr>
                <w:rFonts w:ascii="Times New Roman" w:hAnsi="Times New Roman" w:cs="Times New Roman"/>
                <w:sz w:val="28"/>
                <w:szCs w:val="28"/>
              </w:rPr>
            </w:pPr>
            <w:r>
              <w:rPr>
                <w:rFonts w:ascii="Times New Roman" w:hAnsi="Times New Roman" w:cs="Times New Roman"/>
                <w:sz w:val="28"/>
                <w:szCs w:val="28"/>
              </w:rPr>
              <w:t>1</w:t>
            </w:r>
          </w:p>
        </w:tc>
        <w:tc>
          <w:tcPr>
            <w:tcW w:w="4251" w:type="dxa"/>
          </w:tcPr>
          <w:p w:rsidR="001506BB" w:rsidRDefault="001506BB" w:rsidP="001506BB">
            <w:pPr>
              <w:pStyle w:val="ConsPlusNormal"/>
              <w:ind w:firstLine="0"/>
              <w:rPr>
                <w:rFonts w:ascii="Times New Roman" w:hAnsi="Times New Roman" w:cs="Times New Roman"/>
                <w:sz w:val="28"/>
                <w:szCs w:val="28"/>
              </w:rPr>
            </w:pPr>
            <w:r>
              <w:rPr>
                <w:rFonts w:ascii="Times New Roman" w:hAnsi="Times New Roman" w:cs="Times New Roman"/>
                <w:sz w:val="28"/>
                <w:szCs w:val="28"/>
              </w:rPr>
              <w:t xml:space="preserve">Информирование </w:t>
            </w:r>
          </w:p>
          <w:p w:rsidR="003A2D5C" w:rsidRDefault="003A2D5C" w:rsidP="003A2D5C">
            <w:pPr>
              <w:pStyle w:val="ConsPlusNormal"/>
              <w:ind w:firstLine="0"/>
              <w:rPr>
                <w:rFonts w:ascii="Times New Roman" w:hAnsi="Times New Roman" w:cs="Times New Roman"/>
                <w:sz w:val="28"/>
                <w:szCs w:val="28"/>
              </w:rPr>
            </w:pPr>
            <w:r w:rsidRPr="00CA27D4">
              <w:rPr>
                <w:rFonts w:ascii="Times New Roman" w:hAnsi="Times New Roman" w:cs="Times New Roman"/>
                <w:color w:val="000000"/>
                <w:sz w:val="28"/>
                <w:szCs w:val="28"/>
              </w:rPr>
              <w:t>осуществляется контрольным органом по вопросам соблюдения обязательных требований посредством размещения соответствующих сведений на официальном сайте Дальнереченского городского округа в информационно-</w:t>
            </w:r>
            <w:r w:rsidRPr="00CA27D4">
              <w:rPr>
                <w:rFonts w:ascii="Times New Roman" w:hAnsi="Times New Roman" w:cs="Times New Roman"/>
                <w:color w:val="000000"/>
                <w:sz w:val="28"/>
                <w:szCs w:val="28"/>
              </w:rPr>
              <w:lastRenderedPageBreak/>
              <w:t>телекоммуникационной сети «Интернет» (далее – официальный сайт),</w:t>
            </w:r>
            <w:r w:rsidRPr="00CA27D4">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tc>
        <w:tc>
          <w:tcPr>
            <w:tcW w:w="2457" w:type="dxa"/>
          </w:tcPr>
          <w:p w:rsidR="001506BB" w:rsidRDefault="005B439D" w:rsidP="002121D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В течении года (или по мере необходимости)</w:t>
            </w:r>
          </w:p>
        </w:tc>
        <w:tc>
          <w:tcPr>
            <w:tcW w:w="2241" w:type="dxa"/>
          </w:tcPr>
          <w:p w:rsidR="005B439D" w:rsidRDefault="00847040" w:rsidP="002121D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Специалист</w:t>
            </w:r>
            <w:r w:rsidR="00AD1F41">
              <w:rPr>
                <w:rFonts w:ascii="Times New Roman" w:hAnsi="Times New Roman" w:cs="Times New Roman"/>
                <w:sz w:val="28"/>
                <w:szCs w:val="28"/>
              </w:rPr>
              <w:t xml:space="preserve"> МКУ «Управление</w:t>
            </w:r>
            <w:r w:rsidR="005B439D">
              <w:rPr>
                <w:rFonts w:ascii="Times New Roman" w:hAnsi="Times New Roman" w:cs="Times New Roman"/>
                <w:sz w:val="28"/>
                <w:szCs w:val="28"/>
              </w:rPr>
              <w:t xml:space="preserve"> ЖКХ ДГО»</w:t>
            </w:r>
          </w:p>
          <w:p w:rsidR="001506BB" w:rsidRDefault="001506BB" w:rsidP="002121D5">
            <w:pPr>
              <w:pStyle w:val="ConsPlusNormal"/>
              <w:ind w:firstLine="0"/>
              <w:jc w:val="center"/>
              <w:rPr>
                <w:rFonts w:ascii="Times New Roman" w:hAnsi="Times New Roman" w:cs="Times New Roman"/>
                <w:sz w:val="28"/>
                <w:szCs w:val="28"/>
              </w:rPr>
            </w:pPr>
          </w:p>
        </w:tc>
      </w:tr>
      <w:tr w:rsidR="001506BB" w:rsidTr="003A2D5C">
        <w:trPr>
          <w:jc w:val="center"/>
        </w:trPr>
        <w:tc>
          <w:tcPr>
            <w:tcW w:w="446" w:type="dxa"/>
          </w:tcPr>
          <w:p w:rsidR="001506BB" w:rsidRDefault="005B439D" w:rsidP="001506B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2</w:t>
            </w:r>
          </w:p>
        </w:tc>
        <w:tc>
          <w:tcPr>
            <w:tcW w:w="4251" w:type="dxa"/>
          </w:tcPr>
          <w:p w:rsidR="003A2D5C" w:rsidRDefault="001506BB" w:rsidP="003A2D5C">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Обобщение правоприменительной практики</w:t>
            </w:r>
            <w:r w:rsidR="003A2D5C">
              <w:rPr>
                <w:rFonts w:ascii="Times New Roman" w:hAnsi="Times New Roman" w:cs="Times New Roman"/>
                <w:sz w:val="28"/>
                <w:szCs w:val="28"/>
              </w:rPr>
              <w:t xml:space="preserve"> </w:t>
            </w:r>
            <w:r w:rsidR="003A2D5C" w:rsidRPr="00D139C2">
              <w:rPr>
                <w:rFonts w:ascii="Times New Roman" w:hAnsi="Times New Roman" w:cs="Times New Roman"/>
                <w:color w:val="000000"/>
                <w:sz w:val="28"/>
                <w:szCs w:val="28"/>
              </w:rPr>
              <w:t>осуществляется контрольным органом посредством сбора и анализа данных о проведенных контрольных мероприятиях и их результатах.</w:t>
            </w:r>
          </w:p>
        </w:tc>
        <w:tc>
          <w:tcPr>
            <w:tcW w:w="2457" w:type="dxa"/>
          </w:tcPr>
          <w:p w:rsidR="005B439D" w:rsidRDefault="005B439D" w:rsidP="002121D5">
            <w:pPr>
              <w:pStyle w:val="ConsPlusNormal"/>
              <w:ind w:firstLine="0"/>
              <w:jc w:val="center"/>
              <w:rPr>
                <w:rFonts w:ascii="Times New Roman" w:hAnsi="Times New Roman" w:cs="Times New Roman"/>
                <w:sz w:val="28"/>
                <w:szCs w:val="28"/>
              </w:rPr>
            </w:pPr>
          </w:p>
          <w:p w:rsidR="001506BB" w:rsidRDefault="005B439D" w:rsidP="002121D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До 1 июля 2022</w:t>
            </w:r>
          </w:p>
        </w:tc>
        <w:tc>
          <w:tcPr>
            <w:tcW w:w="2241" w:type="dxa"/>
          </w:tcPr>
          <w:p w:rsidR="001506BB" w:rsidRDefault="00847040" w:rsidP="002121D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Специалист</w:t>
            </w:r>
            <w:r w:rsidR="001838FC">
              <w:rPr>
                <w:rFonts w:ascii="Times New Roman" w:hAnsi="Times New Roman" w:cs="Times New Roman"/>
                <w:sz w:val="28"/>
                <w:szCs w:val="28"/>
              </w:rPr>
              <w:t xml:space="preserve"> МКУ «Управление</w:t>
            </w:r>
            <w:r w:rsidR="005B439D">
              <w:rPr>
                <w:rFonts w:ascii="Times New Roman" w:hAnsi="Times New Roman" w:cs="Times New Roman"/>
                <w:sz w:val="28"/>
                <w:szCs w:val="28"/>
              </w:rPr>
              <w:t xml:space="preserve"> ЖКХ ДГО»</w:t>
            </w:r>
          </w:p>
        </w:tc>
      </w:tr>
      <w:tr w:rsidR="001506BB" w:rsidTr="003A2D5C">
        <w:trPr>
          <w:trHeight w:val="9862"/>
          <w:jc w:val="center"/>
        </w:trPr>
        <w:tc>
          <w:tcPr>
            <w:tcW w:w="446" w:type="dxa"/>
          </w:tcPr>
          <w:p w:rsidR="001506BB" w:rsidRDefault="005B439D" w:rsidP="001506BB">
            <w:pPr>
              <w:pStyle w:val="ConsPlusNormal"/>
              <w:ind w:firstLine="0"/>
              <w:rPr>
                <w:rFonts w:ascii="Times New Roman" w:hAnsi="Times New Roman" w:cs="Times New Roman"/>
                <w:sz w:val="28"/>
                <w:szCs w:val="28"/>
              </w:rPr>
            </w:pPr>
            <w:r>
              <w:rPr>
                <w:rFonts w:ascii="Times New Roman" w:hAnsi="Times New Roman" w:cs="Times New Roman"/>
                <w:sz w:val="28"/>
                <w:szCs w:val="28"/>
              </w:rPr>
              <w:t>3</w:t>
            </w:r>
          </w:p>
        </w:tc>
        <w:tc>
          <w:tcPr>
            <w:tcW w:w="4251" w:type="dxa"/>
          </w:tcPr>
          <w:p w:rsidR="003A2D5C" w:rsidRPr="003A2D5C" w:rsidRDefault="001506BB" w:rsidP="003A2D5C">
            <w:pPr>
              <w:pStyle w:val="ConsPlusNormal"/>
              <w:ind w:firstLine="0"/>
              <w:rPr>
                <w:rFonts w:ascii="Times New Roman" w:hAnsi="Times New Roman" w:cs="Times New Roman"/>
                <w:sz w:val="28"/>
                <w:szCs w:val="28"/>
              </w:rPr>
            </w:pPr>
            <w:r>
              <w:rPr>
                <w:rFonts w:ascii="Times New Roman" w:hAnsi="Times New Roman" w:cs="Times New Roman"/>
                <w:sz w:val="28"/>
                <w:szCs w:val="28"/>
              </w:rPr>
              <w:t xml:space="preserve">Объявление предостережений </w:t>
            </w:r>
            <w:r w:rsidR="003A2D5C" w:rsidRPr="00640D4B">
              <w:rPr>
                <w:rFonts w:ascii="Times New Roman" w:hAnsi="Times New Roman" w:cs="Times New Roman"/>
                <w:color w:val="000000"/>
                <w:sz w:val="28"/>
                <w:szCs w:val="28"/>
              </w:rPr>
              <w:t xml:space="preserve"> о недопустимости нарушения обязательных требований и предложение</w:t>
            </w:r>
            <w:r w:rsidR="003A2D5C" w:rsidRPr="00640D4B">
              <w:rPr>
                <w:rFonts w:ascii="Times New Roman" w:hAnsi="Times New Roman" w:cs="Times New Roman"/>
                <w:color w:val="000000"/>
                <w:sz w:val="28"/>
                <w:szCs w:val="28"/>
                <w:shd w:val="clear" w:color="auto" w:fill="FFFFFF"/>
              </w:rPr>
              <w:t xml:space="preserve"> принять меры по обеспечению соблюдения обязательных требований</w:t>
            </w:r>
            <w:r w:rsidR="003A2D5C" w:rsidRPr="00640D4B">
              <w:rPr>
                <w:rFonts w:ascii="Times New Roman" w:hAnsi="Times New Roman" w:cs="Times New Roman"/>
                <w:color w:val="000000"/>
                <w:sz w:val="28"/>
                <w:szCs w:val="28"/>
              </w:rPr>
              <w:t xml:space="preserve"> объявляются контролируемому лицу в случае наличия у контрольного органа сведений о готовящихся нарушениях обязательных требований </w:t>
            </w:r>
            <w:r w:rsidR="003A2D5C" w:rsidRPr="00640D4B">
              <w:rPr>
                <w:rFonts w:ascii="Times New Roman" w:hAnsi="Times New Roman" w:cs="Times New Roman"/>
                <w:color w:val="000000"/>
                <w:sz w:val="28"/>
                <w:szCs w:val="28"/>
                <w:shd w:val="clear" w:color="auto" w:fill="FFFFFF"/>
              </w:rPr>
              <w:t>или признаках нарушений обязательных требований </w:t>
            </w:r>
            <w:r w:rsidR="003A2D5C" w:rsidRPr="00640D4B">
              <w:rPr>
                <w:rFonts w:ascii="Times New Roman" w:hAnsi="Times New Roman" w:cs="Times New Roman"/>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w:t>
            </w:r>
            <w:r w:rsidR="003A2D5C">
              <w:rPr>
                <w:rFonts w:ascii="Times New Roman" w:hAnsi="Times New Roman" w:cs="Times New Roman"/>
                <w:color w:val="000000"/>
                <w:sz w:val="28"/>
                <w:szCs w:val="28"/>
              </w:rPr>
              <w:t xml:space="preserve"> </w:t>
            </w:r>
            <w:r w:rsidR="003A2D5C" w:rsidRPr="00640D4B">
              <w:rPr>
                <w:rFonts w:ascii="Times New Roman" w:hAnsi="Times New Roman" w:cs="Times New Roman"/>
                <w:color w:val="000000"/>
                <w:sz w:val="28"/>
                <w:szCs w:val="28"/>
              </w:rPr>
              <w:t>контрольным органом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3A2D5C" w:rsidRDefault="003A2D5C" w:rsidP="001506BB">
            <w:pPr>
              <w:pStyle w:val="ConsPlusNormal"/>
              <w:ind w:firstLine="0"/>
              <w:rPr>
                <w:rFonts w:ascii="Times New Roman" w:hAnsi="Times New Roman" w:cs="Times New Roman"/>
                <w:sz w:val="28"/>
                <w:szCs w:val="28"/>
              </w:rPr>
            </w:pPr>
          </w:p>
          <w:p w:rsidR="003A2D5C" w:rsidRDefault="003A2D5C" w:rsidP="001506BB">
            <w:pPr>
              <w:pStyle w:val="ConsPlusNormal"/>
              <w:ind w:firstLine="0"/>
              <w:rPr>
                <w:rFonts w:ascii="Times New Roman" w:hAnsi="Times New Roman" w:cs="Times New Roman"/>
                <w:sz w:val="28"/>
                <w:szCs w:val="28"/>
              </w:rPr>
            </w:pPr>
          </w:p>
        </w:tc>
        <w:tc>
          <w:tcPr>
            <w:tcW w:w="2457" w:type="dxa"/>
          </w:tcPr>
          <w:p w:rsidR="001506BB" w:rsidRDefault="005B439D" w:rsidP="002121D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Не позднее 30 дней со дня получения указанных сведений</w:t>
            </w:r>
          </w:p>
        </w:tc>
        <w:tc>
          <w:tcPr>
            <w:tcW w:w="2241" w:type="dxa"/>
          </w:tcPr>
          <w:p w:rsidR="001506BB" w:rsidRDefault="00847040" w:rsidP="002121D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Специалист</w:t>
            </w:r>
            <w:r w:rsidR="001838FC">
              <w:rPr>
                <w:rFonts w:ascii="Times New Roman" w:hAnsi="Times New Roman" w:cs="Times New Roman"/>
                <w:sz w:val="28"/>
                <w:szCs w:val="28"/>
              </w:rPr>
              <w:t xml:space="preserve"> МКУ «Управление</w:t>
            </w:r>
            <w:r w:rsidR="005B439D">
              <w:rPr>
                <w:rFonts w:ascii="Times New Roman" w:hAnsi="Times New Roman" w:cs="Times New Roman"/>
                <w:sz w:val="28"/>
                <w:szCs w:val="28"/>
              </w:rPr>
              <w:t xml:space="preserve"> ЖКХ ДГО»</w:t>
            </w:r>
          </w:p>
        </w:tc>
      </w:tr>
      <w:tr w:rsidR="001506BB" w:rsidTr="003A2D5C">
        <w:trPr>
          <w:jc w:val="center"/>
        </w:trPr>
        <w:tc>
          <w:tcPr>
            <w:tcW w:w="446" w:type="dxa"/>
          </w:tcPr>
          <w:p w:rsidR="001506BB" w:rsidRDefault="005B439D" w:rsidP="001506BB">
            <w:pPr>
              <w:pStyle w:val="ConsPlusNormal"/>
              <w:ind w:firstLine="0"/>
              <w:rPr>
                <w:rFonts w:ascii="Times New Roman" w:hAnsi="Times New Roman" w:cs="Times New Roman"/>
                <w:sz w:val="28"/>
                <w:szCs w:val="28"/>
              </w:rPr>
            </w:pPr>
            <w:r>
              <w:rPr>
                <w:rFonts w:ascii="Times New Roman" w:hAnsi="Times New Roman" w:cs="Times New Roman"/>
                <w:sz w:val="28"/>
                <w:szCs w:val="28"/>
              </w:rPr>
              <w:lastRenderedPageBreak/>
              <w:t>4</w:t>
            </w:r>
          </w:p>
        </w:tc>
        <w:tc>
          <w:tcPr>
            <w:tcW w:w="4251" w:type="dxa"/>
          </w:tcPr>
          <w:p w:rsidR="003A2D5C" w:rsidRDefault="003A2D5C" w:rsidP="001506BB">
            <w:pPr>
              <w:pStyle w:val="ConsPlusNormal"/>
              <w:ind w:firstLine="0"/>
              <w:rPr>
                <w:rFonts w:ascii="Times New Roman" w:hAnsi="Times New Roman" w:cs="Times New Roman"/>
                <w:sz w:val="28"/>
                <w:szCs w:val="28"/>
              </w:rPr>
            </w:pPr>
            <w:r w:rsidRPr="00C43011">
              <w:rPr>
                <w:rFonts w:ascii="Times New Roman" w:hAnsi="Times New Roman" w:cs="Times New Roman"/>
                <w:color w:val="000000"/>
                <w:sz w:val="28"/>
                <w:szCs w:val="28"/>
              </w:rPr>
              <w:t>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tc>
        <w:tc>
          <w:tcPr>
            <w:tcW w:w="2457" w:type="dxa"/>
          </w:tcPr>
          <w:p w:rsidR="001506BB" w:rsidRDefault="00E86CB5" w:rsidP="002121D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В течении года (или по мере необходимости)</w:t>
            </w:r>
          </w:p>
        </w:tc>
        <w:tc>
          <w:tcPr>
            <w:tcW w:w="2241" w:type="dxa"/>
          </w:tcPr>
          <w:p w:rsidR="001506BB" w:rsidRDefault="00847040" w:rsidP="002121D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Специалист</w:t>
            </w:r>
            <w:r w:rsidR="00AD1F41">
              <w:rPr>
                <w:rFonts w:ascii="Times New Roman" w:hAnsi="Times New Roman" w:cs="Times New Roman"/>
                <w:sz w:val="28"/>
                <w:szCs w:val="28"/>
              </w:rPr>
              <w:t xml:space="preserve"> МКУ «Управление</w:t>
            </w:r>
            <w:r w:rsidR="005B439D">
              <w:rPr>
                <w:rFonts w:ascii="Times New Roman" w:hAnsi="Times New Roman" w:cs="Times New Roman"/>
                <w:sz w:val="28"/>
                <w:szCs w:val="28"/>
              </w:rPr>
              <w:t xml:space="preserve"> ЖКХ ДГО»</w:t>
            </w:r>
          </w:p>
        </w:tc>
      </w:tr>
      <w:tr w:rsidR="001506BB" w:rsidTr="003A2D5C">
        <w:trPr>
          <w:jc w:val="center"/>
        </w:trPr>
        <w:tc>
          <w:tcPr>
            <w:tcW w:w="446" w:type="dxa"/>
          </w:tcPr>
          <w:p w:rsidR="001506BB" w:rsidRDefault="005B439D" w:rsidP="001506B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5</w:t>
            </w:r>
          </w:p>
        </w:tc>
        <w:tc>
          <w:tcPr>
            <w:tcW w:w="4251" w:type="dxa"/>
          </w:tcPr>
          <w:p w:rsidR="001506BB" w:rsidRDefault="001506BB" w:rsidP="001506B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Профилактический визит </w:t>
            </w:r>
          </w:p>
          <w:p w:rsidR="00847040" w:rsidRDefault="00847040" w:rsidP="00847040">
            <w:pPr>
              <w:pStyle w:val="ConsPlusNormal"/>
              <w:ind w:firstLine="0"/>
              <w:jc w:val="both"/>
              <w:rPr>
                <w:rFonts w:ascii="Times New Roman" w:hAnsi="Times New Roman" w:cs="Times New Roman"/>
                <w:sz w:val="28"/>
                <w:szCs w:val="28"/>
              </w:rPr>
            </w:pPr>
            <w:r w:rsidRPr="00F316F7">
              <w:rPr>
                <w:rFonts w:ascii="Times New Roman" w:hAnsi="Times New Roman" w:cs="Times New Roman"/>
                <w:sz w:val="28"/>
                <w:szCs w:val="28"/>
              </w:rPr>
              <w:t xml:space="preserve">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847040" w:rsidRDefault="00847040" w:rsidP="001506BB">
            <w:pPr>
              <w:pStyle w:val="ConsPlusNormal"/>
              <w:ind w:firstLine="0"/>
              <w:jc w:val="both"/>
              <w:rPr>
                <w:rFonts w:ascii="Times New Roman" w:hAnsi="Times New Roman" w:cs="Times New Roman"/>
                <w:sz w:val="28"/>
                <w:szCs w:val="28"/>
              </w:rPr>
            </w:pPr>
          </w:p>
        </w:tc>
        <w:tc>
          <w:tcPr>
            <w:tcW w:w="2457" w:type="dxa"/>
          </w:tcPr>
          <w:p w:rsidR="001506BB" w:rsidRDefault="00E86CB5" w:rsidP="002121D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В течении года (или по мере необходимости)</w:t>
            </w:r>
          </w:p>
        </w:tc>
        <w:tc>
          <w:tcPr>
            <w:tcW w:w="2241" w:type="dxa"/>
          </w:tcPr>
          <w:p w:rsidR="001506BB" w:rsidRDefault="00847040" w:rsidP="002121D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Специалист</w:t>
            </w:r>
            <w:r w:rsidR="00AD1F41">
              <w:rPr>
                <w:rFonts w:ascii="Times New Roman" w:hAnsi="Times New Roman" w:cs="Times New Roman"/>
                <w:sz w:val="28"/>
                <w:szCs w:val="28"/>
              </w:rPr>
              <w:t xml:space="preserve"> МКУ «Управление</w:t>
            </w:r>
            <w:r w:rsidR="005B439D">
              <w:rPr>
                <w:rFonts w:ascii="Times New Roman" w:hAnsi="Times New Roman" w:cs="Times New Roman"/>
                <w:sz w:val="28"/>
                <w:szCs w:val="28"/>
              </w:rPr>
              <w:t xml:space="preserve"> ЖКХ ДГО»</w:t>
            </w:r>
          </w:p>
        </w:tc>
      </w:tr>
    </w:tbl>
    <w:p w:rsidR="00D72D18" w:rsidRPr="00A32087" w:rsidRDefault="00D72D18" w:rsidP="00D72D18">
      <w:pPr>
        <w:autoSpaceDE w:val="0"/>
        <w:autoSpaceDN w:val="0"/>
        <w:adjustRightInd w:val="0"/>
        <w:spacing w:after="0" w:line="240" w:lineRule="auto"/>
        <w:ind w:firstLine="709"/>
        <w:jc w:val="center"/>
        <w:outlineLvl w:val="1"/>
        <w:rPr>
          <w:rFonts w:ascii="Times New Roman" w:hAnsi="Times New Roman"/>
          <w:b/>
          <w:bCs/>
          <w:sz w:val="28"/>
          <w:szCs w:val="28"/>
        </w:rPr>
      </w:pPr>
    </w:p>
    <w:p w:rsidR="00D72D18" w:rsidRDefault="00D72D18" w:rsidP="00D72D18">
      <w:pPr>
        <w:autoSpaceDE w:val="0"/>
        <w:autoSpaceDN w:val="0"/>
        <w:adjustRightInd w:val="0"/>
        <w:spacing w:after="0" w:line="240" w:lineRule="auto"/>
        <w:ind w:firstLine="709"/>
        <w:jc w:val="center"/>
        <w:outlineLvl w:val="1"/>
        <w:rPr>
          <w:rFonts w:ascii="Times New Roman" w:hAnsi="Times New Roman"/>
          <w:b/>
          <w:bCs/>
          <w:sz w:val="28"/>
          <w:szCs w:val="28"/>
        </w:rPr>
      </w:pPr>
      <w:r w:rsidRPr="00A32087">
        <w:rPr>
          <w:rFonts w:ascii="Times New Roman" w:hAnsi="Times New Roman"/>
          <w:b/>
          <w:bCs/>
          <w:sz w:val="28"/>
          <w:szCs w:val="28"/>
        </w:rPr>
        <w:t>4. Показатели ре</w:t>
      </w:r>
      <w:r w:rsidR="00D37AEE">
        <w:rPr>
          <w:rFonts w:ascii="Times New Roman" w:hAnsi="Times New Roman"/>
          <w:b/>
          <w:bCs/>
          <w:sz w:val="28"/>
          <w:szCs w:val="28"/>
        </w:rPr>
        <w:t xml:space="preserve">зультативности и эффективности Программы </w:t>
      </w:r>
    </w:p>
    <w:p w:rsidR="00D72D18" w:rsidRDefault="00D72D18" w:rsidP="00D72D18">
      <w:pPr>
        <w:autoSpaceDE w:val="0"/>
        <w:autoSpaceDN w:val="0"/>
        <w:adjustRightInd w:val="0"/>
        <w:spacing w:after="0" w:line="240" w:lineRule="auto"/>
        <w:ind w:firstLine="709"/>
        <w:jc w:val="center"/>
        <w:outlineLvl w:val="1"/>
        <w:rPr>
          <w:rFonts w:ascii="Times New Roman" w:hAnsi="Times New Roman"/>
          <w:b/>
          <w:bCs/>
          <w:sz w:val="28"/>
          <w:szCs w:val="28"/>
        </w:rPr>
      </w:pPr>
    </w:p>
    <w:p w:rsidR="00D72D18" w:rsidRPr="00A32087" w:rsidRDefault="00D72D18" w:rsidP="00D72D18">
      <w:pPr>
        <w:autoSpaceDE w:val="0"/>
        <w:autoSpaceDN w:val="0"/>
        <w:adjustRightInd w:val="0"/>
        <w:spacing w:after="0" w:line="240" w:lineRule="auto"/>
        <w:ind w:firstLine="709"/>
        <w:jc w:val="both"/>
        <w:outlineLvl w:val="1"/>
        <w:rPr>
          <w:rFonts w:ascii="Times New Roman" w:hAnsi="Times New Roman"/>
          <w:b/>
          <w:bCs/>
          <w:sz w:val="28"/>
          <w:szCs w:val="28"/>
        </w:rPr>
      </w:pPr>
      <w:r w:rsidRPr="00A32087">
        <w:rPr>
          <w:rFonts w:ascii="Times New Roman" w:eastAsia="Times New Roman" w:hAnsi="Times New Roman"/>
          <w:sz w:val="28"/>
          <w:szCs w:val="28"/>
        </w:rPr>
        <w:t>Показателями результативности и эффективности программы профилактики является:</w:t>
      </w:r>
    </w:p>
    <w:p w:rsidR="00D72D18" w:rsidRPr="00A32087" w:rsidRDefault="00D72D18" w:rsidP="00D72D18">
      <w:pPr>
        <w:spacing w:after="0" w:line="240" w:lineRule="auto"/>
        <w:jc w:val="both"/>
        <w:rPr>
          <w:rFonts w:ascii="Times New Roman" w:eastAsia="Times New Roman" w:hAnsi="Times New Roman"/>
          <w:sz w:val="28"/>
          <w:szCs w:val="28"/>
        </w:rPr>
      </w:pPr>
      <w:r w:rsidRPr="00A32087">
        <w:rPr>
          <w:rFonts w:ascii="Times New Roman" w:eastAsia="Times New Roman" w:hAnsi="Times New Roman"/>
          <w:sz w:val="28"/>
          <w:szCs w:val="28"/>
        </w:rPr>
        <w:tab/>
        <w:t>информированность</w:t>
      </w:r>
      <w:r>
        <w:rPr>
          <w:rFonts w:ascii="Times New Roman" w:eastAsia="Times New Roman" w:hAnsi="Times New Roman"/>
          <w:sz w:val="28"/>
          <w:szCs w:val="28"/>
        </w:rPr>
        <w:t xml:space="preserve"> и консультирование</w:t>
      </w:r>
      <w:r w:rsidRPr="00A32087">
        <w:rPr>
          <w:rFonts w:ascii="Times New Roman" w:eastAsia="Times New Roman" w:hAnsi="Times New Roman"/>
          <w:sz w:val="28"/>
          <w:szCs w:val="28"/>
        </w:rPr>
        <w:t xml:space="preserve"> контролируемых лиц по вопросам соблюдения обязательных требований;</w:t>
      </w:r>
    </w:p>
    <w:p w:rsidR="00D72D18" w:rsidRPr="00A32087" w:rsidRDefault="00D72D18" w:rsidP="00D72D18">
      <w:pPr>
        <w:autoSpaceDE w:val="0"/>
        <w:autoSpaceDN w:val="0"/>
        <w:adjustRightInd w:val="0"/>
        <w:spacing w:after="0" w:line="240" w:lineRule="auto"/>
        <w:ind w:firstLine="709"/>
        <w:jc w:val="both"/>
        <w:rPr>
          <w:rFonts w:ascii="Times New Roman" w:eastAsia="Times New Roman" w:hAnsi="Times New Roman"/>
          <w:sz w:val="28"/>
          <w:szCs w:val="28"/>
        </w:rPr>
      </w:pPr>
      <w:r w:rsidRPr="00A32087">
        <w:rPr>
          <w:rFonts w:ascii="Times New Roman" w:eastAsia="Times New Roman" w:hAnsi="Times New Roman"/>
          <w:sz w:val="28"/>
          <w:szCs w:val="28"/>
        </w:rPr>
        <w:t xml:space="preserve"> понятность и доступность обязательных требований;</w:t>
      </w:r>
    </w:p>
    <w:p w:rsidR="00D72D18" w:rsidRPr="00A32087" w:rsidRDefault="00D72D18" w:rsidP="00D72D18">
      <w:pPr>
        <w:autoSpaceDE w:val="0"/>
        <w:autoSpaceDN w:val="0"/>
        <w:adjustRightInd w:val="0"/>
        <w:spacing w:after="0" w:line="240" w:lineRule="auto"/>
        <w:ind w:firstLine="709"/>
        <w:jc w:val="both"/>
        <w:rPr>
          <w:rFonts w:ascii="Times New Roman" w:eastAsia="Times New Roman" w:hAnsi="Times New Roman"/>
          <w:sz w:val="28"/>
          <w:szCs w:val="28"/>
        </w:rPr>
      </w:pPr>
      <w:r w:rsidRPr="00A32087">
        <w:rPr>
          <w:rFonts w:ascii="Times New Roman" w:eastAsia="Times New Roman" w:hAnsi="Times New Roman"/>
          <w:sz w:val="28"/>
          <w:szCs w:val="28"/>
        </w:rPr>
        <w:t xml:space="preserve"> информированность </w:t>
      </w:r>
      <w:r w:rsidRPr="00DC1AD5">
        <w:rPr>
          <w:rFonts w:ascii="Times New Roman" w:eastAsia="Times New Roman" w:hAnsi="Times New Roman"/>
          <w:sz w:val="28"/>
          <w:szCs w:val="28"/>
        </w:rPr>
        <w:t>и к</w:t>
      </w:r>
      <w:r>
        <w:rPr>
          <w:rFonts w:ascii="Times New Roman" w:eastAsia="Times New Roman" w:hAnsi="Times New Roman"/>
          <w:sz w:val="28"/>
          <w:szCs w:val="28"/>
        </w:rPr>
        <w:t>о</w:t>
      </w:r>
      <w:r w:rsidRPr="00DC1AD5">
        <w:rPr>
          <w:rFonts w:ascii="Times New Roman" w:eastAsia="Times New Roman" w:hAnsi="Times New Roman"/>
          <w:sz w:val="28"/>
          <w:szCs w:val="28"/>
        </w:rPr>
        <w:t xml:space="preserve">нсультирование </w:t>
      </w:r>
      <w:r w:rsidRPr="00A32087">
        <w:rPr>
          <w:rFonts w:ascii="Times New Roman" w:eastAsia="Times New Roman" w:hAnsi="Times New Roman"/>
          <w:sz w:val="28"/>
          <w:szCs w:val="28"/>
        </w:rPr>
        <w:t xml:space="preserve">контролируемых лиц о порядке осуществления муниципального </w:t>
      </w:r>
      <w:r w:rsidRPr="00DC1AD5">
        <w:rPr>
          <w:rFonts w:ascii="Times New Roman" w:eastAsia="Times New Roman" w:hAnsi="Times New Roman"/>
          <w:sz w:val="28"/>
          <w:szCs w:val="28"/>
        </w:rPr>
        <w:t>контроля на автомобильном транспорте</w:t>
      </w:r>
      <w:r w:rsidR="00342A74">
        <w:rPr>
          <w:rFonts w:ascii="Times New Roman" w:eastAsia="Times New Roman" w:hAnsi="Times New Roman"/>
          <w:sz w:val="28"/>
          <w:szCs w:val="28"/>
        </w:rPr>
        <w:t>, городском наземном электрическом транспорте</w:t>
      </w:r>
      <w:r w:rsidRPr="00DC1AD5">
        <w:rPr>
          <w:rFonts w:ascii="Times New Roman" w:eastAsia="Times New Roman" w:hAnsi="Times New Roman"/>
          <w:sz w:val="28"/>
          <w:szCs w:val="28"/>
        </w:rPr>
        <w:t xml:space="preserve"> и в дорожном хозяйстве</w:t>
      </w:r>
      <w:r w:rsidRPr="00A32087">
        <w:rPr>
          <w:rFonts w:ascii="Times New Roman" w:eastAsia="Times New Roman" w:hAnsi="Times New Roman"/>
          <w:sz w:val="28"/>
          <w:szCs w:val="28"/>
        </w:rPr>
        <w:t xml:space="preserve">, об индикаторах риска при осуществлении муниципального </w:t>
      </w:r>
      <w:r w:rsidRPr="00DC1AD5">
        <w:rPr>
          <w:rFonts w:ascii="Times New Roman" w:eastAsia="Times New Roman" w:hAnsi="Times New Roman"/>
          <w:sz w:val="28"/>
          <w:szCs w:val="28"/>
        </w:rPr>
        <w:t>контроля на автомобильном транспорте и в дорожном хозяйстве</w:t>
      </w:r>
      <w:r w:rsidRPr="00A32087">
        <w:rPr>
          <w:rFonts w:ascii="Times New Roman" w:eastAsia="Times New Roman" w:hAnsi="Times New Roman"/>
          <w:sz w:val="28"/>
          <w:szCs w:val="28"/>
        </w:rPr>
        <w:t xml:space="preserve">, о порядке проведения контрольных и профилактических мероприятий, о порядке обжалования решений контрольного органа. </w:t>
      </w:r>
    </w:p>
    <w:p w:rsidR="00D72D18" w:rsidRDefault="00D72D18" w:rsidP="00D72D18">
      <w:pPr>
        <w:ind w:firstLine="709"/>
        <w:jc w:val="both"/>
        <w:rPr>
          <w:rFonts w:ascii="Times New Roman" w:hAnsi="Times New Roman"/>
          <w:sz w:val="28"/>
          <w:szCs w:val="28"/>
        </w:rPr>
      </w:pPr>
      <w:r w:rsidRPr="00A32087">
        <w:rPr>
          <w:rFonts w:ascii="Times New Roman" w:hAnsi="Times New Roman"/>
          <w:sz w:val="28"/>
          <w:szCs w:val="28"/>
        </w:rPr>
        <w:t>Показатели по профилактическим мероприятиям информирование и консультирование:</w:t>
      </w:r>
    </w:p>
    <w:p w:rsidR="004C3061" w:rsidRDefault="004C3061" w:rsidP="00D72D18">
      <w:pPr>
        <w:ind w:firstLine="709"/>
        <w:jc w:val="both"/>
        <w:rPr>
          <w:rFonts w:ascii="Times New Roman" w:hAnsi="Times New Roman"/>
          <w:sz w:val="28"/>
          <w:szCs w:val="28"/>
        </w:rPr>
      </w:pPr>
    </w:p>
    <w:p w:rsidR="004C3061" w:rsidRDefault="004C3061" w:rsidP="00D72D18">
      <w:pPr>
        <w:ind w:firstLine="709"/>
        <w:jc w:val="both"/>
        <w:rPr>
          <w:rFonts w:ascii="Times New Roman" w:hAnsi="Times New Roman"/>
          <w:sz w:val="28"/>
          <w:szCs w:val="28"/>
        </w:rPr>
      </w:pPr>
    </w:p>
    <w:p w:rsidR="004C3061" w:rsidRDefault="004C3061" w:rsidP="00D72D18">
      <w:pPr>
        <w:ind w:firstLine="709"/>
        <w:jc w:val="both"/>
        <w:rPr>
          <w:rFonts w:ascii="Times New Roman" w:hAnsi="Times New Roman"/>
          <w:sz w:val="28"/>
          <w:szCs w:val="28"/>
        </w:rPr>
      </w:pPr>
    </w:p>
    <w:p w:rsidR="004C3061" w:rsidRPr="00A32087" w:rsidRDefault="004C3061" w:rsidP="00D72D18">
      <w:pPr>
        <w:ind w:firstLine="709"/>
        <w:jc w:val="both"/>
        <w:rPr>
          <w:rFonts w:ascii="Times New Roman" w:hAnsi="Times New Roman"/>
          <w:sz w:val="28"/>
          <w:szCs w:val="28"/>
        </w:rPr>
      </w:pPr>
    </w:p>
    <w:tbl>
      <w:tblPr>
        <w:tblW w:w="0" w:type="auto"/>
        <w:tblLayout w:type="fixed"/>
        <w:tblCellMar>
          <w:top w:w="102" w:type="dxa"/>
          <w:left w:w="62" w:type="dxa"/>
          <w:bottom w:w="102" w:type="dxa"/>
          <w:right w:w="62" w:type="dxa"/>
        </w:tblCellMar>
        <w:tblLook w:val="0000"/>
      </w:tblPr>
      <w:tblGrid>
        <w:gridCol w:w="629"/>
        <w:gridCol w:w="6237"/>
        <w:gridCol w:w="2552"/>
      </w:tblGrid>
      <w:tr w:rsidR="00D72D18" w:rsidRPr="005E32E4" w:rsidTr="005C2DBB">
        <w:tc>
          <w:tcPr>
            <w:tcW w:w="629" w:type="dxa"/>
            <w:tcBorders>
              <w:top w:val="single" w:sz="4" w:space="0" w:color="auto"/>
              <w:left w:val="single" w:sz="4" w:space="0" w:color="auto"/>
              <w:bottom w:val="single" w:sz="4" w:space="0" w:color="auto"/>
              <w:right w:val="single" w:sz="4" w:space="0" w:color="auto"/>
            </w:tcBorders>
          </w:tcPr>
          <w:p w:rsidR="00D72D18" w:rsidRPr="005E32E4" w:rsidRDefault="00D72D18" w:rsidP="005C2DBB">
            <w:pPr>
              <w:autoSpaceDE w:val="0"/>
              <w:autoSpaceDN w:val="0"/>
              <w:adjustRightInd w:val="0"/>
              <w:spacing w:after="0" w:line="240" w:lineRule="auto"/>
              <w:jc w:val="center"/>
              <w:rPr>
                <w:rFonts w:ascii="Times New Roman" w:hAnsi="Times New Roman"/>
                <w:sz w:val="28"/>
                <w:szCs w:val="28"/>
              </w:rPr>
            </w:pPr>
            <w:r w:rsidRPr="005E32E4">
              <w:rPr>
                <w:rFonts w:ascii="Times New Roman" w:hAnsi="Times New Roman"/>
                <w:sz w:val="28"/>
                <w:szCs w:val="28"/>
              </w:rPr>
              <w:lastRenderedPageBreak/>
              <w:t>№ п/п</w:t>
            </w:r>
          </w:p>
        </w:tc>
        <w:tc>
          <w:tcPr>
            <w:tcW w:w="6237" w:type="dxa"/>
            <w:tcBorders>
              <w:top w:val="single" w:sz="4" w:space="0" w:color="auto"/>
              <w:left w:val="single" w:sz="4" w:space="0" w:color="auto"/>
              <w:bottom w:val="single" w:sz="4" w:space="0" w:color="auto"/>
              <w:right w:val="single" w:sz="4" w:space="0" w:color="auto"/>
            </w:tcBorders>
          </w:tcPr>
          <w:p w:rsidR="00D72D18" w:rsidRPr="005E32E4" w:rsidRDefault="00D72D18" w:rsidP="005C2DBB">
            <w:pPr>
              <w:autoSpaceDE w:val="0"/>
              <w:autoSpaceDN w:val="0"/>
              <w:adjustRightInd w:val="0"/>
              <w:spacing w:after="0" w:line="240" w:lineRule="auto"/>
              <w:jc w:val="center"/>
              <w:rPr>
                <w:rFonts w:ascii="Times New Roman" w:hAnsi="Times New Roman"/>
                <w:sz w:val="28"/>
                <w:szCs w:val="28"/>
              </w:rPr>
            </w:pPr>
            <w:r w:rsidRPr="005E32E4">
              <w:rPr>
                <w:rFonts w:ascii="Times New Roman" w:hAnsi="Times New Roman"/>
                <w:sz w:val="28"/>
                <w:szCs w:val="28"/>
              </w:rPr>
              <w:t>Наименование показателя</w:t>
            </w:r>
          </w:p>
        </w:tc>
        <w:tc>
          <w:tcPr>
            <w:tcW w:w="2552" w:type="dxa"/>
            <w:tcBorders>
              <w:top w:val="single" w:sz="4" w:space="0" w:color="auto"/>
              <w:left w:val="single" w:sz="4" w:space="0" w:color="auto"/>
              <w:bottom w:val="single" w:sz="4" w:space="0" w:color="auto"/>
              <w:right w:val="single" w:sz="4" w:space="0" w:color="auto"/>
            </w:tcBorders>
          </w:tcPr>
          <w:p w:rsidR="00D72D18" w:rsidRPr="005E32E4" w:rsidRDefault="00D72D18" w:rsidP="005C2DBB">
            <w:pPr>
              <w:autoSpaceDE w:val="0"/>
              <w:autoSpaceDN w:val="0"/>
              <w:adjustRightInd w:val="0"/>
              <w:spacing w:after="0" w:line="240" w:lineRule="auto"/>
              <w:jc w:val="center"/>
              <w:rPr>
                <w:rFonts w:ascii="Times New Roman" w:hAnsi="Times New Roman"/>
                <w:sz w:val="28"/>
                <w:szCs w:val="28"/>
              </w:rPr>
            </w:pPr>
            <w:r w:rsidRPr="005E32E4">
              <w:rPr>
                <w:rFonts w:ascii="Times New Roman" w:hAnsi="Times New Roman"/>
                <w:sz w:val="28"/>
                <w:szCs w:val="28"/>
              </w:rPr>
              <w:t>Величина</w:t>
            </w:r>
          </w:p>
        </w:tc>
      </w:tr>
      <w:tr w:rsidR="00D72D18" w:rsidRPr="005E32E4" w:rsidTr="005C2DBB">
        <w:tc>
          <w:tcPr>
            <w:tcW w:w="629" w:type="dxa"/>
            <w:tcBorders>
              <w:top w:val="single" w:sz="4" w:space="0" w:color="auto"/>
              <w:left w:val="single" w:sz="4" w:space="0" w:color="auto"/>
              <w:bottom w:val="single" w:sz="4" w:space="0" w:color="auto"/>
              <w:right w:val="single" w:sz="4" w:space="0" w:color="auto"/>
            </w:tcBorders>
          </w:tcPr>
          <w:p w:rsidR="00D72D18" w:rsidRPr="005E32E4" w:rsidRDefault="00D72D18" w:rsidP="005C2DBB">
            <w:pPr>
              <w:autoSpaceDE w:val="0"/>
              <w:autoSpaceDN w:val="0"/>
              <w:adjustRightInd w:val="0"/>
              <w:spacing w:after="0" w:line="240" w:lineRule="auto"/>
              <w:jc w:val="center"/>
              <w:rPr>
                <w:rFonts w:ascii="Times New Roman" w:hAnsi="Times New Roman"/>
                <w:sz w:val="28"/>
                <w:szCs w:val="28"/>
              </w:rPr>
            </w:pPr>
            <w:r w:rsidRPr="005E32E4">
              <w:rPr>
                <w:rFonts w:ascii="Times New Roman" w:hAnsi="Times New Roman"/>
                <w:sz w:val="28"/>
                <w:szCs w:val="28"/>
              </w:rPr>
              <w:t>1.</w:t>
            </w:r>
          </w:p>
        </w:tc>
        <w:tc>
          <w:tcPr>
            <w:tcW w:w="6237" w:type="dxa"/>
            <w:tcBorders>
              <w:top w:val="single" w:sz="4" w:space="0" w:color="auto"/>
              <w:left w:val="single" w:sz="4" w:space="0" w:color="auto"/>
              <w:bottom w:val="single" w:sz="4" w:space="0" w:color="auto"/>
              <w:right w:val="single" w:sz="4" w:space="0" w:color="auto"/>
            </w:tcBorders>
          </w:tcPr>
          <w:p w:rsidR="00D72D18" w:rsidRPr="005E32E4" w:rsidRDefault="00D72D18" w:rsidP="005C2DBB">
            <w:pPr>
              <w:autoSpaceDE w:val="0"/>
              <w:autoSpaceDN w:val="0"/>
              <w:adjustRightInd w:val="0"/>
              <w:spacing w:after="0" w:line="240" w:lineRule="auto"/>
              <w:jc w:val="both"/>
              <w:rPr>
                <w:rFonts w:ascii="Times New Roman" w:hAnsi="Times New Roman"/>
                <w:sz w:val="28"/>
                <w:szCs w:val="28"/>
              </w:rPr>
            </w:pPr>
            <w:r w:rsidRPr="005E32E4">
              <w:rPr>
                <w:rFonts w:ascii="Times New Roman" w:hAnsi="Times New Roman"/>
                <w:sz w:val="28"/>
                <w:szCs w:val="28"/>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tc>
        <w:tc>
          <w:tcPr>
            <w:tcW w:w="2552" w:type="dxa"/>
            <w:tcBorders>
              <w:top w:val="single" w:sz="4" w:space="0" w:color="auto"/>
              <w:left w:val="single" w:sz="4" w:space="0" w:color="auto"/>
              <w:bottom w:val="single" w:sz="4" w:space="0" w:color="auto"/>
              <w:right w:val="single" w:sz="4" w:space="0" w:color="auto"/>
            </w:tcBorders>
          </w:tcPr>
          <w:p w:rsidR="00D72D18" w:rsidRPr="005E32E4" w:rsidRDefault="00D72D18" w:rsidP="005C2DBB">
            <w:pPr>
              <w:autoSpaceDE w:val="0"/>
              <w:autoSpaceDN w:val="0"/>
              <w:adjustRightInd w:val="0"/>
              <w:spacing w:after="0" w:line="240" w:lineRule="auto"/>
              <w:jc w:val="center"/>
              <w:rPr>
                <w:rFonts w:ascii="Times New Roman" w:hAnsi="Times New Roman"/>
                <w:sz w:val="28"/>
                <w:szCs w:val="28"/>
              </w:rPr>
            </w:pPr>
            <w:r w:rsidRPr="005E32E4">
              <w:rPr>
                <w:rFonts w:ascii="Times New Roman" w:hAnsi="Times New Roman"/>
                <w:sz w:val="28"/>
                <w:szCs w:val="28"/>
              </w:rPr>
              <w:t>100%</w:t>
            </w:r>
          </w:p>
        </w:tc>
      </w:tr>
      <w:tr w:rsidR="00D72D18" w:rsidRPr="005E32E4" w:rsidTr="005C2DBB">
        <w:tc>
          <w:tcPr>
            <w:tcW w:w="629" w:type="dxa"/>
            <w:tcBorders>
              <w:top w:val="single" w:sz="4" w:space="0" w:color="auto"/>
              <w:left w:val="single" w:sz="4" w:space="0" w:color="auto"/>
              <w:bottom w:val="single" w:sz="4" w:space="0" w:color="auto"/>
              <w:right w:val="single" w:sz="4" w:space="0" w:color="auto"/>
            </w:tcBorders>
          </w:tcPr>
          <w:p w:rsidR="00D72D18" w:rsidRPr="005E32E4" w:rsidRDefault="00D72D18" w:rsidP="005C2DBB">
            <w:pPr>
              <w:autoSpaceDE w:val="0"/>
              <w:autoSpaceDN w:val="0"/>
              <w:adjustRightInd w:val="0"/>
              <w:spacing w:after="0" w:line="240" w:lineRule="auto"/>
              <w:jc w:val="center"/>
              <w:rPr>
                <w:rFonts w:ascii="Times New Roman" w:hAnsi="Times New Roman"/>
                <w:sz w:val="28"/>
                <w:szCs w:val="28"/>
              </w:rPr>
            </w:pPr>
            <w:r w:rsidRPr="005E32E4">
              <w:rPr>
                <w:rFonts w:ascii="Times New Roman" w:hAnsi="Times New Roman"/>
                <w:sz w:val="28"/>
                <w:szCs w:val="28"/>
              </w:rPr>
              <w:t>2.</w:t>
            </w:r>
          </w:p>
        </w:tc>
        <w:tc>
          <w:tcPr>
            <w:tcW w:w="6237" w:type="dxa"/>
            <w:tcBorders>
              <w:top w:val="single" w:sz="4" w:space="0" w:color="auto"/>
              <w:left w:val="single" w:sz="4" w:space="0" w:color="auto"/>
              <w:bottom w:val="single" w:sz="4" w:space="0" w:color="auto"/>
              <w:right w:val="single" w:sz="4" w:space="0" w:color="auto"/>
            </w:tcBorders>
          </w:tcPr>
          <w:p w:rsidR="00D72D18" w:rsidRPr="005E32E4" w:rsidRDefault="00D72D18" w:rsidP="005C2DBB">
            <w:pPr>
              <w:autoSpaceDE w:val="0"/>
              <w:autoSpaceDN w:val="0"/>
              <w:adjustRightInd w:val="0"/>
              <w:spacing w:after="0" w:line="240" w:lineRule="auto"/>
              <w:jc w:val="both"/>
              <w:rPr>
                <w:rFonts w:ascii="Times New Roman" w:hAnsi="Times New Roman"/>
                <w:sz w:val="28"/>
                <w:szCs w:val="28"/>
              </w:rPr>
            </w:pPr>
            <w:r w:rsidRPr="005E32E4">
              <w:rPr>
                <w:rFonts w:ascii="Times New Roman" w:hAnsi="Times New Roman"/>
                <w:sz w:val="28"/>
                <w:szCs w:val="28"/>
              </w:rPr>
              <w:t>Удовлетворенность контролируемых лиц и их представителями консультированием контрольного (надзорного) органа</w:t>
            </w:r>
          </w:p>
        </w:tc>
        <w:tc>
          <w:tcPr>
            <w:tcW w:w="2552" w:type="dxa"/>
            <w:tcBorders>
              <w:top w:val="single" w:sz="4" w:space="0" w:color="auto"/>
              <w:left w:val="single" w:sz="4" w:space="0" w:color="auto"/>
              <w:bottom w:val="single" w:sz="4" w:space="0" w:color="auto"/>
              <w:right w:val="single" w:sz="4" w:space="0" w:color="auto"/>
            </w:tcBorders>
          </w:tcPr>
          <w:p w:rsidR="00D72D18" w:rsidRPr="005E32E4" w:rsidRDefault="00D72D18" w:rsidP="005C2DBB">
            <w:pPr>
              <w:autoSpaceDE w:val="0"/>
              <w:autoSpaceDN w:val="0"/>
              <w:adjustRightInd w:val="0"/>
              <w:spacing w:after="0" w:line="240" w:lineRule="auto"/>
              <w:jc w:val="center"/>
              <w:rPr>
                <w:rFonts w:ascii="Times New Roman" w:hAnsi="Times New Roman"/>
                <w:sz w:val="28"/>
                <w:szCs w:val="28"/>
              </w:rPr>
            </w:pPr>
            <w:r w:rsidRPr="005E32E4">
              <w:rPr>
                <w:rFonts w:ascii="Times New Roman" w:hAnsi="Times New Roman"/>
                <w:sz w:val="28"/>
                <w:szCs w:val="28"/>
              </w:rPr>
              <w:t>100% от числа обратившихся</w:t>
            </w:r>
          </w:p>
        </w:tc>
      </w:tr>
    </w:tbl>
    <w:p w:rsidR="00351CE9" w:rsidRDefault="00351CE9" w:rsidP="00B623EF"/>
    <w:sectPr w:rsidR="00351CE9" w:rsidSect="004C3A51">
      <w:pgSz w:w="11906" w:h="16838"/>
      <w:pgMar w:top="426"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68C6" w:rsidRDefault="005368C6" w:rsidP="0088219C">
      <w:pPr>
        <w:spacing w:after="0" w:line="240" w:lineRule="auto"/>
      </w:pPr>
      <w:r>
        <w:separator/>
      </w:r>
    </w:p>
  </w:endnote>
  <w:endnote w:type="continuationSeparator" w:id="1">
    <w:p w:rsidR="005368C6" w:rsidRDefault="005368C6" w:rsidP="008821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68C6" w:rsidRDefault="005368C6" w:rsidP="0088219C">
      <w:pPr>
        <w:spacing w:after="0" w:line="240" w:lineRule="auto"/>
      </w:pPr>
      <w:r>
        <w:separator/>
      </w:r>
    </w:p>
  </w:footnote>
  <w:footnote w:type="continuationSeparator" w:id="1">
    <w:p w:rsidR="005368C6" w:rsidRDefault="005368C6" w:rsidP="008821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846BB"/>
    <w:multiLevelType w:val="multilevel"/>
    <w:tmpl w:val="C4F6CA90"/>
    <w:lvl w:ilvl="0">
      <w:start w:val="1"/>
      <w:numFmt w:val="decimal"/>
      <w:lvlText w:val="%1."/>
      <w:lvlJc w:val="left"/>
      <w:pPr>
        <w:ind w:left="1440" w:hanging="1440"/>
      </w:pPr>
      <w:rPr>
        <w:rFonts w:hint="default"/>
      </w:rPr>
    </w:lvl>
    <w:lvl w:ilvl="1">
      <w:start w:val="1"/>
      <w:numFmt w:val="decimal"/>
      <w:lvlText w:val="%1.%2."/>
      <w:lvlJc w:val="left"/>
      <w:pPr>
        <w:ind w:left="2291" w:hanging="1440"/>
      </w:pPr>
      <w:rPr>
        <w:rFonts w:hint="default"/>
        <w:sz w:val="28"/>
        <w:szCs w:val="28"/>
      </w:rPr>
    </w:lvl>
    <w:lvl w:ilvl="2">
      <w:start w:val="1"/>
      <w:numFmt w:val="decimal"/>
      <w:lvlText w:val="%1.%2.%3."/>
      <w:lvlJc w:val="left"/>
      <w:pPr>
        <w:ind w:left="2858" w:hanging="144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36C138FF"/>
    <w:multiLevelType w:val="hybridMultilevel"/>
    <w:tmpl w:val="1F94DD8E"/>
    <w:lvl w:ilvl="0" w:tplc="1AC69A4A">
      <w:start w:val="1"/>
      <w:numFmt w:val="decimal"/>
      <w:lvlText w:val="%1)"/>
      <w:lvlJc w:val="left"/>
      <w:pPr>
        <w:ind w:left="1999" w:hanging="1290"/>
      </w:pPr>
      <w:rPr>
        <w:rFonts w:hint="default"/>
        <w:color w:val="00000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66F163C"/>
    <w:multiLevelType w:val="hybridMultilevel"/>
    <w:tmpl w:val="7B62E748"/>
    <w:lvl w:ilvl="0" w:tplc="5F64F3BE">
      <w:start w:val="1"/>
      <w:numFmt w:val="decimal"/>
      <w:lvlText w:val="%1)"/>
      <w:lvlJc w:val="left"/>
      <w:pPr>
        <w:ind w:left="1984" w:hanging="1275"/>
      </w:pPr>
      <w:rPr>
        <w:rFonts w:hint="default"/>
        <w:color w:val="00000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B1A067D"/>
    <w:multiLevelType w:val="hybridMultilevel"/>
    <w:tmpl w:val="53D21BFC"/>
    <w:lvl w:ilvl="0" w:tplc="FFAAA068">
      <w:start w:val="1"/>
      <w:numFmt w:val="decimal"/>
      <w:lvlText w:val="%1)"/>
      <w:lvlJc w:val="left"/>
      <w:pPr>
        <w:ind w:left="1656" w:hanging="12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8AC3444"/>
    <w:multiLevelType w:val="hybridMultilevel"/>
    <w:tmpl w:val="44FE2932"/>
    <w:lvl w:ilvl="0" w:tplc="40EE52AE">
      <w:start w:val="1"/>
      <w:numFmt w:val="decimal"/>
      <w:lvlText w:val="%1)"/>
      <w:lvlJc w:val="left"/>
      <w:pPr>
        <w:ind w:left="1069" w:hanging="360"/>
      </w:pPr>
      <w:rPr>
        <w:rFonts w:hint="default"/>
        <w:color w:val="00000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D72D18"/>
    <w:rsid w:val="00056F31"/>
    <w:rsid w:val="000C7480"/>
    <w:rsid w:val="000F58C3"/>
    <w:rsid w:val="001506BB"/>
    <w:rsid w:val="00160EFC"/>
    <w:rsid w:val="001838FC"/>
    <w:rsid w:val="001A4EAE"/>
    <w:rsid w:val="002121D5"/>
    <w:rsid w:val="0031010B"/>
    <w:rsid w:val="003204D0"/>
    <w:rsid w:val="00334410"/>
    <w:rsid w:val="00342A74"/>
    <w:rsid w:val="00351CE9"/>
    <w:rsid w:val="00352392"/>
    <w:rsid w:val="00387EA7"/>
    <w:rsid w:val="003A2D5C"/>
    <w:rsid w:val="00441ED9"/>
    <w:rsid w:val="00486746"/>
    <w:rsid w:val="004C3061"/>
    <w:rsid w:val="004C3A51"/>
    <w:rsid w:val="004F459B"/>
    <w:rsid w:val="005049A7"/>
    <w:rsid w:val="005368C6"/>
    <w:rsid w:val="0055375A"/>
    <w:rsid w:val="005A2AA5"/>
    <w:rsid w:val="005B439D"/>
    <w:rsid w:val="00673FA8"/>
    <w:rsid w:val="006C5712"/>
    <w:rsid w:val="006E0DAE"/>
    <w:rsid w:val="007469A0"/>
    <w:rsid w:val="007A6F6B"/>
    <w:rsid w:val="007B3212"/>
    <w:rsid w:val="0082117E"/>
    <w:rsid w:val="00847040"/>
    <w:rsid w:val="00867B6F"/>
    <w:rsid w:val="0088219C"/>
    <w:rsid w:val="008A3D3C"/>
    <w:rsid w:val="00923907"/>
    <w:rsid w:val="00933650"/>
    <w:rsid w:val="00951C95"/>
    <w:rsid w:val="00972485"/>
    <w:rsid w:val="00974851"/>
    <w:rsid w:val="009A24C8"/>
    <w:rsid w:val="009B3335"/>
    <w:rsid w:val="009C0098"/>
    <w:rsid w:val="009C5733"/>
    <w:rsid w:val="009F430E"/>
    <w:rsid w:val="00AC07BD"/>
    <w:rsid w:val="00AC1231"/>
    <w:rsid w:val="00AD1F41"/>
    <w:rsid w:val="00B33401"/>
    <w:rsid w:val="00B623EF"/>
    <w:rsid w:val="00B922F0"/>
    <w:rsid w:val="00C5625F"/>
    <w:rsid w:val="00C57717"/>
    <w:rsid w:val="00C8344D"/>
    <w:rsid w:val="00D37AEE"/>
    <w:rsid w:val="00D52C99"/>
    <w:rsid w:val="00D60F21"/>
    <w:rsid w:val="00D72D18"/>
    <w:rsid w:val="00DA0A53"/>
    <w:rsid w:val="00DA0FAF"/>
    <w:rsid w:val="00DB3172"/>
    <w:rsid w:val="00DB4E8F"/>
    <w:rsid w:val="00DD1C0F"/>
    <w:rsid w:val="00E2235B"/>
    <w:rsid w:val="00E33676"/>
    <w:rsid w:val="00E547A5"/>
    <w:rsid w:val="00E84658"/>
    <w:rsid w:val="00E86CB5"/>
    <w:rsid w:val="00EF2617"/>
    <w:rsid w:val="00F55895"/>
    <w:rsid w:val="00F81994"/>
    <w:rsid w:val="00FF49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E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72D18"/>
    <w:pPr>
      <w:spacing w:after="0" w:line="240" w:lineRule="auto"/>
    </w:pPr>
    <w:rPr>
      <w:rFonts w:ascii="Times New Roman" w:eastAsia="Times New Roman" w:hAnsi="Times New Roman" w:cs="Times New Roman"/>
      <w:sz w:val="28"/>
      <w:szCs w:val="24"/>
    </w:rPr>
  </w:style>
  <w:style w:type="character" w:customStyle="1" w:styleId="a4">
    <w:name w:val="Без интервала Знак"/>
    <w:link w:val="a3"/>
    <w:uiPriority w:val="1"/>
    <w:locked/>
    <w:rsid w:val="00D72D18"/>
    <w:rPr>
      <w:rFonts w:ascii="Times New Roman" w:eastAsia="Times New Roman" w:hAnsi="Times New Roman" w:cs="Times New Roman"/>
      <w:sz w:val="28"/>
      <w:szCs w:val="24"/>
    </w:rPr>
  </w:style>
  <w:style w:type="character" w:styleId="a5">
    <w:name w:val="Hyperlink"/>
    <w:rsid w:val="0088219C"/>
    <w:rPr>
      <w:color w:val="000080"/>
      <w:u w:val="single"/>
    </w:rPr>
  </w:style>
  <w:style w:type="paragraph" w:styleId="a6">
    <w:name w:val="footer"/>
    <w:basedOn w:val="a"/>
    <w:link w:val="a7"/>
    <w:rsid w:val="0088219C"/>
    <w:pPr>
      <w:widowControl w:val="0"/>
      <w:tabs>
        <w:tab w:val="center" w:pos="4677"/>
        <w:tab w:val="right" w:pos="9355"/>
      </w:tabs>
      <w:suppressAutoHyphens/>
      <w:spacing w:after="0" w:line="240" w:lineRule="auto"/>
    </w:pPr>
    <w:rPr>
      <w:rFonts w:ascii="Arial" w:eastAsia="Lucida Sans Unicode" w:hAnsi="Arial" w:cs="Times New Roman"/>
      <w:kern w:val="1"/>
      <w:sz w:val="20"/>
      <w:szCs w:val="24"/>
    </w:rPr>
  </w:style>
  <w:style w:type="character" w:customStyle="1" w:styleId="a7">
    <w:name w:val="Нижний колонтитул Знак"/>
    <w:basedOn w:val="a0"/>
    <w:link w:val="a6"/>
    <w:rsid w:val="0088219C"/>
    <w:rPr>
      <w:rFonts w:ascii="Arial" w:eastAsia="Lucida Sans Unicode" w:hAnsi="Arial" w:cs="Times New Roman"/>
      <w:kern w:val="1"/>
      <w:sz w:val="20"/>
      <w:szCs w:val="24"/>
    </w:rPr>
  </w:style>
  <w:style w:type="character" w:customStyle="1" w:styleId="5">
    <w:name w:val="Основной текст (5)_"/>
    <w:link w:val="50"/>
    <w:uiPriority w:val="99"/>
    <w:rsid w:val="0088219C"/>
    <w:rPr>
      <w:rFonts w:ascii="Verdana" w:hAnsi="Verdana"/>
      <w:b/>
      <w:bCs/>
      <w:sz w:val="28"/>
      <w:szCs w:val="28"/>
      <w:shd w:val="clear" w:color="auto" w:fill="FFFFFF"/>
      <w:lang w:val="en-US" w:eastAsia="en-US"/>
    </w:rPr>
  </w:style>
  <w:style w:type="paragraph" w:customStyle="1" w:styleId="50">
    <w:name w:val="Основной текст (5)"/>
    <w:basedOn w:val="a"/>
    <w:link w:val="5"/>
    <w:uiPriority w:val="99"/>
    <w:rsid w:val="0088219C"/>
    <w:pPr>
      <w:widowControl w:val="0"/>
      <w:shd w:val="clear" w:color="auto" w:fill="FFFFFF"/>
      <w:spacing w:before="420" w:after="600" w:line="320" w:lineRule="exact"/>
      <w:ind w:firstLine="360"/>
    </w:pPr>
    <w:rPr>
      <w:rFonts w:ascii="Verdana" w:hAnsi="Verdana"/>
      <w:b/>
      <w:bCs/>
      <w:sz w:val="28"/>
      <w:szCs w:val="28"/>
      <w:lang w:val="en-US" w:eastAsia="en-US"/>
    </w:rPr>
  </w:style>
  <w:style w:type="character" w:customStyle="1" w:styleId="2">
    <w:name w:val="Основной текст (2)_"/>
    <w:link w:val="20"/>
    <w:uiPriority w:val="99"/>
    <w:rsid w:val="0088219C"/>
    <w:rPr>
      <w:rFonts w:ascii="Verdana" w:hAnsi="Verdana"/>
      <w:sz w:val="28"/>
      <w:szCs w:val="28"/>
      <w:shd w:val="clear" w:color="auto" w:fill="FFFFFF"/>
      <w:lang w:val="en-US" w:eastAsia="en-US"/>
    </w:rPr>
  </w:style>
  <w:style w:type="paragraph" w:customStyle="1" w:styleId="20">
    <w:name w:val="Основной текст (2)"/>
    <w:basedOn w:val="a"/>
    <w:link w:val="2"/>
    <w:uiPriority w:val="99"/>
    <w:rsid w:val="0088219C"/>
    <w:pPr>
      <w:widowControl w:val="0"/>
      <w:shd w:val="clear" w:color="auto" w:fill="FFFFFF"/>
      <w:spacing w:after="240" w:line="245" w:lineRule="exact"/>
    </w:pPr>
    <w:rPr>
      <w:rFonts w:ascii="Verdana" w:hAnsi="Verdana"/>
      <w:sz w:val="28"/>
      <w:szCs w:val="28"/>
      <w:lang w:val="en-US" w:eastAsia="en-US"/>
    </w:rPr>
  </w:style>
  <w:style w:type="paragraph" w:styleId="a8">
    <w:name w:val="Balloon Text"/>
    <w:basedOn w:val="a"/>
    <w:link w:val="a9"/>
    <w:uiPriority w:val="99"/>
    <w:semiHidden/>
    <w:unhideWhenUsed/>
    <w:rsid w:val="0088219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8219C"/>
    <w:rPr>
      <w:rFonts w:ascii="Tahoma" w:hAnsi="Tahoma" w:cs="Tahoma"/>
      <w:sz w:val="16"/>
      <w:szCs w:val="16"/>
    </w:rPr>
  </w:style>
  <w:style w:type="paragraph" w:styleId="aa">
    <w:name w:val="header"/>
    <w:basedOn w:val="a"/>
    <w:link w:val="ab"/>
    <w:uiPriority w:val="99"/>
    <w:semiHidden/>
    <w:unhideWhenUsed/>
    <w:rsid w:val="0088219C"/>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88219C"/>
  </w:style>
  <w:style w:type="paragraph" w:customStyle="1" w:styleId="ConsPlusNormal">
    <w:name w:val="ConsPlusNormal"/>
    <w:uiPriority w:val="99"/>
    <w:rsid w:val="00DA0FAF"/>
    <w:pPr>
      <w:suppressAutoHyphens/>
      <w:spacing w:after="0" w:line="240" w:lineRule="auto"/>
      <w:ind w:firstLine="720"/>
    </w:pPr>
    <w:rPr>
      <w:rFonts w:ascii="Arial" w:eastAsia="Times New Roman" w:hAnsi="Arial" w:cs="Arial"/>
      <w:sz w:val="20"/>
      <w:szCs w:val="20"/>
      <w:lang w:eastAsia="zh-CN"/>
    </w:rPr>
  </w:style>
  <w:style w:type="table" w:styleId="ac">
    <w:name w:val="Table Grid"/>
    <w:basedOn w:val="a1"/>
    <w:uiPriority w:val="59"/>
    <w:rsid w:val="001506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7A3C2-6613-429D-9EA6-C6E3B9467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TotalTime>
  <Pages>7</Pages>
  <Words>1751</Words>
  <Characters>9985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Чебунина</dc:creator>
  <cp:lastModifiedBy>Кипшидзе</cp:lastModifiedBy>
  <cp:revision>99</cp:revision>
  <cp:lastPrinted>2021-12-30T02:17:00Z</cp:lastPrinted>
  <dcterms:created xsi:type="dcterms:W3CDTF">2021-12-07T00:46:00Z</dcterms:created>
  <dcterms:modified xsi:type="dcterms:W3CDTF">2021-12-30T05:47:00Z</dcterms:modified>
</cp:coreProperties>
</file>