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CF" w:rsidRPr="00B87913" w:rsidRDefault="00455CD6" w:rsidP="007971DB">
      <w:pPr>
        <w:jc w:val="center"/>
        <w:rPr>
          <w:b/>
        </w:rPr>
      </w:pPr>
      <w:r w:rsidRPr="00B87913">
        <w:rPr>
          <w:b/>
        </w:rPr>
        <w:t>Анализ основных показателей социально-экономического развития Дальнереченского городского округа</w:t>
      </w:r>
      <w:r w:rsidR="00537300">
        <w:rPr>
          <w:b/>
        </w:rPr>
        <w:t xml:space="preserve"> </w:t>
      </w:r>
      <w:r w:rsidR="00E70295" w:rsidRPr="00B87913">
        <w:rPr>
          <w:b/>
        </w:rPr>
        <w:t xml:space="preserve">Сергей Владимирович Старков – глава Дальнереченского городского округа </w:t>
      </w:r>
    </w:p>
    <w:p w:rsidR="00E336CD" w:rsidRPr="00B87913" w:rsidRDefault="00E336CD" w:rsidP="00E336CD"/>
    <w:tbl>
      <w:tblPr>
        <w:tblW w:w="10178" w:type="dxa"/>
        <w:tblInd w:w="250" w:type="dxa"/>
        <w:tblLayout w:type="fixed"/>
        <w:tblLook w:val="0000"/>
      </w:tblPr>
      <w:tblGrid>
        <w:gridCol w:w="5499"/>
        <w:gridCol w:w="1589"/>
        <w:gridCol w:w="1531"/>
        <w:gridCol w:w="1559"/>
      </w:tblGrid>
      <w:tr w:rsidR="00BB45BE" w:rsidRPr="00B87913" w:rsidTr="00D07EF8">
        <w:trPr>
          <w:cantSplit/>
          <w:trHeight w:val="1570"/>
        </w:trPr>
        <w:tc>
          <w:tcPr>
            <w:tcW w:w="5499" w:type="dxa"/>
            <w:tcBorders>
              <w:top w:val="single" w:sz="4" w:space="0" w:color="000000"/>
              <w:left w:val="single" w:sz="4" w:space="0" w:color="000000"/>
              <w:bottom w:val="single" w:sz="4" w:space="0" w:color="000000"/>
            </w:tcBorders>
            <w:shd w:val="clear" w:color="auto" w:fill="auto"/>
            <w:vAlign w:val="center"/>
          </w:tcPr>
          <w:p w:rsidR="00BB45BE" w:rsidRPr="00B87913"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B87913" w:rsidRDefault="00B643A3" w:rsidP="008D5F2A">
            <w:pPr>
              <w:snapToGrid w:val="0"/>
              <w:jc w:val="center"/>
              <w:rPr>
                <w:bCs/>
              </w:rPr>
            </w:pPr>
            <w:r>
              <w:rPr>
                <w:bCs/>
              </w:rPr>
              <w:t xml:space="preserve">Январь- </w:t>
            </w:r>
            <w:r w:rsidR="008D5F2A">
              <w:rPr>
                <w:bCs/>
              </w:rPr>
              <w:t xml:space="preserve">март </w:t>
            </w:r>
            <w:r w:rsidR="00455CD6" w:rsidRPr="00B87913">
              <w:rPr>
                <w:bCs/>
              </w:rPr>
              <w:t xml:space="preserve"> 202</w:t>
            </w:r>
            <w:r w:rsidR="008D5F2A">
              <w:rPr>
                <w:bCs/>
              </w:rPr>
              <w:t>4</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8D5F2A">
            <w:pPr>
              <w:snapToGrid w:val="0"/>
              <w:jc w:val="center"/>
              <w:rPr>
                <w:bCs/>
              </w:rPr>
            </w:pPr>
            <w:r w:rsidRPr="00B87913">
              <w:rPr>
                <w:bCs/>
              </w:rPr>
              <w:t>Январь –</w:t>
            </w:r>
            <w:r w:rsidR="008D5F2A">
              <w:rPr>
                <w:bCs/>
              </w:rPr>
              <w:t xml:space="preserve">март </w:t>
            </w:r>
            <w:r w:rsidRPr="00B87913">
              <w:rPr>
                <w:bCs/>
              </w:rPr>
              <w:t>202</w:t>
            </w:r>
            <w:r w:rsidR="008D5F2A">
              <w:rPr>
                <w:bCs/>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B87913" w:rsidRDefault="00BB45BE" w:rsidP="00BB45BE">
            <w:pPr>
              <w:snapToGrid w:val="0"/>
              <w:jc w:val="center"/>
              <w:rPr>
                <w:bCs/>
              </w:rPr>
            </w:pPr>
            <w:r w:rsidRPr="00B87913">
              <w:rPr>
                <w:bCs/>
              </w:rPr>
              <w:t>Динамика к аналогичному периоду прошлого года, %</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населения, тыс. чел.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8D5F2A" w:rsidP="00737BCE">
            <w:pPr>
              <w:snapToGrid w:val="0"/>
              <w:jc w:val="center"/>
              <w:rPr>
                <w:bCs/>
              </w:rPr>
            </w:pPr>
            <w:r>
              <w:rPr>
                <w:bCs/>
              </w:rPr>
              <w:t>24,564</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6C7927">
            <w:pPr>
              <w:snapToGrid w:val="0"/>
              <w:jc w:val="center"/>
              <w:rPr>
                <w:bCs/>
              </w:rPr>
            </w:pPr>
            <w:r>
              <w:rPr>
                <w:bCs/>
              </w:rPr>
              <w:t>24,254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6C553E" w:rsidP="001D35AE">
            <w:pPr>
              <w:snapToGrid w:val="0"/>
              <w:jc w:val="center"/>
              <w:rPr>
                <w:bCs/>
                <w:color w:val="000000" w:themeColor="text1"/>
              </w:rPr>
            </w:pPr>
            <w:r>
              <w:rPr>
                <w:bCs/>
                <w:color w:val="000000" w:themeColor="text1"/>
              </w:rPr>
              <w:t>98,74</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8D5F2A" w:rsidP="00737BCE">
            <w:pPr>
              <w:snapToGrid w:val="0"/>
              <w:jc w:val="center"/>
              <w:rPr>
                <w:bCs/>
              </w:rPr>
            </w:pPr>
            <w:r>
              <w:rPr>
                <w:bCs/>
              </w:rPr>
              <w:t>11,120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807939" w:rsidP="006C7927">
            <w:pPr>
              <w:snapToGrid w:val="0"/>
              <w:jc w:val="center"/>
              <w:rPr>
                <w:bCs/>
              </w:rPr>
            </w:pPr>
            <w:r>
              <w:rPr>
                <w:bCs/>
              </w:rPr>
              <w:t>10,270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807939" w:rsidP="00507983">
            <w:pPr>
              <w:snapToGrid w:val="0"/>
              <w:jc w:val="center"/>
              <w:rPr>
                <w:bCs/>
                <w:color w:val="000000" w:themeColor="text1"/>
              </w:rPr>
            </w:pPr>
            <w:r>
              <w:rPr>
                <w:bCs/>
                <w:color w:val="000000" w:themeColor="text1"/>
              </w:rPr>
              <w:t>91,61</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color w:val="000000"/>
              </w:rPr>
            </w:pPr>
            <w:r w:rsidRPr="00B87913">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8D5F2A" w:rsidP="00737BCE">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807939"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807939" w:rsidP="001D35AE">
            <w:pPr>
              <w:snapToGrid w:val="0"/>
              <w:jc w:val="center"/>
              <w:rPr>
                <w:bCs/>
                <w:color w:val="000000" w:themeColor="text1"/>
              </w:rPr>
            </w:pPr>
            <w:r>
              <w:rPr>
                <w:bCs/>
                <w:color w:val="000000" w:themeColor="text1"/>
              </w:rPr>
              <w:t>100</w:t>
            </w:r>
          </w:p>
        </w:tc>
      </w:tr>
      <w:tr w:rsidR="00E143F9" w:rsidRPr="00B87913"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507983">
            <w:pPr>
              <w:snapToGrid w:val="0"/>
              <w:jc w:val="both"/>
              <w:rPr>
                <w:bCs/>
                <w:color w:val="000000"/>
              </w:rPr>
            </w:pPr>
            <w:r w:rsidRPr="00B87913">
              <w:rPr>
                <w:bCs/>
                <w:color w:val="000000"/>
              </w:rPr>
              <w:t xml:space="preserve">Оборот крупных и средних организаций, </w:t>
            </w:r>
            <w:r w:rsidR="00D07FF2">
              <w:rPr>
                <w:bCs/>
                <w:color w:val="000000"/>
              </w:rPr>
              <w:t xml:space="preserve"> </w:t>
            </w:r>
            <w:r w:rsidR="00507983">
              <w:rPr>
                <w:bCs/>
                <w:color w:val="000000"/>
              </w:rPr>
              <w:t>%</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807939" w:rsidP="00737BCE">
            <w:pPr>
              <w:snapToGrid w:val="0"/>
              <w:jc w:val="center"/>
            </w:pPr>
            <w:r>
              <w:t>125,5</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807939" w:rsidP="004D48A0">
            <w:pPr>
              <w:snapToGrid w:val="0"/>
              <w:jc w:val="center"/>
            </w:pPr>
            <w:r>
              <w:t>136,2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807939" w:rsidP="004E50CC">
            <w:pPr>
              <w:snapToGrid w:val="0"/>
              <w:jc w:val="center"/>
              <w:rPr>
                <w:color w:val="000000" w:themeColor="text1"/>
              </w:rPr>
            </w:pPr>
            <w:r>
              <w:rPr>
                <w:color w:val="000000" w:themeColor="text1"/>
              </w:rPr>
              <w:t>10,7пп</w:t>
            </w:r>
          </w:p>
        </w:tc>
      </w:tr>
      <w:tr w:rsidR="00E143F9" w:rsidRPr="00B8791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143F9" w:rsidRPr="00B87913" w:rsidRDefault="00E143F9" w:rsidP="004E50CC">
            <w:pPr>
              <w:snapToGrid w:val="0"/>
              <w:jc w:val="both"/>
              <w:rPr>
                <w:bCs/>
                <w:color w:val="000000"/>
              </w:rPr>
            </w:pPr>
            <w:r w:rsidRPr="00B87913">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143F9" w:rsidRPr="00B87913" w:rsidRDefault="008D5F2A" w:rsidP="00737BCE">
            <w:pPr>
              <w:snapToGrid w:val="0"/>
              <w:jc w:val="center"/>
            </w:pPr>
            <w:r>
              <w:t>0,28</w:t>
            </w:r>
          </w:p>
        </w:tc>
        <w:tc>
          <w:tcPr>
            <w:tcW w:w="1531" w:type="dxa"/>
            <w:tcBorders>
              <w:top w:val="single" w:sz="4" w:space="0" w:color="auto"/>
              <w:left w:val="single" w:sz="4" w:space="0" w:color="000000"/>
              <w:bottom w:val="single" w:sz="4" w:space="0" w:color="000000"/>
            </w:tcBorders>
            <w:shd w:val="clear" w:color="auto" w:fill="auto"/>
            <w:vAlign w:val="center"/>
          </w:tcPr>
          <w:p w:rsidR="00E143F9" w:rsidRPr="00B87913" w:rsidRDefault="00807939" w:rsidP="00507983">
            <w:pPr>
              <w:snapToGrid w:val="0"/>
              <w:jc w:val="center"/>
            </w:pPr>
            <w:r>
              <w:t>0,30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143F9" w:rsidRPr="00DB6700" w:rsidRDefault="00807939" w:rsidP="004E50CC">
            <w:pPr>
              <w:snapToGrid w:val="0"/>
              <w:jc w:val="center"/>
              <w:rPr>
                <w:color w:val="000000" w:themeColor="text1"/>
              </w:rPr>
            </w:pPr>
            <w:r>
              <w:rPr>
                <w:color w:val="000000" w:themeColor="text1"/>
              </w:rPr>
              <w:t>0,02пп</w:t>
            </w:r>
          </w:p>
        </w:tc>
      </w:tr>
      <w:tr w:rsidR="00E143F9" w:rsidRPr="00B8791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1D35AE">
            <w:pPr>
              <w:snapToGrid w:val="0"/>
              <w:jc w:val="both"/>
              <w:rPr>
                <w:b/>
                <w:bCs/>
                <w:color w:val="000000"/>
              </w:rPr>
            </w:pPr>
            <w:r w:rsidRPr="00B87913">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8D5F2A" w:rsidP="00737BCE">
            <w:pPr>
              <w:snapToGrid w:val="0"/>
              <w:jc w:val="center"/>
              <w:rPr>
                <w:b/>
                <w:bCs/>
              </w:rPr>
            </w:pPr>
            <w:r>
              <w:rPr>
                <w:b/>
                <w:bCs/>
              </w:rPr>
              <w:t>478,8</w:t>
            </w: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303C0A" w:rsidP="006C7927">
            <w:pPr>
              <w:snapToGrid w:val="0"/>
              <w:jc w:val="center"/>
              <w:rPr>
                <w:b/>
                <w:bCs/>
              </w:rPr>
            </w:pPr>
            <w:r>
              <w:rPr>
                <w:b/>
                <w:bCs/>
              </w:rPr>
              <w:t>683,0</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DB6700" w:rsidRDefault="00303C0A" w:rsidP="00966528">
            <w:pPr>
              <w:snapToGrid w:val="0"/>
              <w:jc w:val="center"/>
              <w:rPr>
                <w:b/>
                <w:bCs/>
                <w:color w:val="000000" w:themeColor="text1"/>
              </w:rPr>
            </w:pPr>
            <w:r>
              <w:rPr>
                <w:b/>
                <w:bCs/>
                <w:color w:val="000000" w:themeColor="text1"/>
              </w:rPr>
              <w:t>142,65</w:t>
            </w:r>
          </w:p>
        </w:tc>
      </w:tr>
      <w:tr w:rsidR="00E143F9" w:rsidRPr="00B8791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1D35AE">
            <w:pPr>
              <w:snapToGrid w:val="0"/>
              <w:jc w:val="both"/>
              <w:rPr>
                <w:bCs/>
                <w:color w:val="000000"/>
              </w:rPr>
            </w:pPr>
            <w:r w:rsidRPr="00B87913">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6C553E" w:rsidP="001D35AE">
            <w:pPr>
              <w:snapToGrid w:val="0"/>
              <w:jc w:val="center"/>
            </w:pPr>
            <w:r>
              <w:t>0,16</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FD1034" w:rsidP="00283860">
            <w:pPr>
              <w:snapToGrid w:val="0"/>
              <w:jc w:val="center"/>
            </w:pPr>
            <w:r>
              <w:t>0,18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FD1034" w:rsidP="00320004">
            <w:pPr>
              <w:snapToGrid w:val="0"/>
              <w:jc w:val="center"/>
              <w:rPr>
                <w:color w:val="000000" w:themeColor="text1"/>
              </w:rPr>
            </w:pPr>
            <w:r>
              <w:rPr>
                <w:color w:val="000000" w:themeColor="text1"/>
              </w:rPr>
              <w:t>0,02пп</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34,3</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Производство продукции сельского хозяйства, млн. рублей</w:t>
            </w:r>
            <w:r w:rsidR="00253A65">
              <w:rPr>
                <w:color w:val="000000"/>
              </w:rPr>
              <w:t xml:space="preserve"> </w:t>
            </w:r>
            <w:r w:rsidR="00253A65" w:rsidRPr="00B87913">
              <w:rPr>
                <w:color w:val="000000"/>
              </w:rPr>
              <w:t>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w:t>
            </w:r>
          </w:p>
        </w:tc>
      </w:tr>
      <w:tr w:rsidR="00E143F9" w:rsidRPr="00B8791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6C553E" w:rsidP="00481EF9">
            <w:pPr>
              <w:snapToGrid w:val="0"/>
              <w:jc w:val="center"/>
            </w:pPr>
            <w:r>
              <w:t>368,2</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FD1034" w:rsidP="00481EF9">
            <w:pPr>
              <w:snapToGrid w:val="0"/>
              <w:jc w:val="center"/>
            </w:pPr>
            <w:r>
              <w:t>432,7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117,5</w:t>
            </w:r>
          </w:p>
        </w:tc>
      </w:tr>
      <w:tr w:rsidR="00E143F9" w:rsidRPr="00B8791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6C553E"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FD1034"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46,1</w:t>
            </w:r>
          </w:p>
        </w:tc>
      </w:tr>
      <w:tr w:rsidR="00E143F9" w:rsidRPr="00B8791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6C553E" w:rsidP="00481EF9">
            <w:pPr>
              <w:snapToGrid w:val="0"/>
              <w:jc w:val="center"/>
            </w:pPr>
            <w:r>
              <w:t>140,0</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FD1034" w:rsidP="00481EF9">
            <w:pPr>
              <w:snapToGrid w:val="0"/>
              <w:jc w:val="center"/>
            </w:pPr>
            <w:r>
              <w:t>149,1</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DB6700" w:rsidRDefault="00FD1034" w:rsidP="00481EF9">
            <w:pPr>
              <w:snapToGrid w:val="0"/>
              <w:jc w:val="center"/>
              <w:rPr>
                <w:color w:val="000000" w:themeColor="text1"/>
              </w:rPr>
            </w:pPr>
            <w:r>
              <w:rPr>
                <w:color w:val="000000" w:themeColor="text1"/>
              </w:rPr>
              <w:t>106,5</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bCs/>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242EAD">
            <w:pPr>
              <w:snapToGrid w:val="0"/>
              <w:jc w:val="center"/>
            </w:pPr>
            <w:r>
              <w:t>643,3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242EAD">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FD1034" w:rsidP="007F3CB7">
            <w:pPr>
              <w:snapToGrid w:val="0"/>
              <w:jc w:val="center"/>
              <w:rPr>
                <w:color w:val="000000" w:themeColor="text1"/>
              </w:rPr>
            </w:pPr>
            <w:r>
              <w:rPr>
                <w:color w:val="000000" w:themeColor="text1"/>
              </w:rPr>
              <w:t>*</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14,9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FD1034" w:rsidP="007F3CB7">
            <w:pPr>
              <w:snapToGrid w:val="0"/>
              <w:jc w:val="center"/>
              <w:rPr>
                <w:color w:val="000000" w:themeColor="text1"/>
              </w:rPr>
            </w:pPr>
            <w:r>
              <w:rPr>
                <w:color w:val="000000" w:themeColor="text1"/>
              </w:rPr>
              <w:t>-6,8пп</w:t>
            </w:r>
          </w:p>
        </w:tc>
      </w:tr>
      <w:tr w:rsidR="00E143F9" w:rsidRPr="00B87913" w:rsidTr="00243425">
        <w:trPr>
          <w:trHeight w:val="30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737BCE">
            <w:pPr>
              <w:snapToGrid w:val="0"/>
              <w:jc w:val="center"/>
            </w:pPr>
            <w:r>
              <w:t>19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FD1034" w:rsidP="007F3CB7">
            <w:pPr>
              <w:snapToGrid w:val="0"/>
              <w:jc w:val="center"/>
              <w:rPr>
                <w:color w:val="000000" w:themeColor="text1"/>
              </w:rPr>
            </w:pPr>
            <w:r>
              <w:rPr>
                <w:color w:val="000000" w:themeColor="text1"/>
              </w:rPr>
              <w:t>94,74</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737BCE">
            <w:pPr>
              <w:snapToGrid w:val="0"/>
              <w:jc w:val="center"/>
            </w:pPr>
            <w:r>
              <w:t>666</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90213F">
            <w:pPr>
              <w:snapToGrid w:val="0"/>
              <w:jc w:val="center"/>
            </w:pPr>
            <w:r>
              <w:t>698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FD1034" w:rsidP="00481EF9">
            <w:pPr>
              <w:snapToGrid w:val="0"/>
              <w:jc w:val="center"/>
              <w:rPr>
                <w:color w:val="000000" w:themeColor="text1"/>
              </w:rPr>
            </w:pPr>
            <w:r>
              <w:rPr>
                <w:color w:val="000000" w:themeColor="text1"/>
              </w:rPr>
              <w:t>104,8</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737BCE">
            <w:pPr>
              <w:snapToGrid w:val="0"/>
              <w:jc w:val="center"/>
            </w:pPr>
            <w:r>
              <w:t>1,1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5127E8">
            <w:pPr>
              <w:snapToGrid w:val="0"/>
              <w:jc w:val="center"/>
            </w:pPr>
            <w:r>
              <w:t>0,983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FD1034" w:rsidP="00481EF9">
            <w:pPr>
              <w:snapToGrid w:val="0"/>
              <w:jc w:val="center"/>
              <w:rPr>
                <w:color w:val="000000" w:themeColor="text1"/>
              </w:rPr>
            </w:pPr>
            <w:r>
              <w:rPr>
                <w:color w:val="000000" w:themeColor="text1"/>
              </w:rPr>
              <w:t>89,36</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737BCE">
            <w:pPr>
              <w:snapToGrid w:val="0"/>
              <w:jc w:val="center"/>
            </w:pPr>
            <w:r>
              <w:t>9,8</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50729F">
            <w:pPr>
              <w:snapToGrid w:val="0"/>
              <w:jc w:val="center"/>
            </w:pPr>
            <w:r>
              <w:t>8,81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FD1034" w:rsidP="00F260BF">
            <w:pPr>
              <w:snapToGrid w:val="0"/>
              <w:spacing w:line="360" w:lineRule="auto"/>
              <w:jc w:val="center"/>
              <w:rPr>
                <w:color w:val="000000" w:themeColor="text1"/>
              </w:rPr>
            </w:pPr>
            <w:r>
              <w:rPr>
                <w:color w:val="000000" w:themeColor="text1"/>
              </w:rPr>
              <w:t>-0,99пп</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color w:val="000000"/>
              </w:rPr>
            </w:pPr>
            <w:r w:rsidRPr="00B87913">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68885,7</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76160,7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FD1034" w:rsidP="00481EF9">
            <w:pPr>
              <w:snapToGrid w:val="0"/>
              <w:jc w:val="center"/>
              <w:rPr>
                <w:color w:val="000000" w:themeColor="text1"/>
              </w:rPr>
            </w:pPr>
            <w:r>
              <w:rPr>
                <w:color w:val="000000" w:themeColor="text1"/>
              </w:rPr>
              <w:t>110,56</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FD1034" w:rsidP="00481EF9">
            <w:pPr>
              <w:snapToGrid w:val="0"/>
              <w:jc w:val="center"/>
              <w:rPr>
                <w:color w:val="000000" w:themeColor="text1"/>
              </w:rPr>
            </w:pPr>
            <w:r>
              <w:rPr>
                <w:color w:val="000000" w:themeColor="text1"/>
              </w:rPr>
              <w:t>0</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 xml:space="preserve">Объем инвестиций в основной капитал, млн. </w:t>
            </w:r>
            <w:r w:rsidRPr="00B87913">
              <w:rPr>
                <w:bCs/>
                <w:color w:val="000000"/>
              </w:rPr>
              <w:lastRenderedPageBreak/>
              <w:t>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lastRenderedPageBreak/>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FD1034" w:rsidP="00481EF9">
            <w:pPr>
              <w:snapToGrid w:val="0"/>
              <w:jc w:val="center"/>
              <w:rPr>
                <w:color w:val="000000" w:themeColor="text1"/>
              </w:rPr>
            </w:pPr>
            <w:r>
              <w:rPr>
                <w:color w:val="000000" w:themeColor="text1"/>
              </w:rPr>
              <w:t>*</w:t>
            </w:r>
          </w:p>
        </w:tc>
      </w:tr>
      <w:tr w:rsidR="00E143F9" w:rsidRPr="00B87913" w:rsidTr="00924DC7">
        <w:trPr>
          <w:trHeight w:val="273"/>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lastRenderedPageBreak/>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720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FD1034" w:rsidP="0073400A">
            <w:pPr>
              <w:snapToGrid w:val="0"/>
              <w:jc w:val="center"/>
              <w:rPr>
                <w:color w:val="000000" w:themeColor="text1"/>
              </w:rPr>
            </w:pPr>
            <w:r>
              <w:rPr>
                <w:color w:val="000000" w:themeColor="text1"/>
              </w:rPr>
              <w:t>137,6</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6C553E" w:rsidP="00481EF9">
            <w:pPr>
              <w:snapToGrid w:val="0"/>
              <w:jc w:val="center"/>
            </w:pPr>
            <w:r>
              <w:t>26,2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D1034" w:rsidP="00481EF9">
            <w:pPr>
              <w:snapToGrid w:val="0"/>
              <w:jc w:val="center"/>
            </w:pPr>
            <w:r>
              <w:t>26,6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FD1034" w:rsidP="00481EF9">
            <w:pPr>
              <w:snapToGrid w:val="0"/>
              <w:jc w:val="center"/>
              <w:rPr>
                <w:color w:val="000000" w:themeColor="text1"/>
              </w:rPr>
            </w:pPr>
            <w:r>
              <w:rPr>
                <w:color w:val="000000" w:themeColor="text1"/>
              </w:rPr>
              <w:t>101,53</w:t>
            </w:r>
          </w:p>
        </w:tc>
      </w:tr>
      <w:tr w:rsidR="00E143F9" w:rsidRPr="00B8791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r w:rsidRPr="00B87913">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643A3" w:rsidRDefault="00E143F9" w:rsidP="00481EF9">
            <w:pPr>
              <w:snapToGrid w:val="0"/>
              <w:jc w:val="both"/>
              <w:rPr>
                <w:b/>
                <w:bCs/>
                <w:color w:val="FF0000"/>
              </w:rPr>
            </w:pP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bCs/>
              </w:rPr>
            </w:pPr>
            <w:r w:rsidRPr="00B87913">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A14FD7" w:rsidRDefault="006C553E" w:rsidP="00737BCE">
            <w:pPr>
              <w:snapToGrid w:val="0"/>
              <w:jc w:val="center"/>
            </w:pPr>
            <w:r>
              <w:t>1,1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A14FD7" w:rsidRDefault="00344BBA" w:rsidP="00F343B1">
            <w:pPr>
              <w:snapToGrid w:val="0"/>
              <w:jc w:val="center"/>
            </w:pPr>
            <w:r>
              <w:t>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A14FD7" w:rsidRDefault="00344BBA" w:rsidP="00F343B1">
            <w:pPr>
              <w:snapToGrid w:val="0"/>
              <w:jc w:val="center"/>
              <w:rPr>
                <w:color w:val="000000" w:themeColor="text1"/>
              </w:rPr>
            </w:pPr>
            <w:r>
              <w:rPr>
                <w:color w:val="000000" w:themeColor="text1"/>
              </w:rPr>
              <w:t>0,4пп</w:t>
            </w:r>
          </w:p>
        </w:tc>
      </w:tr>
      <w:tr w:rsidR="00E143F9" w:rsidRPr="00B8791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A14FD7" w:rsidRDefault="006C553E" w:rsidP="00737BCE">
            <w:pPr>
              <w:snapToGrid w:val="0"/>
              <w:jc w:val="center"/>
              <w:rPr>
                <w:bCs/>
              </w:rPr>
            </w:pPr>
            <w:r>
              <w:rPr>
                <w:bCs/>
              </w:rPr>
              <w:t>0,2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A14FD7" w:rsidRDefault="00344BBA" w:rsidP="00481EF9">
            <w:pPr>
              <w:snapToGrid w:val="0"/>
              <w:jc w:val="center"/>
              <w:rPr>
                <w:bCs/>
              </w:rPr>
            </w:pPr>
            <w:r>
              <w:rPr>
                <w:bCs/>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A14FD7" w:rsidRDefault="00344BBA" w:rsidP="00481EF9">
            <w:pPr>
              <w:snapToGrid w:val="0"/>
              <w:jc w:val="center"/>
              <w:rPr>
                <w:bCs/>
                <w:color w:val="000000" w:themeColor="text1"/>
              </w:rPr>
            </w:pPr>
            <w:r>
              <w:rPr>
                <w:bCs/>
                <w:color w:val="000000" w:themeColor="text1"/>
              </w:rPr>
              <w:t>50</w:t>
            </w:r>
          </w:p>
        </w:tc>
      </w:tr>
    </w:tbl>
    <w:p w:rsidR="008979C9" w:rsidRPr="00B87913" w:rsidRDefault="008979C9" w:rsidP="008979C9">
      <w:pPr>
        <w:pStyle w:val="docdata"/>
        <w:spacing w:before="0" w:beforeAutospacing="0" w:after="0" w:afterAutospacing="0"/>
        <w:jc w:val="both"/>
      </w:pPr>
      <w:r w:rsidRPr="00B87913">
        <w:rPr>
          <w:color w:val="000000"/>
        </w:rPr>
        <w:t>* - строки со звездочками – органы государственной статистики не ведут счет данных показателей в разрезе муниципальных образований</w:t>
      </w:r>
    </w:p>
    <w:p w:rsidR="008979C9" w:rsidRPr="00B87913" w:rsidRDefault="008979C9" w:rsidP="008979C9">
      <w:pPr>
        <w:pStyle w:val="af0"/>
        <w:spacing w:before="0" w:beforeAutospacing="0" w:after="0" w:afterAutospacing="0"/>
        <w:ind w:firstLine="709"/>
        <w:jc w:val="both"/>
        <w:rPr>
          <w:b/>
          <w:bCs/>
          <w:color w:val="000000"/>
        </w:rPr>
      </w:pPr>
    </w:p>
    <w:p w:rsidR="008979C9" w:rsidRPr="00B112B2" w:rsidRDefault="008979C9" w:rsidP="008979C9">
      <w:pPr>
        <w:pStyle w:val="af0"/>
        <w:spacing w:before="0" w:beforeAutospacing="0" w:after="0" w:afterAutospacing="0"/>
        <w:ind w:firstLine="709"/>
        <w:jc w:val="both"/>
      </w:pPr>
      <w:r w:rsidRPr="00B112B2">
        <w:rPr>
          <w:b/>
          <w:bCs/>
        </w:rPr>
        <w:t>Численность населения</w:t>
      </w:r>
      <w:r w:rsidRPr="00B112B2">
        <w:t xml:space="preserve"> Дальнереченского городского округа  на 01.</w:t>
      </w:r>
      <w:r w:rsidR="0073400A">
        <w:t>0</w:t>
      </w:r>
      <w:r w:rsidR="00344BBA">
        <w:t>4</w:t>
      </w:r>
      <w:r w:rsidRPr="00B112B2">
        <w:t>.202</w:t>
      </w:r>
      <w:r w:rsidR="0073400A">
        <w:t xml:space="preserve">5 </w:t>
      </w:r>
      <w:r w:rsidRPr="00B112B2">
        <w:t xml:space="preserve">года составляет </w:t>
      </w:r>
      <w:r w:rsidR="00F343B1" w:rsidRPr="00B112B2">
        <w:t>–</w:t>
      </w:r>
      <w:r w:rsidRPr="00B112B2">
        <w:t xml:space="preserve"> </w:t>
      </w:r>
      <w:r w:rsidR="00344BBA">
        <w:t>24,254</w:t>
      </w:r>
      <w:r w:rsidR="00F343B1" w:rsidRPr="00B112B2">
        <w:t xml:space="preserve"> </w:t>
      </w:r>
      <w:r w:rsidRPr="00B112B2">
        <w:t xml:space="preserve"> человек (</w:t>
      </w:r>
      <w:r w:rsidR="00C174FE">
        <w:t>98,74</w:t>
      </w:r>
      <w:r w:rsidR="00F9399A" w:rsidRPr="00B112B2">
        <w:t xml:space="preserve"> </w:t>
      </w:r>
      <w:r w:rsidRPr="00B112B2">
        <w:t>% январ</w:t>
      </w:r>
      <w:r w:rsidR="0045608F">
        <w:t>ь</w:t>
      </w:r>
      <w:r w:rsidRPr="00B112B2">
        <w:t>-</w:t>
      </w:r>
      <w:r w:rsidR="00C174FE">
        <w:t>март</w:t>
      </w:r>
      <w:r w:rsidR="0045608F">
        <w:t xml:space="preserve"> </w:t>
      </w:r>
      <w:r w:rsidRPr="00B112B2">
        <w:t>202</w:t>
      </w:r>
      <w:r w:rsidR="00C174FE">
        <w:t>4</w:t>
      </w:r>
      <w:r w:rsidRPr="00B112B2">
        <w:t xml:space="preserve"> года). </w:t>
      </w:r>
    </w:p>
    <w:p w:rsidR="008979C9" w:rsidRPr="00B87913" w:rsidRDefault="008979C9" w:rsidP="008979C9">
      <w:pPr>
        <w:pStyle w:val="af0"/>
        <w:spacing w:before="0" w:beforeAutospacing="0" w:after="0" w:afterAutospacing="0"/>
        <w:ind w:firstLine="709"/>
        <w:jc w:val="both"/>
      </w:pPr>
      <w:r w:rsidRPr="00B112B2">
        <w:rPr>
          <w:b/>
          <w:bCs/>
        </w:rPr>
        <w:t xml:space="preserve">Объем </w:t>
      </w:r>
      <w:r w:rsidRPr="00B87913">
        <w:rPr>
          <w:b/>
          <w:bCs/>
          <w:color w:val="000000"/>
        </w:rPr>
        <w:t>отгруженных товаров</w:t>
      </w:r>
      <w:r w:rsidR="002F41B1">
        <w:rPr>
          <w:color w:val="000000"/>
        </w:rPr>
        <w:t xml:space="preserve"> составил</w:t>
      </w:r>
      <w:r w:rsidR="0045608F">
        <w:rPr>
          <w:color w:val="000000"/>
        </w:rPr>
        <w:t xml:space="preserve"> </w:t>
      </w:r>
      <w:r w:rsidR="00C174FE">
        <w:rPr>
          <w:color w:val="000000"/>
        </w:rPr>
        <w:t>683,0</w:t>
      </w:r>
      <w:r w:rsidR="0045608F" w:rsidRPr="00B87913">
        <w:rPr>
          <w:color w:val="000000"/>
        </w:rPr>
        <w:t xml:space="preserve"> млн. руб</w:t>
      </w:r>
      <w:r w:rsidR="00A14FD7">
        <w:rPr>
          <w:color w:val="000000"/>
        </w:rPr>
        <w:t>.(</w:t>
      </w:r>
      <w:r w:rsidR="00C174FE">
        <w:rPr>
          <w:color w:val="000000"/>
        </w:rPr>
        <w:t>142,65</w:t>
      </w:r>
      <w:r w:rsidR="00B112B2">
        <w:rPr>
          <w:color w:val="000000"/>
        </w:rPr>
        <w:t xml:space="preserve"> </w:t>
      </w:r>
      <w:r w:rsidRPr="00B87913">
        <w:rPr>
          <w:color w:val="000000"/>
        </w:rPr>
        <w:t>% январ</w:t>
      </w:r>
      <w:r w:rsidR="0045608F">
        <w:rPr>
          <w:color w:val="000000"/>
        </w:rPr>
        <w:t>ь</w:t>
      </w:r>
      <w:r w:rsidR="00B112B2">
        <w:rPr>
          <w:color w:val="000000"/>
        </w:rPr>
        <w:t xml:space="preserve"> </w:t>
      </w:r>
      <w:r w:rsidR="002F41B1">
        <w:rPr>
          <w:color w:val="000000"/>
        </w:rPr>
        <w:t>–</w:t>
      </w:r>
      <w:r w:rsidR="0073400A">
        <w:rPr>
          <w:color w:val="000000"/>
        </w:rPr>
        <w:t xml:space="preserve"> </w:t>
      </w:r>
      <w:r w:rsidR="00C174FE">
        <w:rPr>
          <w:color w:val="000000"/>
        </w:rPr>
        <w:t xml:space="preserve">март </w:t>
      </w:r>
      <w:r w:rsidRPr="00B87913">
        <w:rPr>
          <w:color w:val="000000"/>
        </w:rPr>
        <w:t xml:space="preserve"> 202</w:t>
      </w:r>
      <w:r w:rsidR="00C174FE">
        <w:rPr>
          <w:color w:val="000000"/>
        </w:rPr>
        <w:t>4 года)</w:t>
      </w:r>
      <w:r w:rsidR="00E129EC" w:rsidRPr="00B87913">
        <w:rPr>
          <w:color w:val="000000"/>
        </w:rPr>
        <w:t>.</w:t>
      </w:r>
    </w:p>
    <w:p w:rsidR="00E129EC" w:rsidRPr="00B87913" w:rsidRDefault="00E129EC" w:rsidP="008979C9">
      <w:pPr>
        <w:pStyle w:val="af0"/>
        <w:spacing w:before="0" w:beforeAutospacing="0" w:after="0" w:afterAutospacing="0"/>
        <w:ind w:firstLine="709"/>
        <w:jc w:val="both"/>
        <w:rPr>
          <w:color w:val="000000"/>
        </w:rPr>
      </w:pPr>
      <w:r w:rsidRPr="00B87913">
        <w:rPr>
          <w:b/>
          <w:bCs/>
          <w:color w:val="000000"/>
        </w:rPr>
        <w:t xml:space="preserve">Оборот розничной торговли </w:t>
      </w:r>
      <w:r w:rsidRPr="00B87913">
        <w:rPr>
          <w:bCs/>
          <w:color w:val="000000"/>
        </w:rPr>
        <w:t xml:space="preserve">за отчетный период составил </w:t>
      </w:r>
      <w:r w:rsidR="00C174FE">
        <w:rPr>
          <w:b/>
          <w:bCs/>
          <w:color w:val="000000"/>
        </w:rPr>
        <w:t>683,0</w:t>
      </w:r>
      <w:r w:rsidR="00EE0216">
        <w:rPr>
          <w:b/>
          <w:bCs/>
          <w:color w:val="000000"/>
        </w:rPr>
        <w:t xml:space="preserve"> </w:t>
      </w:r>
      <w:r w:rsidRPr="00B87913">
        <w:rPr>
          <w:color w:val="000000"/>
        </w:rPr>
        <w:t>млн. руб.</w:t>
      </w:r>
      <w:r w:rsidR="00AC18DF">
        <w:rPr>
          <w:color w:val="000000"/>
        </w:rPr>
        <w:t>(</w:t>
      </w:r>
      <w:r w:rsidR="00C174FE">
        <w:rPr>
          <w:color w:val="000000"/>
        </w:rPr>
        <w:t>142,65</w:t>
      </w:r>
      <w:r w:rsidR="00F343B1">
        <w:rPr>
          <w:color w:val="000000"/>
        </w:rPr>
        <w:t xml:space="preserve"> % </w:t>
      </w:r>
      <w:r w:rsidR="002F41B1" w:rsidRPr="00B87913">
        <w:rPr>
          <w:color w:val="000000"/>
        </w:rPr>
        <w:t>январ</w:t>
      </w:r>
      <w:r w:rsidR="002F41B1">
        <w:rPr>
          <w:color w:val="000000"/>
        </w:rPr>
        <w:t xml:space="preserve">ь – </w:t>
      </w:r>
      <w:r w:rsidR="00C174FE">
        <w:rPr>
          <w:color w:val="000000"/>
        </w:rPr>
        <w:t xml:space="preserve">март </w:t>
      </w:r>
      <w:r w:rsidR="00F343B1">
        <w:rPr>
          <w:color w:val="000000"/>
        </w:rPr>
        <w:t>202</w:t>
      </w:r>
      <w:r w:rsidR="00EC6B9E">
        <w:rPr>
          <w:color w:val="000000"/>
        </w:rPr>
        <w:t>4</w:t>
      </w:r>
      <w:r w:rsidR="00F343B1">
        <w:rPr>
          <w:color w:val="000000"/>
        </w:rPr>
        <w:t xml:space="preserve"> года)</w:t>
      </w:r>
    </w:p>
    <w:p w:rsidR="00A14FD7" w:rsidRPr="00A14FD7" w:rsidRDefault="00A14FD7" w:rsidP="00A14FD7">
      <w:pPr>
        <w:ind w:firstLine="708"/>
        <w:jc w:val="both"/>
        <w:rPr>
          <w:bCs/>
          <w:color w:val="000000"/>
        </w:rPr>
      </w:pPr>
      <w:r w:rsidRPr="00A14FD7">
        <w:rPr>
          <w:bCs/>
          <w:color w:val="000000"/>
          <w:lang w:eastAsia="ru-RU"/>
        </w:rPr>
        <w:t>В качестве «самозанятых» на 01.0</w:t>
      </w:r>
      <w:r w:rsidR="00EC6B9E">
        <w:rPr>
          <w:bCs/>
          <w:color w:val="000000"/>
          <w:lang w:eastAsia="ru-RU"/>
        </w:rPr>
        <w:t>4</w:t>
      </w:r>
      <w:r w:rsidRPr="00A14FD7">
        <w:rPr>
          <w:bCs/>
          <w:color w:val="000000"/>
          <w:lang w:eastAsia="ru-RU"/>
        </w:rPr>
        <w:t xml:space="preserve">.2025 г. зарегистрировали свою деятельность </w:t>
      </w:r>
      <w:r w:rsidR="00AC2046">
        <w:rPr>
          <w:rStyle w:val="af5"/>
        </w:rPr>
        <w:t xml:space="preserve">1727 </w:t>
      </w:r>
      <w:r w:rsidRPr="00A14FD7">
        <w:rPr>
          <w:bCs/>
          <w:color w:val="000000"/>
          <w:lang w:eastAsia="ru-RU"/>
        </w:rPr>
        <w:t xml:space="preserve">человек (с 01.07.2020 г. нарастающим итогом). За </w:t>
      </w:r>
      <w:r w:rsidR="00AC2046">
        <w:rPr>
          <w:bCs/>
          <w:color w:val="000000"/>
          <w:lang w:eastAsia="ru-RU"/>
        </w:rPr>
        <w:t xml:space="preserve"> первый квартал </w:t>
      </w:r>
      <w:r w:rsidRPr="00A14FD7">
        <w:rPr>
          <w:bCs/>
          <w:color w:val="000000"/>
          <w:lang w:eastAsia="ru-RU"/>
        </w:rPr>
        <w:t>202</w:t>
      </w:r>
      <w:r w:rsidR="00AC2046">
        <w:rPr>
          <w:bCs/>
          <w:color w:val="000000"/>
          <w:lang w:eastAsia="ru-RU"/>
        </w:rPr>
        <w:t>5</w:t>
      </w:r>
      <w:r w:rsidRPr="00A14FD7">
        <w:rPr>
          <w:bCs/>
          <w:color w:val="000000"/>
          <w:lang w:eastAsia="ru-RU"/>
        </w:rPr>
        <w:t xml:space="preserve"> г. в качестве «самозанятых» зарегистрировалось </w:t>
      </w:r>
      <w:r w:rsidR="00AC2046">
        <w:rPr>
          <w:bCs/>
          <w:color w:val="000000"/>
          <w:lang w:eastAsia="ru-RU"/>
        </w:rPr>
        <w:t>59</w:t>
      </w:r>
      <w:r w:rsidRPr="00A14FD7">
        <w:rPr>
          <w:bCs/>
          <w:color w:val="000000"/>
          <w:lang w:eastAsia="ru-RU"/>
        </w:rPr>
        <w:t xml:space="preserve"> человек.</w:t>
      </w:r>
    </w:p>
    <w:p w:rsidR="008979C9" w:rsidRPr="00B87913" w:rsidRDefault="008979C9" w:rsidP="008979C9">
      <w:pPr>
        <w:pStyle w:val="af0"/>
        <w:spacing w:before="0" w:beforeAutospacing="0" w:after="0" w:afterAutospacing="0"/>
        <w:ind w:firstLine="709"/>
        <w:jc w:val="both"/>
      </w:pPr>
      <w:r w:rsidRPr="00B87913">
        <w:rPr>
          <w:b/>
          <w:bCs/>
          <w:color w:val="000000"/>
        </w:rPr>
        <w:t xml:space="preserve">Объем платных </w:t>
      </w:r>
      <w:r w:rsidR="00AC2046" w:rsidRPr="00B87913">
        <w:rPr>
          <w:b/>
          <w:bCs/>
          <w:color w:val="000000"/>
        </w:rPr>
        <w:t>услуг</w:t>
      </w:r>
      <w:r w:rsidRPr="00B87913">
        <w:rPr>
          <w:color w:val="000000"/>
        </w:rPr>
        <w:t xml:space="preserve"> оказываемых населению составил </w:t>
      </w:r>
      <w:r w:rsidR="00AC2046" w:rsidRPr="00AC2046">
        <w:rPr>
          <w:b/>
          <w:color w:val="000000"/>
        </w:rPr>
        <w:t xml:space="preserve">149,1 </w:t>
      </w:r>
      <w:r w:rsidRPr="00AC2046">
        <w:rPr>
          <w:b/>
          <w:color w:val="000000"/>
        </w:rPr>
        <w:t xml:space="preserve"> млн. руб</w:t>
      </w:r>
      <w:r w:rsidRPr="00B87913">
        <w:rPr>
          <w:color w:val="000000"/>
        </w:rPr>
        <w:t>. (</w:t>
      </w:r>
      <w:r w:rsidR="00AC2046">
        <w:rPr>
          <w:color w:val="000000"/>
        </w:rPr>
        <w:t xml:space="preserve">106,5 </w:t>
      </w:r>
      <w:r w:rsidR="00F9399A" w:rsidRPr="00B87913">
        <w:rPr>
          <w:color w:val="000000"/>
        </w:rPr>
        <w:t xml:space="preserve"> </w:t>
      </w:r>
      <w:r w:rsidR="00D63467">
        <w:rPr>
          <w:color w:val="000000"/>
        </w:rPr>
        <w:t xml:space="preserve">% </w:t>
      </w:r>
      <w:r w:rsidR="00117BDA" w:rsidRPr="00B87913">
        <w:rPr>
          <w:color w:val="000000"/>
        </w:rPr>
        <w:t>январ</w:t>
      </w:r>
      <w:r w:rsidR="00117BDA">
        <w:rPr>
          <w:color w:val="000000"/>
        </w:rPr>
        <w:t xml:space="preserve">ь – </w:t>
      </w:r>
      <w:r w:rsidR="00AC2046">
        <w:rPr>
          <w:color w:val="000000"/>
        </w:rPr>
        <w:t xml:space="preserve">март </w:t>
      </w:r>
      <w:r w:rsidRPr="00B87913">
        <w:rPr>
          <w:color w:val="000000"/>
        </w:rPr>
        <w:t>202</w:t>
      </w:r>
      <w:r w:rsidR="00AC2046">
        <w:rPr>
          <w:color w:val="000000"/>
        </w:rPr>
        <w:t>4</w:t>
      </w:r>
      <w:r w:rsidRPr="00B87913">
        <w:rPr>
          <w:color w:val="000000"/>
        </w:rPr>
        <w:t xml:space="preserve"> года).</w:t>
      </w:r>
    </w:p>
    <w:p w:rsidR="00BF2868" w:rsidRPr="00B87913" w:rsidRDefault="008979C9" w:rsidP="008979C9">
      <w:pPr>
        <w:pStyle w:val="af0"/>
        <w:spacing w:before="0" w:beforeAutospacing="0" w:after="0" w:afterAutospacing="0"/>
        <w:ind w:firstLine="709"/>
        <w:jc w:val="both"/>
        <w:rPr>
          <w:color w:val="000000"/>
        </w:rPr>
      </w:pPr>
      <w:r w:rsidRPr="00B87913">
        <w:rPr>
          <w:b/>
          <w:bCs/>
          <w:color w:val="000000"/>
        </w:rPr>
        <w:t> Среднемесячная заработная плата работников крупных и средних организаций</w:t>
      </w:r>
      <w:r w:rsidR="00D63467">
        <w:rPr>
          <w:color w:val="000000"/>
        </w:rPr>
        <w:t xml:space="preserve"> </w:t>
      </w:r>
      <w:r w:rsidRPr="00B87913">
        <w:rPr>
          <w:color w:val="000000"/>
        </w:rPr>
        <w:t xml:space="preserve"> составила </w:t>
      </w:r>
      <w:r w:rsidR="00AC2046" w:rsidRPr="00AC2046">
        <w:rPr>
          <w:b/>
          <w:color w:val="000000"/>
        </w:rPr>
        <w:t>76160,7</w:t>
      </w:r>
      <w:r w:rsidRPr="00AC2046">
        <w:rPr>
          <w:b/>
          <w:color w:val="000000"/>
        </w:rPr>
        <w:t xml:space="preserve"> руб.</w:t>
      </w:r>
      <w:r w:rsidRPr="00B87913">
        <w:rPr>
          <w:color w:val="000000"/>
        </w:rPr>
        <w:t xml:space="preserve"> (</w:t>
      </w:r>
      <w:r w:rsidR="00AC2046">
        <w:rPr>
          <w:color w:val="000000"/>
        </w:rPr>
        <w:t>110,56</w:t>
      </w:r>
      <w:r w:rsidR="00117BDA">
        <w:rPr>
          <w:color w:val="000000"/>
        </w:rPr>
        <w:t xml:space="preserve"> </w:t>
      </w:r>
      <w:r w:rsidR="00F9399A" w:rsidRPr="00B87913">
        <w:rPr>
          <w:color w:val="000000"/>
        </w:rPr>
        <w:t xml:space="preserve">% </w:t>
      </w:r>
      <w:r w:rsidR="00AC2046">
        <w:rPr>
          <w:color w:val="000000"/>
        </w:rPr>
        <w:t xml:space="preserve"> </w:t>
      </w:r>
      <w:r w:rsidR="00117BDA" w:rsidRPr="00B87913">
        <w:rPr>
          <w:color w:val="000000"/>
        </w:rPr>
        <w:t>январ</w:t>
      </w:r>
      <w:r w:rsidR="00117BDA">
        <w:rPr>
          <w:color w:val="000000"/>
        </w:rPr>
        <w:t xml:space="preserve">ь – </w:t>
      </w:r>
      <w:r w:rsidR="00AC2046">
        <w:rPr>
          <w:color w:val="000000"/>
        </w:rPr>
        <w:t>март</w:t>
      </w:r>
      <w:r w:rsidR="00117BDA" w:rsidRPr="00B87913">
        <w:rPr>
          <w:color w:val="000000"/>
        </w:rPr>
        <w:t xml:space="preserve"> </w:t>
      </w:r>
      <w:r w:rsidR="00F9399A" w:rsidRPr="00B87913">
        <w:rPr>
          <w:color w:val="000000"/>
        </w:rPr>
        <w:t>202</w:t>
      </w:r>
      <w:r w:rsidR="00AC2046">
        <w:rPr>
          <w:color w:val="000000"/>
        </w:rPr>
        <w:t>4</w:t>
      </w:r>
      <w:r w:rsidR="00F9399A" w:rsidRPr="00B87913">
        <w:rPr>
          <w:color w:val="000000"/>
        </w:rPr>
        <w:t xml:space="preserve"> года).</w:t>
      </w:r>
      <w:r w:rsidR="00117BDA">
        <w:rPr>
          <w:color w:val="000000"/>
        </w:rPr>
        <w:t xml:space="preserve"> </w:t>
      </w:r>
    </w:p>
    <w:p w:rsidR="008979C9" w:rsidRPr="00B87913" w:rsidRDefault="008979C9" w:rsidP="008979C9">
      <w:pPr>
        <w:pStyle w:val="af0"/>
        <w:spacing w:before="0" w:beforeAutospacing="0" w:after="0" w:afterAutospacing="0"/>
        <w:ind w:firstLine="709"/>
        <w:jc w:val="both"/>
      </w:pPr>
      <w:r w:rsidRPr="00B87913">
        <w:rPr>
          <w:b/>
          <w:bCs/>
          <w:color w:val="000000"/>
        </w:rPr>
        <w:t>Просроченной задолженности по заработной плате</w:t>
      </w:r>
      <w:r w:rsidRPr="00B87913">
        <w:rPr>
          <w:color w:val="000000"/>
        </w:rPr>
        <w:t xml:space="preserve"> по состоянию на </w:t>
      </w:r>
      <w:r w:rsidR="00D94E9E">
        <w:rPr>
          <w:color w:val="000000"/>
        </w:rPr>
        <w:t xml:space="preserve"> </w:t>
      </w:r>
      <w:r w:rsidRPr="00B87913">
        <w:rPr>
          <w:color w:val="000000"/>
        </w:rPr>
        <w:t>01.</w:t>
      </w:r>
      <w:r w:rsidR="00AE590D">
        <w:rPr>
          <w:color w:val="000000"/>
        </w:rPr>
        <w:t>0</w:t>
      </w:r>
      <w:r w:rsidR="00AC2046">
        <w:rPr>
          <w:color w:val="000000"/>
        </w:rPr>
        <w:t>4</w:t>
      </w:r>
      <w:r w:rsidRPr="00B87913">
        <w:rPr>
          <w:color w:val="000000"/>
        </w:rPr>
        <w:t>.202</w:t>
      </w:r>
      <w:r w:rsidR="00AE590D">
        <w:rPr>
          <w:color w:val="000000"/>
        </w:rPr>
        <w:t>5</w:t>
      </w:r>
      <w:r w:rsidRPr="00B87913">
        <w:rPr>
          <w:color w:val="000000"/>
        </w:rPr>
        <w:t xml:space="preserve"> года не имеется.</w:t>
      </w:r>
    </w:p>
    <w:p w:rsidR="008979C9" w:rsidRDefault="008979C9" w:rsidP="008979C9">
      <w:pPr>
        <w:pStyle w:val="af0"/>
        <w:spacing w:before="0" w:beforeAutospacing="0" w:after="0" w:afterAutospacing="0"/>
        <w:ind w:firstLine="709"/>
        <w:jc w:val="both"/>
        <w:rPr>
          <w:color w:val="000000"/>
        </w:rPr>
      </w:pPr>
      <w:r w:rsidRPr="00B87913">
        <w:rPr>
          <w:b/>
          <w:bCs/>
          <w:color w:val="000000"/>
        </w:rPr>
        <w:t>Введено в действие жилых домов</w:t>
      </w:r>
      <w:r w:rsidRPr="00B87913">
        <w:rPr>
          <w:color w:val="000000"/>
        </w:rPr>
        <w:t xml:space="preserve"> </w:t>
      </w:r>
      <w:r w:rsidR="00AC2046" w:rsidRPr="00AC2046">
        <w:rPr>
          <w:b/>
          <w:color w:val="000000"/>
        </w:rPr>
        <w:t xml:space="preserve">991 </w:t>
      </w:r>
      <w:r w:rsidR="00F9399A" w:rsidRPr="00AC2046">
        <w:rPr>
          <w:b/>
          <w:color w:val="000000"/>
        </w:rPr>
        <w:t xml:space="preserve"> кв.м</w:t>
      </w:r>
      <w:r w:rsidRPr="00AC2046">
        <w:rPr>
          <w:b/>
          <w:color w:val="000000"/>
        </w:rPr>
        <w:t>.</w:t>
      </w:r>
      <w:r w:rsidRPr="00B87913">
        <w:rPr>
          <w:color w:val="000000"/>
        </w:rPr>
        <w:t xml:space="preserve"> </w:t>
      </w:r>
      <w:r w:rsidR="00AC18DF">
        <w:rPr>
          <w:color w:val="000000"/>
        </w:rPr>
        <w:t>(</w:t>
      </w:r>
      <w:r w:rsidR="00AC2046">
        <w:rPr>
          <w:color w:val="000000"/>
        </w:rPr>
        <w:t>137,6</w:t>
      </w:r>
      <w:r w:rsidR="00E60DEA">
        <w:rPr>
          <w:color w:val="000000"/>
        </w:rPr>
        <w:t xml:space="preserve"> </w:t>
      </w:r>
      <w:r w:rsidR="00D63467">
        <w:rPr>
          <w:color w:val="000000"/>
        </w:rPr>
        <w:t xml:space="preserve">% </w:t>
      </w:r>
      <w:r w:rsidR="00117BDA" w:rsidRPr="00B87913">
        <w:rPr>
          <w:color w:val="000000"/>
        </w:rPr>
        <w:t>январ</w:t>
      </w:r>
      <w:r w:rsidR="00117BDA">
        <w:rPr>
          <w:color w:val="000000"/>
        </w:rPr>
        <w:t xml:space="preserve">ь – </w:t>
      </w:r>
      <w:r w:rsidR="00AC2046">
        <w:rPr>
          <w:color w:val="000000"/>
        </w:rPr>
        <w:t xml:space="preserve">март </w:t>
      </w:r>
      <w:r w:rsidR="00AC18DF">
        <w:rPr>
          <w:color w:val="000000"/>
        </w:rPr>
        <w:t>202</w:t>
      </w:r>
      <w:r w:rsidR="00AC2046">
        <w:rPr>
          <w:color w:val="000000"/>
        </w:rPr>
        <w:t>4</w:t>
      </w:r>
      <w:r w:rsidR="00F9399A" w:rsidRPr="00B87913">
        <w:rPr>
          <w:color w:val="000000"/>
        </w:rPr>
        <w:t xml:space="preserve"> года).</w:t>
      </w:r>
      <w:r w:rsidR="00BF2868" w:rsidRPr="00B87913">
        <w:rPr>
          <w:color w:val="000000"/>
        </w:rPr>
        <w:t xml:space="preserve"> </w:t>
      </w:r>
    </w:p>
    <w:p w:rsidR="00AE590D" w:rsidRDefault="00AE590D" w:rsidP="00AE590D">
      <w:pPr>
        <w:pStyle w:val="af0"/>
        <w:spacing w:before="0" w:beforeAutospacing="0" w:after="0" w:afterAutospacing="0"/>
        <w:ind w:firstLine="709"/>
        <w:jc w:val="both"/>
        <w:rPr>
          <w:color w:val="000000"/>
        </w:rPr>
      </w:pPr>
      <w:r w:rsidRPr="00AE590D">
        <w:rPr>
          <w:b/>
          <w:bCs/>
          <w:color w:val="000000"/>
        </w:rPr>
        <w:t>Обеспеченность жильем на душу населения</w:t>
      </w:r>
      <w:r w:rsidR="00AC2046">
        <w:rPr>
          <w:b/>
          <w:bCs/>
          <w:color w:val="000000"/>
        </w:rPr>
        <w:t xml:space="preserve"> </w:t>
      </w:r>
      <w:r>
        <w:rPr>
          <w:bCs/>
          <w:color w:val="000000"/>
        </w:rPr>
        <w:t xml:space="preserve"> </w:t>
      </w:r>
      <w:r w:rsidR="00AC2046" w:rsidRPr="00AC2046">
        <w:rPr>
          <w:b/>
          <w:bCs/>
          <w:color w:val="000000"/>
        </w:rPr>
        <w:t xml:space="preserve">26,6 </w:t>
      </w:r>
      <w:r w:rsidRPr="00AC2046">
        <w:rPr>
          <w:b/>
          <w:bCs/>
          <w:color w:val="000000"/>
        </w:rPr>
        <w:t xml:space="preserve"> кв. м.</w:t>
      </w:r>
      <w:r>
        <w:rPr>
          <w:bCs/>
          <w:color w:val="000000"/>
        </w:rPr>
        <w:t xml:space="preserve"> </w:t>
      </w:r>
      <w:r>
        <w:rPr>
          <w:color w:val="000000"/>
        </w:rPr>
        <w:t>(10</w:t>
      </w:r>
      <w:r w:rsidR="00AC2046">
        <w:rPr>
          <w:color w:val="000000"/>
        </w:rPr>
        <w:t>1</w:t>
      </w:r>
      <w:r>
        <w:rPr>
          <w:color w:val="000000"/>
        </w:rPr>
        <w:t>,</w:t>
      </w:r>
      <w:r w:rsidR="00AC2046">
        <w:rPr>
          <w:color w:val="000000"/>
        </w:rPr>
        <w:t xml:space="preserve">53 </w:t>
      </w:r>
      <w:r>
        <w:rPr>
          <w:color w:val="000000"/>
        </w:rPr>
        <w:t xml:space="preserve"> % </w:t>
      </w:r>
      <w:r w:rsidRPr="00B87913">
        <w:rPr>
          <w:color w:val="000000"/>
        </w:rPr>
        <w:t>январ</w:t>
      </w:r>
      <w:r>
        <w:rPr>
          <w:color w:val="000000"/>
        </w:rPr>
        <w:t xml:space="preserve">ь – </w:t>
      </w:r>
      <w:r w:rsidR="00AC2046">
        <w:rPr>
          <w:color w:val="000000"/>
        </w:rPr>
        <w:t xml:space="preserve">март </w:t>
      </w:r>
      <w:r>
        <w:rPr>
          <w:color w:val="000000"/>
        </w:rPr>
        <w:t>202</w:t>
      </w:r>
      <w:r w:rsidR="00AC2046">
        <w:rPr>
          <w:color w:val="000000"/>
        </w:rPr>
        <w:t xml:space="preserve">4 </w:t>
      </w:r>
      <w:r w:rsidRPr="00B87913">
        <w:rPr>
          <w:color w:val="000000"/>
        </w:rPr>
        <w:t xml:space="preserve">года). </w:t>
      </w:r>
    </w:p>
    <w:p w:rsidR="00A7417F" w:rsidRPr="00B87913" w:rsidRDefault="00A7417F" w:rsidP="00626A3D">
      <w:pPr>
        <w:ind w:firstLine="709"/>
        <w:jc w:val="both"/>
      </w:pPr>
    </w:p>
    <w:p w:rsidR="00351D51" w:rsidRPr="00B87913" w:rsidRDefault="00A906CF" w:rsidP="00A906CF">
      <w:pPr>
        <w:pStyle w:val="af1"/>
        <w:spacing w:after="0" w:line="240" w:lineRule="auto"/>
        <w:ind w:left="0" w:firstLine="709"/>
        <w:jc w:val="both"/>
        <w:rPr>
          <w:rFonts w:ascii="Times New Roman" w:hAnsi="Times New Roman"/>
          <w:b/>
          <w:sz w:val="24"/>
          <w:szCs w:val="24"/>
        </w:rPr>
      </w:pPr>
      <w:r w:rsidRPr="00B87913">
        <w:rPr>
          <w:rFonts w:ascii="Times New Roman" w:hAnsi="Times New Roman"/>
          <w:b/>
          <w:sz w:val="24"/>
          <w:szCs w:val="24"/>
        </w:rPr>
        <w:t>1.</w:t>
      </w:r>
      <w:r w:rsidR="00004919" w:rsidRPr="00B87913">
        <w:rPr>
          <w:rFonts w:ascii="Times New Roman" w:hAnsi="Times New Roman"/>
          <w:b/>
          <w:sz w:val="24"/>
          <w:szCs w:val="24"/>
        </w:rPr>
        <w:t>Краткая характе</w:t>
      </w:r>
      <w:r w:rsidR="00E60DEA">
        <w:rPr>
          <w:rFonts w:ascii="Times New Roman" w:hAnsi="Times New Roman"/>
          <w:b/>
          <w:sz w:val="24"/>
          <w:szCs w:val="24"/>
        </w:rPr>
        <w:t>ристика экономики администрации</w:t>
      </w:r>
      <w:r w:rsidR="00004919" w:rsidRPr="00B87913">
        <w:rPr>
          <w:rFonts w:ascii="Times New Roman" w:hAnsi="Times New Roman"/>
          <w:b/>
          <w:sz w:val="24"/>
          <w:szCs w:val="24"/>
        </w:rPr>
        <w:t xml:space="preserve"> Дальнереченского городского округа </w:t>
      </w:r>
    </w:p>
    <w:p w:rsidR="00A906CF" w:rsidRPr="00B87913" w:rsidRDefault="00A906CF" w:rsidP="00A906CF">
      <w:pPr>
        <w:pStyle w:val="af1"/>
        <w:spacing w:after="0" w:line="240" w:lineRule="auto"/>
        <w:ind w:left="0"/>
        <w:jc w:val="center"/>
        <w:rPr>
          <w:rFonts w:ascii="Times New Roman" w:hAnsi="Times New Roman"/>
          <w:b/>
          <w:sz w:val="24"/>
          <w:szCs w:val="24"/>
          <w:u w:val="single"/>
        </w:rPr>
      </w:pPr>
    </w:p>
    <w:p w:rsidR="00351D51" w:rsidRPr="00B87913"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B87913">
        <w:rPr>
          <w:rFonts w:ascii="Times New Roman" w:hAnsi="Times New Roman"/>
          <w:b/>
          <w:sz w:val="24"/>
          <w:szCs w:val="24"/>
        </w:rPr>
        <w:t xml:space="preserve"> Основные отрасли  экономики </w:t>
      </w:r>
    </w:p>
    <w:p w:rsidR="00D94E9E" w:rsidRPr="00D94E9E" w:rsidRDefault="00D94E9E" w:rsidP="00005204">
      <w:pPr>
        <w:ind w:left="284" w:firstLine="424"/>
        <w:jc w:val="both"/>
        <w:rPr>
          <w:color w:val="000000"/>
          <w:lang w:eastAsia="ru-RU"/>
        </w:rPr>
      </w:pPr>
      <w:r w:rsidRPr="00D94E9E">
        <w:rPr>
          <w:color w:val="000000"/>
          <w:lang w:eastAsia="ru-RU"/>
        </w:rPr>
        <w:t>По состоянию на 01.</w:t>
      </w:r>
      <w:r w:rsidR="00AE590D">
        <w:rPr>
          <w:color w:val="000000"/>
          <w:lang w:eastAsia="ru-RU"/>
        </w:rPr>
        <w:t>0</w:t>
      </w:r>
      <w:r w:rsidR="00AC2046">
        <w:rPr>
          <w:color w:val="000000"/>
          <w:lang w:eastAsia="ru-RU"/>
        </w:rPr>
        <w:t>4</w:t>
      </w:r>
      <w:r w:rsidRPr="00D94E9E">
        <w:rPr>
          <w:color w:val="000000"/>
          <w:lang w:eastAsia="ru-RU"/>
        </w:rPr>
        <w:t>.202</w:t>
      </w:r>
      <w:r w:rsidR="00AE590D">
        <w:rPr>
          <w:color w:val="000000"/>
          <w:lang w:eastAsia="ru-RU"/>
        </w:rPr>
        <w:t>5</w:t>
      </w:r>
      <w:r w:rsidRPr="00D94E9E">
        <w:rPr>
          <w:color w:val="000000"/>
          <w:lang w:eastAsia="ru-RU"/>
        </w:rPr>
        <w:t xml:space="preserve"> в Статистическом регистре хозяйствующих субъектов по Дальнереченскому городскому округу учтено </w:t>
      </w:r>
      <w:r w:rsidR="00AE590D">
        <w:rPr>
          <w:color w:val="000000"/>
          <w:lang w:eastAsia="ru-RU"/>
        </w:rPr>
        <w:t>38</w:t>
      </w:r>
      <w:r w:rsidR="00CE50C9">
        <w:rPr>
          <w:color w:val="000000"/>
          <w:lang w:eastAsia="ru-RU"/>
        </w:rPr>
        <w:t>3</w:t>
      </w:r>
      <w:r w:rsidRPr="00D94E9E">
        <w:rPr>
          <w:color w:val="000000"/>
          <w:lang w:eastAsia="ru-RU"/>
        </w:rPr>
        <w:t xml:space="preserve"> предприяти</w:t>
      </w:r>
      <w:r w:rsidR="00CE50C9">
        <w:rPr>
          <w:color w:val="000000"/>
          <w:lang w:eastAsia="ru-RU"/>
        </w:rPr>
        <w:t xml:space="preserve">я </w:t>
      </w:r>
      <w:r w:rsidRPr="00D94E9E">
        <w:rPr>
          <w:color w:val="000000"/>
          <w:lang w:eastAsia="ru-RU"/>
        </w:rPr>
        <w:t>и организаций всех видов экономической деятельности.</w:t>
      </w:r>
    </w:p>
    <w:p w:rsidR="00D94E9E" w:rsidRPr="00D94E9E" w:rsidRDefault="00D94E9E" w:rsidP="00005204">
      <w:pPr>
        <w:ind w:left="284" w:firstLine="424"/>
        <w:jc w:val="both"/>
        <w:rPr>
          <w:color w:val="000000"/>
          <w:lang w:eastAsia="ru-RU"/>
        </w:rPr>
      </w:pPr>
      <w:r w:rsidRPr="00D94E9E">
        <w:rPr>
          <w:color w:val="000000"/>
          <w:lang w:eastAsia="ru-RU"/>
        </w:rPr>
        <w:t>Наибольшее количество субъектов по видам экономической деятельности представлено в сфере потребительского рынка.</w:t>
      </w:r>
    </w:p>
    <w:p w:rsidR="00D94E9E" w:rsidRPr="00D94E9E" w:rsidRDefault="00D94E9E" w:rsidP="00005204">
      <w:pPr>
        <w:ind w:left="284" w:firstLine="424"/>
        <w:jc w:val="both"/>
        <w:rPr>
          <w:color w:val="000000"/>
          <w:lang w:eastAsia="ru-RU"/>
        </w:rPr>
      </w:pPr>
      <w:r w:rsidRPr="00D94E9E">
        <w:rPr>
          <w:color w:val="000000"/>
          <w:lang w:eastAsia="ru-RU"/>
        </w:rPr>
        <w:t xml:space="preserve">В качестве индивидуальных предпринимателей числится </w:t>
      </w:r>
      <w:r w:rsidR="00CE50C9">
        <w:rPr>
          <w:color w:val="000000"/>
          <w:lang w:eastAsia="ru-RU"/>
        </w:rPr>
        <w:t>698 человек.</w:t>
      </w:r>
    </w:p>
    <w:p w:rsidR="00D94E9E" w:rsidRDefault="00D94E9E" w:rsidP="00005204">
      <w:pPr>
        <w:ind w:left="284" w:firstLine="424"/>
        <w:jc w:val="both"/>
        <w:rPr>
          <w:color w:val="000000"/>
          <w:lang w:eastAsia="ru-RU"/>
        </w:rPr>
      </w:pPr>
      <w:r w:rsidRPr="00D94E9E">
        <w:rPr>
          <w:color w:val="000000"/>
          <w:lang w:eastAsia="ru-RU"/>
        </w:rPr>
        <w:t xml:space="preserve">Также на территории Дальнереченского городского округа осуществляют деятельность физические лица и индивидуальные предприниматели, перешедшие на специальный налоговый режим (самозанятые) </w:t>
      </w:r>
      <w:r w:rsidR="00CE50C9">
        <w:rPr>
          <w:color w:val="000000"/>
          <w:lang w:eastAsia="ru-RU"/>
        </w:rPr>
        <w:t>1727</w:t>
      </w:r>
      <w:r w:rsidRPr="00D94E9E">
        <w:rPr>
          <w:color w:val="000000"/>
          <w:lang w:eastAsia="ru-RU"/>
        </w:rPr>
        <w:t xml:space="preserve"> единицы. </w:t>
      </w:r>
    </w:p>
    <w:p w:rsidR="005B1E96" w:rsidRDefault="004E004B" w:rsidP="00C67227">
      <w:pPr>
        <w:pStyle w:val="p5"/>
        <w:shd w:val="clear" w:color="auto" w:fill="FFFFFF"/>
        <w:spacing w:before="0" w:beforeAutospacing="0" w:after="0" w:afterAutospacing="0"/>
        <w:ind w:firstLine="709"/>
        <w:jc w:val="both"/>
        <w:rPr>
          <w:rStyle w:val="s2"/>
          <w:color w:val="000000" w:themeColor="text1"/>
        </w:rPr>
      </w:pPr>
      <w:r w:rsidRPr="00B87913">
        <w:rPr>
          <w:rStyle w:val="s2"/>
          <w:color w:val="000000" w:themeColor="text1"/>
        </w:rPr>
        <w:t>П</w:t>
      </w:r>
      <w:r w:rsidR="0018058E" w:rsidRPr="00B87913">
        <w:rPr>
          <w:rStyle w:val="s2"/>
          <w:color w:val="000000" w:themeColor="text1"/>
        </w:rPr>
        <w:t>о состоянию на</w:t>
      </w:r>
      <w:r w:rsidR="00515793" w:rsidRPr="00B87913">
        <w:rPr>
          <w:rStyle w:val="s2"/>
          <w:color w:val="000000" w:themeColor="text1"/>
        </w:rPr>
        <w:t xml:space="preserve"> 01.</w:t>
      </w:r>
      <w:r w:rsidR="00AE590D">
        <w:rPr>
          <w:rStyle w:val="s2"/>
          <w:color w:val="000000" w:themeColor="text1"/>
        </w:rPr>
        <w:t>0</w:t>
      </w:r>
      <w:r w:rsidR="00902CB6">
        <w:rPr>
          <w:rStyle w:val="s2"/>
          <w:color w:val="000000" w:themeColor="text1"/>
        </w:rPr>
        <w:t>4</w:t>
      </w:r>
      <w:r w:rsidR="00CF2216" w:rsidRPr="00B87913">
        <w:rPr>
          <w:rStyle w:val="s2"/>
          <w:color w:val="000000" w:themeColor="text1"/>
        </w:rPr>
        <w:t>.202</w:t>
      </w:r>
      <w:r w:rsidR="00AE590D">
        <w:rPr>
          <w:rStyle w:val="s2"/>
          <w:color w:val="000000" w:themeColor="text1"/>
        </w:rPr>
        <w:t>5</w:t>
      </w:r>
      <w:r w:rsidR="00D63467">
        <w:rPr>
          <w:rStyle w:val="s2"/>
          <w:color w:val="000000" w:themeColor="text1"/>
        </w:rPr>
        <w:t xml:space="preserve"> </w:t>
      </w:r>
      <w:r w:rsidR="00515793" w:rsidRPr="00B87913">
        <w:rPr>
          <w:rStyle w:val="s2"/>
          <w:color w:val="000000" w:themeColor="text1"/>
        </w:rPr>
        <w:t>года в Дальнереченском городском округе количество субъектов малого и среднего предпринимательства</w:t>
      </w:r>
      <w:r w:rsidR="00005204">
        <w:rPr>
          <w:rStyle w:val="s2"/>
          <w:color w:val="000000" w:themeColor="text1"/>
        </w:rPr>
        <w:t xml:space="preserve"> включая микропредприятия</w:t>
      </w:r>
      <w:r w:rsidR="005B1E96">
        <w:rPr>
          <w:rStyle w:val="s2"/>
          <w:color w:val="000000" w:themeColor="text1"/>
        </w:rPr>
        <w:t xml:space="preserve"> (включая юридических лиц и индивидуальных предпринимателей)</w:t>
      </w:r>
      <w:r w:rsidR="00515793" w:rsidRPr="00B87913">
        <w:rPr>
          <w:rStyle w:val="s2"/>
          <w:color w:val="000000" w:themeColor="text1"/>
        </w:rPr>
        <w:t xml:space="preserve"> составило </w:t>
      </w:r>
      <w:r w:rsidR="005B1E96">
        <w:rPr>
          <w:rStyle w:val="s2"/>
          <w:color w:val="000000" w:themeColor="text1"/>
        </w:rPr>
        <w:t>868</w:t>
      </w:r>
      <w:r w:rsidR="00515793" w:rsidRPr="00B87913">
        <w:rPr>
          <w:rStyle w:val="s2"/>
          <w:color w:val="000000" w:themeColor="text1"/>
        </w:rPr>
        <w:t xml:space="preserve"> единиц</w:t>
      </w:r>
      <w:r w:rsidR="0073330E" w:rsidRPr="00B87913">
        <w:rPr>
          <w:rStyle w:val="s2"/>
          <w:color w:val="000000" w:themeColor="text1"/>
        </w:rPr>
        <w:t>, из них  микропредприятий</w:t>
      </w:r>
      <w:r w:rsidR="00DB20F8" w:rsidRPr="00B87913">
        <w:rPr>
          <w:rStyle w:val="s2"/>
          <w:color w:val="000000" w:themeColor="text1"/>
        </w:rPr>
        <w:t xml:space="preserve"> </w:t>
      </w:r>
      <w:r w:rsidR="00F9399A" w:rsidRPr="00B87913">
        <w:rPr>
          <w:rStyle w:val="s2"/>
          <w:color w:val="000000" w:themeColor="text1"/>
        </w:rPr>
        <w:t xml:space="preserve"> </w:t>
      </w:r>
      <w:r w:rsidR="005B1E96">
        <w:rPr>
          <w:rStyle w:val="s2"/>
          <w:color w:val="000000" w:themeColor="text1"/>
        </w:rPr>
        <w:t>647</w:t>
      </w:r>
      <w:r w:rsidR="0099564B">
        <w:rPr>
          <w:rStyle w:val="s2"/>
          <w:color w:val="000000" w:themeColor="text1"/>
        </w:rPr>
        <w:t xml:space="preserve"> </w:t>
      </w:r>
      <w:r w:rsidR="0073330E" w:rsidRPr="00B87913">
        <w:rPr>
          <w:rStyle w:val="s2"/>
          <w:color w:val="000000" w:themeColor="text1"/>
        </w:rPr>
        <w:t xml:space="preserve">единиц,   </w:t>
      </w:r>
      <w:r w:rsidR="00515793" w:rsidRPr="00B87913">
        <w:rPr>
          <w:rStyle w:val="s2"/>
          <w:color w:val="000000" w:themeColor="text1"/>
        </w:rPr>
        <w:t xml:space="preserve">малых предприятий </w:t>
      </w:r>
      <w:r w:rsidR="005B1E96">
        <w:rPr>
          <w:rStyle w:val="s2"/>
          <w:color w:val="000000" w:themeColor="text1"/>
        </w:rPr>
        <w:t>221</w:t>
      </w:r>
      <w:r w:rsidR="0099564B">
        <w:rPr>
          <w:rStyle w:val="s2"/>
          <w:color w:val="000000" w:themeColor="text1"/>
        </w:rPr>
        <w:t xml:space="preserve"> </w:t>
      </w:r>
      <w:r w:rsidR="00515793" w:rsidRPr="00B87913">
        <w:rPr>
          <w:rStyle w:val="s2"/>
          <w:color w:val="000000" w:themeColor="text1"/>
        </w:rPr>
        <w:t xml:space="preserve"> единицы</w:t>
      </w:r>
      <w:r w:rsidR="005B1E96">
        <w:rPr>
          <w:rStyle w:val="s2"/>
          <w:color w:val="000000" w:themeColor="text1"/>
        </w:rPr>
        <w:t>.</w:t>
      </w:r>
      <w:r w:rsidR="0099564B">
        <w:rPr>
          <w:rStyle w:val="s2"/>
          <w:color w:val="000000" w:themeColor="text1"/>
        </w:rPr>
        <w:t xml:space="preserve"> </w:t>
      </w:r>
    </w:p>
    <w:p w:rsidR="00515793" w:rsidRPr="00B87913" w:rsidRDefault="00515793" w:rsidP="00C67227">
      <w:pPr>
        <w:pStyle w:val="p5"/>
        <w:shd w:val="clear" w:color="auto" w:fill="FFFFFF"/>
        <w:spacing w:before="0" w:beforeAutospacing="0" w:after="0" w:afterAutospacing="0"/>
        <w:ind w:firstLine="709"/>
        <w:jc w:val="both"/>
        <w:rPr>
          <w:color w:val="000000" w:themeColor="text1"/>
        </w:rPr>
      </w:pPr>
      <w:r w:rsidRPr="00B87913">
        <w:rPr>
          <w:color w:val="000000" w:themeColor="text1"/>
        </w:rPr>
        <w:t xml:space="preserve">Из общего оборота малых и средних предприятий наибольшую долю </w:t>
      </w:r>
      <w:r w:rsidR="00DB20F8" w:rsidRPr="00B87913">
        <w:rPr>
          <w:color w:val="000000" w:themeColor="text1"/>
        </w:rPr>
        <w:t>(92,2</w:t>
      </w:r>
      <w:r w:rsidRPr="00B87913">
        <w:rPr>
          <w:color w:val="000000" w:themeColor="text1"/>
        </w:rPr>
        <w:t xml:space="preserve">%) занимает оборот предприятий оптовой и розничной торговли. </w:t>
      </w:r>
    </w:p>
    <w:p w:rsidR="006E049E" w:rsidRPr="005B1E96" w:rsidRDefault="006E049E" w:rsidP="006E049E">
      <w:pPr>
        <w:ind w:firstLine="709"/>
        <w:jc w:val="both"/>
        <w:rPr>
          <w:rStyle w:val="s2"/>
          <w:rFonts w:eastAsia="Calibri"/>
          <w:color w:val="000000" w:themeColor="text1"/>
          <w:u w:val="single"/>
          <w:lang w:eastAsia="ru-RU"/>
        </w:rPr>
      </w:pPr>
      <w:r w:rsidRPr="005B1E96">
        <w:rPr>
          <w:rStyle w:val="s2"/>
          <w:rFonts w:eastAsia="Calibri"/>
          <w:color w:val="000000" w:themeColor="text1"/>
          <w:u w:val="single"/>
          <w:lang w:eastAsia="ru-RU"/>
        </w:rPr>
        <w:t xml:space="preserve">Потребительский рынок и предпринимательство </w:t>
      </w:r>
    </w:p>
    <w:p w:rsidR="00902CB6" w:rsidRPr="00902CB6" w:rsidRDefault="00902CB6" w:rsidP="00902CB6">
      <w:pPr>
        <w:ind w:left="284" w:firstLine="424"/>
        <w:jc w:val="both"/>
        <w:rPr>
          <w:color w:val="000000"/>
          <w:lang w:eastAsia="ru-RU"/>
        </w:rPr>
      </w:pPr>
      <w:r w:rsidRPr="00902CB6">
        <w:rPr>
          <w:color w:val="000000"/>
          <w:lang w:eastAsia="ru-RU"/>
        </w:rPr>
        <w:t xml:space="preserve">Торговая сеть Дальнереченского городского округа по состоянию на 01.04.2025 г. (оптовая, розничная и мелкорозничная) насчитывает  479 объектов: оптовых баз (в т.ч. товарных складов и холодильников)- 58 единиц, предприятий розничной торговой сети - 278 единиц; объектов мелкорозничной торговой сети (киосков, павильонов, лотков) – 143 </w:t>
      </w:r>
      <w:r w:rsidRPr="00902CB6">
        <w:rPr>
          <w:color w:val="000000"/>
          <w:lang w:eastAsia="ru-RU"/>
        </w:rPr>
        <w:lastRenderedPageBreak/>
        <w:t>единицы. 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902CB6" w:rsidRPr="00902CB6" w:rsidRDefault="00902CB6" w:rsidP="00902CB6">
      <w:pPr>
        <w:ind w:left="284" w:firstLine="424"/>
        <w:jc w:val="both"/>
        <w:rPr>
          <w:color w:val="000000"/>
          <w:lang w:eastAsia="ru-RU"/>
        </w:rPr>
      </w:pPr>
      <w:r w:rsidRPr="00902CB6">
        <w:rPr>
          <w:color w:val="000000"/>
          <w:lang w:eastAsia="ru-RU"/>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2 магазина «Близкий» ООО «ДВ «Невада», «Дилан», «Винлаб», «Бристоль», «Самбери- экспресс», «Красное &amp; белое».</w:t>
      </w:r>
    </w:p>
    <w:p w:rsidR="00902CB6" w:rsidRPr="00902CB6" w:rsidRDefault="00902CB6" w:rsidP="00902CB6">
      <w:pPr>
        <w:ind w:left="284" w:firstLine="424"/>
        <w:jc w:val="both"/>
        <w:rPr>
          <w:color w:val="000000"/>
        </w:rPr>
      </w:pPr>
      <w:r w:rsidRPr="00902CB6">
        <w:rPr>
          <w:color w:val="000000"/>
          <w:lang w:eastAsia="ru-RU"/>
        </w:rPr>
        <w:t>Открылся магазин «Крепёжка» и интернет-магазин «Озон»</w:t>
      </w:r>
    </w:p>
    <w:p w:rsidR="00902CB6" w:rsidRPr="00902CB6" w:rsidRDefault="00902CB6" w:rsidP="00902CB6">
      <w:pPr>
        <w:ind w:left="284" w:firstLine="424"/>
        <w:jc w:val="both"/>
        <w:rPr>
          <w:color w:val="000000"/>
        </w:rPr>
      </w:pPr>
    </w:p>
    <w:p w:rsidR="006E049E" w:rsidRPr="00B87913" w:rsidRDefault="006E049E" w:rsidP="006E049E">
      <w:pPr>
        <w:ind w:firstLine="709"/>
        <w:rPr>
          <w:b/>
          <w:bCs/>
          <w:iCs/>
        </w:rPr>
      </w:pPr>
      <w:r w:rsidRPr="00B87913">
        <w:rPr>
          <w:b/>
          <w:bCs/>
          <w:iCs/>
        </w:rPr>
        <w:t>Общественное питание</w:t>
      </w:r>
    </w:p>
    <w:p w:rsidR="00CD047E" w:rsidRPr="00CD047E" w:rsidRDefault="00CD047E" w:rsidP="00CD047E">
      <w:pPr>
        <w:jc w:val="both"/>
        <w:rPr>
          <w:rStyle w:val="s2"/>
          <w:rFonts w:eastAsia="Calibri"/>
          <w:color w:val="000000" w:themeColor="text1"/>
          <w:lang w:eastAsia="ru-RU"/>
        </w:rPr>
      </w:pPr>
      <w:r w:rsidRPr="00CD047E">
        <w:rPr>
          <w:rStyle w:val="s2"/>
          <w:rFonts w:eastAsia="Calibri"/>
          <w:color w:val="000000" w:themeColor="text1"/>
          <w:lang w:eastAsia="ru-RU"/>
        </w:rPr>
        <w:t>В сфере общественного питания осуществляют деятельность 23 предприятия общедоступной сети и 17- закрытой сети на 1591 посадочное место.</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По состоянию на 01.0</w:t>
      </w:r>
      <w:r w:rsidR="00902CB6">
        <w:rPr>
          <w:rStyle w:val="s2"/>
          <w:rFonts w:eastAsia="Calibri"/>
          <w:color w:val="000000" w:themeColor="text1"/>
          <w:lang w:eastAsia="ru-RU"/>
        </w:rPr>
        <w:t>4</w:t>
      </w:r>
      <w:r w:rsidRPr="00CD047E">
        <w:rPr>
          <w:rStyle w:val="s2"/>
          <w:rFonts w:eastAsia="Calibri"/>
          <w:color w:val="000000" w:themeColor="text1"/>
          <w:lang w:eastAsia="ru-RU"/>
        </w:rPr>
        <w:t>.2025 г. на территории Дальнереченского городского округа функционируют:</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-23 объекта общественного питания общедоступной сети  на 870  посадочных мест, площадь залов – 1577 кв.м.;</w:t>
      </w:r>
    </w:p>
    <w:p w:rsidR="00CD047E" w:rsidRPr="00CD047E" w:rsidRDefault="00CD047E" w:rsidP="00CD047E">
      <w:pPr>
        <w:ind w:firstLine="708"/>
        <w:jc w:val="both"/>
        <w:rPr>
          <w:rStyle w:val="s2"/>
          <w:rFonts w:eastAsia="Calibri"/>
          <w:color w:val="000000" w:themeColor="text1"/>
          <w:lang w:eastAsia="ru-RU"/>
        </w:rPr>
      </w:pPr>
      <w:r w:rsidRPr="00CD047E">
        <w:rPr>
          <w:rStyle w:val="s2"/>
          <w:rFonts w:eastAsia="Calibri"/>
          <w:color w:val="000000" w:themeColor="text1"/>
          <w:lang w:eastAsia="ru-RU"/>
        </w:rPr>
        <w:t>-17 предприятий общественного питания закрытой сети на 725 посадочных мест, площадь залов – 1210 кв.м.</w:t>
      </w:r>
    </w:p>
    <w:p w:rsidR="00CD047E" w:rsidRPr="00CD047E" w:rsidRDefault="00CD047E" w:rsidP="00CD047E">
      <w:pPr>
        <w:jc w:val="both"/>
        <w:rPr>
          <w:rStyle w:val="s2"/>
          <w:rFonts w:eastAsia="Calibri"/>
          <w:color w:val="000000" w:themeColor="text1"/>
          <w:lang w:eastAsia="ru-RU"/>
        </w:rPr>
      </w:pPr>
      <w:r w:rsidRPr="00CD047E">
        <w:rPr>
          <w:rStyle w:val="s2"/>
          <w:rFonts w:eastAsia="Calibri"/>
          <w:color w:val="000000" w:themeColor="text1"/>
          <w:lang w:eastAsia="ru-RU"/>
        </w:rPr>
        <w:tab/>
        <w:t>Всё больше предприятий применяют современные формы обслуживания: доставку готовой продукции автокурьером, оформление заказов по телефону, изготовление кондитерских и кулинарных изделий по индивидуальным заказам.</w:t>
      </w:r>
    </w:p>
    <w:p w:rsidR="00CD047E" w:rsidRPr="007B4082" w:rsidRDefault="00CD047E" w:rsidP="00CD047E">
      <w:pPr>
        <w:ind w:firstLine="708"/>
        <w:jc w:val="both"/>
        <w:rPr>
          <w:b/>
          <w:bCs/>
          <w:iCs/>
        </w:rPr>
      </w:pPr>
      <w:r w:rsidRPr="007B4082">
        <w:rPr>
          <w:b/>
          <w:bCs/>
          <w:iCs/>
        </w:rPr>
        <w:t>Отрасль бытового обслуживания</w:t>
      </w:r>
    </w:p>
    <w:p w:rsidR="00CD047E" w:rsidRPr="00CD047E" w:rsidRDefault="00CD047E" w:rsidP="00CD047E">
      <w:pPr>
        <w:ind w:firstLine="709"/>
        <w:jc w:val="both"/>
        <w:rPr>
          <w:rStyle w:val="s2"/>
          <w:rFonts w:eastAsia="Calibri"/>
          <w:color w:val="000000" w:themeColor="text1"/>
          <w:lang w:eastAsia="ru-RU"/>
        </w:rPr>
      </w:pPr>
      <w:r w:rsidRPr="00CD047E">
        <w:rPr>
          <w:rStyle w:val="s2"/>
          <w:rFonts w:eastAsia="Calibri"/>
          <w:color w:val="000000" w:themeColor="text1"/>
          <w:lang w:eastAsia="ru-RU"/>
        </w:rPr>
        <w:t>По состоянию на 01.0</w:t>
      </w:r>
      <w:r w:rsidR="00902CB6">
        <w:rPr>
          <w:rStyle w:val="s2"/>
          <w:rFonts w:eastAsia="Calibri"/>
          <w:color w:val="000000" w:themeColor="text1"/>
          <w:lang w:eastAsia="ru-RU"/>
        </w:rPr>
        <w:t>4</w:t>
      </w:r>
      <w:r w:rsidRPr="00CD047E">
        <w:rPr>
          <w:rStyle w:val="s2"/>
          <w:rFonts w:eastAsia="Calibri"/>
          <w:color w:val="000000" w:themeColor="text1"/>
          <w:lang w:eastAsia="ru-RU"/>
        </w:rPr>
        <w:t xml:space="preserve">.2025 год на территории Дальнереченского городского округа функционирует 98 объектов сферы бытового обслуживания. </w:t>
      </w:r>
    </w:p>
    <w:p w:rsidR="00CD047E" w:rsidRPr="00CD047E" w:rsidRDefault="00CD047E" w:rsidP="00CD047E">
      <w:pPr>
        <w:ind w:firstLine="709"/>
        <w:jc w:val="both"/>
        <w:rPr>
          <w:rStyle w:val="s2"/>
          <w:rFonts w:eastAsia="Calibri"/>
          <w:color w:val="000000" w:themeColor="text1"/>
          <w:lang w:eastAsia="ru-RU"/>
        </w:rPr>
      </w:pPr>
      <w:r w:rsidRPr="00CD047E">
        <w:rPr>
          <w:rStyle w:val="s2"/>
          <w:rFonts w:eastAsia="Calibri"/>
          <w:color w:val="000000" w:themeColor="text1"/>
          <w:lang w:eastAsia="ru-RU"/>
        </w:rPr>
        <w:t>Важнейшими задачами отрасли бытового обслуживания продолжают оставаться: повышение качественного уровня отрасли за счет внедрения современного оборудования и новых технологий, продолжение работы по созданию разнообразных форм услуг европейского уровня.</w:t>
      </w:r>
    </w:p>
    <w:p w:rsidR="00A514A0" w:rsidRPr="00CD047E" w:rsidRDefault="00A514A0" w:rsidP="00355C12">
      <w:pPr>
        <w:ind w:firstLine="708"/>
        <w:jc w:val="both"/>
        <w:rPr>
          <w:rStyle w:val="s2"/>
          <w:rFonts w:eastAsia="Calibri"/>
          <w:color w:val="000000" w:themeColor="text1"/>
          <w:lang w:eastAsia="ru-RU"/>
        </w:rPr>
      </w:pPr>
    </w:p>
    <w:p w:rsidR="006E049E" w:rsidRPr="00B87913" w:rsidRDefault="006E049E" w:rsidP="00C67227">
      <w:pPr>
        <w:pStyle w:val="20"/>
        <w:spacing w:after="0" w:line="240" w:lineRule="auto"/>
        <w:ind w:firstLine="709"/>
        <w:jc w:val="both"/>
        <w:rPr>
          <w:color w:val="000000"/>
        </w:rPr>
      </w:pPr>
    </w:p>
    <w:p w:rsidR="00091980" w:rsidRPr="00B87913" w:rsidRDefault="00091980" w:rsidP="00091980">
      <w:pPr>
        <w:ind w:firstLine="567"/>
        <w:jc w:val="center"/>
        <w:rPr>
          <w:b/>
        </w:rPr>
      </w:pPr>
      <w:r w:rsidRPr="00B87913">
        <w:rPr>
          <w:b/>
        </w:rPr>
        <w:t>Предприятия промышленности, успешно функционирующие на территории Дальнереченского городского округа</w:t>
      </w:r>
    </w:p>
    <w:p w:rsidR="00091980" w:rsidRPr="00B87913" w:rsidRDefault="00091980" w:rsidP="00091980">
      <w:pPr>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091980" w:rsidRPr="00B87913" w:rsidTr="00737BCE">
        <w:trPr>
          <w:jc w:val="center"/>
        </w:trPr>
        <w:tc>
          <w:tcPr>
            <w:tcW w:w="648" w:type="dxa"/>
          </w:tcPr>
          <w:p w:rsidR="00091980" w:rsidRPr="00B87913" w:rsidRDefault="00091980" w:rsidP="00737BCE">
            <w:pPr>
              <w:jc w:val="center"/>
            </w:pPr>
            <w:r w:rsidRPr="00B87913">
              <w:t>№ п.п.</w:t>
            </w:r>
          </w:p>
        </w:tc>
        <w:tc>
          <w:tcPr>
            <w:tcW w:w="5400" w:type="dxa"/>
          </w:tcPr>
          <w:p w:rsidR="00091980" w:rsidRPr="00B87913" w:rsidRDefault="00091980" w:rsidP="00737BCE">
            <w:pPr>
              <w:jc w:val="center"/>
            </w:pPr>
            <w:r w:rsidRPr="00B87913">
              <w:t>Организационно-правовая форма, наименование</w:t>
            </w:r>
          </w:p>
        </w:tc>
        <w:tc>
          <w:tcPr>
            <w:tcW w:w="3600" w:type="dxa"/>
          </w:tcPr>
          <w:p w:rsidR="00091980" w:rsidRPr="00B87913" w:rsidRDefault="00091980" w:rsidP="00737BCE">
            <w:pPr>
              <w:jc w:val="center"/>
            </w:pPr>
            <w:r w:rsidRPr="00B87913">
              <w:t>Вид деятельности</w:t>
            </w:r>
          </w:p>
        </w:tc>
      </w:tr>
      <w:tr w:rsidR="00091980" w:rsidRPr="00B87913" w:rsidTr="00737BCE">
        <w:trPr>
          <w:jc w:val="center"/>
        </w:trPr>
        <w:tc>
          <w:tcPr>
            <w:tcW w:w="648" w:type="dxa"/>
          </w:tcPr>
          <w:p w:rsidR="00091980" w:rsidRPr="00B87913" w:rsidRDefault="00091980" w:rsidP="00737BCE">
            <w:pPr>
              <w:jc w:val="center"/>
            </w:pPr>
            <w:r w:rsidRPr="00B87913">
              <w:t>1</w:t>
            </w:r>
          </w:p>
        </w:tc>
        <w:tc>
          <w:tcPr>
            <w:tcW w:w="5400" w:type="dxa"/>
          </w:tcPr>
          <w:p w:rsidR="00091980" w:rsidRPr="00B87913" w:rsidRDefault="00091980" w:rsidP="00737BCE">
            <w:pPr>
              <w:jc w:val="both"/>
            </w:pPr>
            <w:r w:rsidRPr="00B87913">
              <w:t>Закрытое акционерное общество «Лес Экспорт»</w:t>
            </w:r>
          </w:p>
        </w:tc>
        <w:tc>
          <w:tcPr>
            <w:tcW w:w="3600" w:type="dxa"/>
          </w:tcPr>
          <w:p w:rsidR="00091980" w:rsidRPr="00B87913" w:rsidRDefault="00091980" w:rsidP="00737BCE">
            <w:pPr>
              <w:jc w:val="both"/>
            </w:pPr>
            <w:r w:rsidRPr="00B87913">
              <w:t>Лесопереработка Деревообработка</w:t>
            </w:r>
          </w:p>
        </w:tc>
      </w:tr>
      <w:tr w:rsidR="00091980" w:rsidRPr="00B87913" w:rsidTr="00737BCE">
        <w:trPr>
          <w:jc w:val="center"/>
        </w:trPr>
        <w:tc>
          <w:tcPr>
            <w:tcW w:w="648" w:type="dxa"/>
          </w:tcPr>
          <w:p w:rsidR="00091980" w:rsidRPr="00B87913" w:rsidRDefault="00091980" w:rsidP="00737BCE">
            <w:pPr>
              <w:jc w:val="center"/>
            </w:pPr>
            <w:r w:rsidRPr="00B87913">
              <w:t>2</w:t>
            </w:r>
          </w:p>
        </w:tc>
        <w:tc>
          <w:tcPr>
            <w:tcW w:w="5400" w:type="dxa"/>
          </w:tcPr>
          <w:p w:rsidR="00091980" w:rsidRPr="00B87913" w:rsidRDefault="00091980" w:rsidP="00737BCE">
            <w:pPr>
              <w:jc w:val="both"/>
            </w:pPr>
            <w:r w:rsidRPr="00B87913">
              <w:t>филиал ООО «Транснефть-Дальний Восток» - РНУ «Дальнереченск»</w:t>
            </w:r>
          </w:p>
        </w:tc>
        <w:tc>
          <w:tcPr>
            <w:tcW w:w="3600" w:type="dxa"/>
          </w:tcPr>
          <w:p w:rsidR="00091980" w:rsidRPr="00B87913" w:rsidRDefault="00091980" w:rsidP="00737BCE">
            <w:pPr>
              <w:jc w:val="both"/>
            </w:pPr>
            <w:r w:rsidRPr="00B87913">
              <w:t>Нефтепровод</w:t>
            </w:r>
          </w:p>
        </w:tc>
      </w:tr>
      <w:tr w:rsidR="00091980" w:rsidRPr="00B87913" w:rsidTr="00737BCE">
        <w:trPr>
          <w:jc w:val="center"/>
        </w:trPr>
        <w:tc>
          <w:tcPr>
            <w:tcW w:w="648" w:type="dxa"/>
          </w:tcPr>
          <w:p w:rsidR="00091980" w:rsidRPr="00B87913" w:rsidRDefault="00091980" w:rsidP="00737BCE">
            <w:pPr>
              <w:jc w:val="center"/>
            </w:pPr>
            <w:r w:rsidRPr="00B87913">
              <w:t>3</w:t>
            </w:r>
          </w:p>
        </w:tc>
        <w:tc>
          <w:tcPr>
            <w:tcW w:w="5400" w:type="dxa"/>
          </w:tcPr>
          <w:p w:rsidR="00091980" w:rsidRPr="00B87913" w:rsidRDefault="00091980" w:rsidP="00737BCE">
            <w:pPr>
              <w:jc w:val="both"/>
            </w:pPr>
            <w:r w:rsidRPr="00B87913">
              <w:t>Общество с ограниченной ответственностью «Жемчужина Приморья»</w:t>
            </w:r>
          </w:p>
        </w:tc>
        <w:tc>
          <w:tcPr>
            <w:tcW w:w="3600" w:type="dxa"/>
          </w:tcPr>
          <w:p w:rsidR="00091980" w:rsidRPr="00B87913" w:rsidRDefault="00091980" w:rsidP="00737BCE">
            <w:pPr>
              <w:jc w:val="both"/>
            </w:pPr>
            <w:r w:rsidRPr="00B87913">
              <w:t>Производство воды</w:t>
            </w:r>
          </w:p>
        </w:tc>
      </w:tr>
      <w:tr w:rsidR="00091980" w:rsidRPr="00B87913" w:rsidTr="00737BCE">
        <w:trPr>
          <w:jc w:val="center"/>
        </w:trPr>
        <w:tc>
          <w:tcPr>
            <w:tcW w:w="648" w:type="dxa"/>
          </w:tcPr>
          <w:p w:rsidR="00091980" w:rsidRPr="00B87913" w:rsidRDefault="00091980" w:rsidP="00737BCE">
            <w:pPr>
              <w:jc w:val="center"/>
            </w:pPr>
            <w:r w:rsidRPr="00B87913">
              <w:t>4</w:t>
            </w:r>
          </w:p>
        </w:tc>
        <w:tc>
          <w:tcPr>
            <w:tcW w:w="5400" w:type="dxa"/>
          </w:tcPr>
          <w:p w:rsidR="00091980" w:rsidRPr="00B87913" w:rsidRDefault="00091980" w:rsidP="00737BCE">
            <w:pPr>
              <w:jc w:val="both"/>
            </w:pPr>
            <w:r w:rsidRPr="00B87913">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091980" w:rsidRPr="00B87913" w:rsidRDefault="00091980" w:rsidP="00737BCE">
            <w:pPr>
              <w:jc w:val="both"/>
            </w:pPr>
            <w:r w:rsidRPr="00B87913">
              <w:t>Производство теплоэнергии</w:t>
            </w:r>
          </w:p>
        </w:tc>
      </w:tr>
      <w:tr w:rsidR="00091980" w:rsidRPr="00B87913" w:rsidTr="00737BCE">
        <w:trPr>
          <w:jc w:val="center"/>
        </w:trPr>
        <w:tc>
          <w:tcPr>
            <w:tcW w:w="648" w:type="dxa"/>
          </w:tcPr>
          <w:p w:rsidR="00091980" w:rsidRPr="00B87913" w:rsidRDefault="00091980" w:rsidP="00737BCE">
            <w:pPr>
              <w:jc w:val="center"/>
            </w:pPr>
            <w:r w:rsidRPr="00B87913">
              <w:t>5</w:t>
            </w:r>
          </w:p>
        </w:tc>
        <w:tc>
          <w:tcPr>
            <w:tcW w:w="5400" w:type="dxa"/>
          </w:tcPr>
          <w:p w:rsidR="00091980" w:rsidRPr="00B87913" w:rsidRDefault="00091980" w:rsidP="00737BCE">
            <w:pPr>
              <w:jc w:val="both"/>
            </w:pPr>
            <w:r w:rsidRPr="00B87913">
              <w:t>Общество с ограниченной ответственностью «Пекарь и К»</w:t>
            </w:r>
          </w:p>
        </w:tc>
        <w:tc>
          <w:tcPr>
            <w:tcW w:w="3600" w:type="dxa"/>
          </w:tcPr>
          <w:p w:rsidR="00091980" w:rsidRPr="00B87913" w:rsidRDefault="00091980" w:rsidP="00737BCE">
            <w:pPr>
              <w:jc w:val="both"/>
            </w:pPr>
            <w:r w:rsidRPr="00B87913">
              <w:t>Производство хлебобулочных изделий</w:t>
            </w:r>
          </w:p>
        </w:tc>
      </w:tr>
      <w:tr w:rsidR="00902CB6" w:rsidRPr="00B87913" w:rsidTr="00737BCE">
        <w:trPr>
          <w:jc w:val="center"/>
        </w:trPr>
        <w:tc>
          <w:tcPr>
            <w:tcW w:w="648" w:type="dxa"/>
          </w:tcPr>
          <w:p w:rsidR="00902CB6" w:rsidRPr="00B87913" w:rsidRDefault="00902CB6" w:rsidP="00737BCE">
            <w:pPr>
              <w:jc w:val="center"/>
            </w:pPr>
            <w:r>
              <w:t>6</w:t>
            </w:r>
          </w:p>
        </w:tc>
        <w:tc>
          <w:tcPr>
            <w:tcW w:w="5400" w:type="dxa"/>
          </w:tcPr>
          <w:p w:rsidR="00902CB6" w:rsidRPr="00B87913" w:rsidRDefault="00902CB6" w:rsidP="00737BCE">
            <w:pPr>
              <w:jc w:val="both"/>
            </w:pPr>
            <w:r>
              <w:t>ООО «Эгида»</w:t>
            </w:r>
          </w:p>
        </w:tc>
        <w:tc>
          <w:tcPr>
            <w:tcW w:w="3600" w:type="dxa"/>
          </w:tcPr>
          <w:p w:rsidR="00902CB6" w:rsidRPr="00B87913" w:rsidRDefault="00902CB6" w:rsidP="00737BCE">
            <w:pPr>
              <w:jc w:val="both"/>
            </w:pPr>
            <w:r w:rsidRPr="00B87913">
              <w:t>Деревообработка</w:t>
            </w:r>
          </w:p>
        </w:tc>
      </w:tr>
      <w:tr w:rsidR="00902CB6" w:rsidRPr="00B87913" w:rsidTr="00737BCE">
        <w:trPr>
          <w:jc w:val="center"/>
        </w:trPr>
        <w:tc>
          <w:tcPr>
            <w:tcW w:w="648" w:type="dxa"/>
          </w:tcPr>
          <w:p w:rsidR="00902CB6" w:rsidRDefault="00902CB6" w:rsidP="00737BCE">
            <w:pPr>
              <w:jc w:val="center"/>
            </w:pPr>
            <w:r>
              <w:t>7</w:t>
            </w:r>
          </w:p>
        </w:tc>
        <w:tc>
          <w:tcPr>
            <w:tcW w:w="5400" w:type="dxa"/>
          </w:tcPr>
          <w:p w:rsidR="00902CB6" w:rsidRDefault="00902CB6" w:rsidP="00737BCE">
            <w:pPr>
              <w:jc w:val="both"/>
            </w:pPr>
            <w:r>
              <w:t>ООО «Стройбетон»</w:t>
            </w:r>
          </w:p>
        </w:tc>
        <w:tc>
          <w:tcPr>
            <w:tcW w:w="3600" w:type="dxa"/>
          </w:tcPr>
          <w:p w:rsidR="00902CB6" w:rsidRPr="00B87913" w:rsidRDefault="00902CB6" w:rsidP="00737BCE">
            <w:pPr>
              <w:jc w:val="both"/>
            </w:pPr>
            <w:r>
              <w:t xml:space="preserve">Производство товарного бетона  </w:t>
            </w:r>
          </w:p>
        </w:tc>
      </w:tr>
    </w:tbl>
    <w:p w:rsidR="00515793" w:rsidRPr="00B87913"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B87913">
        <w:rPr>
          <w:rFonts w:ascii="Times New Roman" w:hAnsi="Times New Roman"/>
          <w:b/>
          <w:sz w:val="24"/>
          <w:szCs w:val="24"/>
        </w:rPr>
        <w:t>Бюджет</w:t>
      </w:r>
    </w:p>
    <w:p w:rsidR="00A112D9" w:rsidRDefault="00A112D9" w:rsidP="00A112D9">
      <w:pPr>
        <w:pStyle w:val="af1"/>
        <w:shd w:val="clear" w:color="auto" w:fill="FFFFFF"/>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Бюджет Дальнереченского городского округа  за 1 квартал 2025года в целом по доходам выполнен на 17,79 %, при утвержденном плане доходов         1 320 933 618,76 руб. </w:t>
      </w:r>
      <w:r w:rsidRPr="00A112D9">
        <w:rPr>
          <w:rFonts w:ascii="Times New Roman" w:eastAsia="Times New Roman" w:hAnsi="Times New Roman"/>
          <w:sz w:val="24"/>
          <w:szCs w:val="24"/>
          <w:lang w:eastAsia="ar-SA"/>
        </w:rPr>
        <w:lastRenderedPageBreak/>
        <w:t>поступило в бюджет 234 967 645,79 руб., что на 10 495 221,92 руб. больше по сравнению с соответствующим периодом 2024 года (факт 1 квартала 2024года 224 472 423,87 руб.)</w:t>
      </w:r>
    </w:p>
    <w:p w:rsidR="00A112D9" w:rsidRPr="00A112D9" w:rsidRDefault="00A112D9" w:rsidP="00A112D9">
      <w:pPr>
        <w:pStyle w:val="af1"/>
        <w:shd w:val="clear" w:color="auto" w:fill="FFFFFF"/>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Налоговые и неналоговые доходы в общей сумме доходов составляют 61,56%. При утвержденном плане налоговых и неналоговых доходов на 2025год в сумме 650 776 501,28 руб. поступило в 1 квартале 2025года 144 635 322,92 руб. или на 38 048 817,37 руб. больше по сравнению с соответствующим периодом прошлого года (факт 1 квартала 2024года  124 996 345,28 руб.)</w:t>
      </w:r>
    </w:p>
    <w:p w:rsidR="00A112D9" w:rsidRPr="00A112D9" w:rsidRDefault="00A112D9" w:rsidP="00A112D9">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Анализируя поступление налоговых и неналоговых доходов за 1 квартал 2025года в сравнении с аналогичным периодом прошлого года необходимо отметить увеличение поступления доходов в целом по доходным источникам кроме налога, взимаемого в связи с применением патентной системы налогообложения, аренды земли, платы за увеличение земельных участков, штрафов, прочих неналоговых доходов.</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Налоговые  доходы:     </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В 1 квартале 2025года налога на доходы физических лиц поступило 120 199 162,86 руб., что на  14 060 988,45 руб. больше аналогичного периода прошлого года. </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Увеличение поступления произошло за счет изменения нормативов отчисления между бюджетами (2025год – 76,1272967 %,  2024год – 70,9067570%),</w:t>
      </w:r>
      <w:r w:rsidRPr="00A112D9">
        <w:rPr>
          <w:rFonts w:ascii="Times New Roman" w:eastAsia="Times New Roman" w:hAnsi="Times New Roman"/>
          <w:sz w:val="24"/>
          <w:szCs w:val="24"/>
          <w:lang w:eastAsia="ar-SA"/>
        </w:rPr>
        <w:br/>
        <w:t xml:space="preserve">и увеличения фонда оплаты труда ряда предприятий и организаций округа: ООО «Транснефть – Дальний Восток»,  КГБУЗ «Дальнереченская ЦГБ», МОМВД РФ «Дальнереченский», ОАО «РЖД»  </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В 1 квартале 2025года акцизов по подакцизным товарам (продукции), производимым на территории Российской Федерации поступило 5 461 722,71руб.</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Согласно  Закона ПК «О краевом бюджете на 2025 год и плановый период 2026 и 2027годов»  норматив отчислений в бюджет округа  в 2025году установлен в размере  0,191505, что ниже уровня отчислений  2024года  (2024 год - 0,192470), но вместе с тем из-за роста </w:t>
      </w:r>
      <w:r w:rsidR="00AE20F6" w:rsidRPr="00A112D9">
        <w:rPr>
          <w:rFonts w:ascii="Times New Roman" w:eastAsia="Times New Roman" w:hAnsi="Times New Roman"/>
          <w:sz w:val="24"/>
          <w:szCs w:val="24"/>
          <w:lang w:eastAsia="ar-SA"/>
        </w:rPr>
        <w:t>объема</w:t>
      </w:r>
      <w:r w:rsidRPr="00A112D9">
        <w:rPr>
          <w:rFonts w:ascii="Times New Roman" w:eastAsia="Times New Roman" w:hAnsi="Times New Roman"/>
          <w:sz w:val="24"/>
          <w:szCs w:val="24"/>
          <w:lang w:eastAsia="ar-SA"/>
        </w:rPr>
        <w:t xml:space="preserve"> потребления нефтепродуктов увеличилось поступление акцизов в бюджет Дальнереченского городского округа на  449 830,85 руб., что больше аналогичного периода прошлого года.</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В 1 квартале 2025года налога, взимаемого в связи с применением упрощенной системы налогообложения поступило 406 109,59 руб., что на  19 387,55 руб. больше аналогичного периода прошлого года за счет роста доходов от ведения финансово-хозяйственной деятельности и с переходом индивидуальных предпринимателей с других режимов налогообложения.</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В 1 квартале 2025года единого налога на вмененный доход для отдельных видов деятельности  поступило  912,55 руб. (погашение задолженности прошлых лет). </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С 01.01.2021года отменена система налогообложения в виде единого  налога на вмененный доход. </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В 1 квартале 2025года налога на имущество физических лиц поступило 1 009 007,04 руб., что на  394 963,13 руб. больше аналогичного периода прошлого года.</w:t>
      </w:r>
    </w:p>
    <w:p w:rsidR="00BD09C3"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Увеличение поступления налога произошло в результате оплаты задолженности физическими  лицами  по начислениям за 2024год (срок  уплаты  02.12.2024г.).</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В 1 квартале 2025года  земельного налога поступило  1 831 192,56 руб., что на  180 687,41 руб. больше аналогичного периода прошлого года.</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Увеличение поступления налога произошло в результате оплаты задолженности налогоплательщиками по начислениям за 2024год (срок  уплаты  02.12.2024г.).</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В 1 квартале 2025года  произведен возврат единого сельскохозяйственного налога в сумме  309 643,00 руб. сельхозпроизводителям, которые за 2024год потерпели убытки. </w:t>
      </w:r>
    </w:p>
    <w:p w:rsidR="00A112D9" w:rsidRPr="00A112D9" w:rsidRDefault="00A112D9" w:rsidP="00A112D9">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lastRenderedPageBreak/>
        <w:t>В 1 квартале 2025года  госпошлины  поступило  4 224 887,95 руб., что на  2 876 134,65 руб. больше аналогичного периода прошлого года.</w:t>
      </w:r>
    </w:p>
    <w:p w:rsidR="00A112D9" w:rsidRPr="00A112D9" w:rsidRDefault="00A112D9" w:rsidP="00A112D9">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Увеличение поступления налога произошло в результате изменений размеров госпошлины  в соответствие с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112D9" w:rsidRPr="00A112D9" w:rsidRDefault="00A112D9" w:rsidP="00A112D9">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Наряду с увеличением поступления в целом в 1 квартале 2025года в сравнении с 1 кварталом  2024года наблюдается снижение поступления налога, взимаемого в связи с применением патентной системы налогообложения поступило  5 469 901,30 руб., что на 134 991,22 руб. меньше аналогичного периода прошлого года.</w:t>
      </w:r>
    </w:p>
    <w:p w:rsidR="00A112D9" w:rsidRPr="00A112D9" w:rsidRDefault="00A112D9" w:rsidP="00A112D9">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Снижение поступления налога в целом наблюдается по причине снижения потенциально возможного дохода и снижения количества налогоплательщиков.</w:t>
      </w:r>
    </w:p>
    <w:p w:rsidR="00A112D9" w:rsidRPr="00A112D9" w:rsidRDefault="00A112D9" w:rsidP="00A112D9">
      <w:pPr>
        <w:pStyle w:val="af1"/>
        <w:shd w:val="clear" w:color="auto" w:fill="FFFFFF"/>
        <w:tabs>
          <w:tab w:val="left" w:pos="10065"/>
        </w:tabs>
        <w:ind w:left="644" w:right="261" w:hanging="644"/>
        <w:jc w:val="both"/>
        <w:rPr>
          <w:rFonts w:ascii="Times New Roman" w:eastAsia="Times New Roman" w:hAnsi="Times New Roman"/>
          <w:sz w:val="24"/>
          <w:szCs w:val="24"/>
          <w:lang w:eastAsia="ar-SA"/>
        </w:rPr>
      </w:pP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b/>
          <w:sz w:val="24"/>
          <w:szCs w:val="24"/>
          <w:lang w:eastAsia="ar-SA"/>
        </w:rPr>
      </w:pPr>
      <w:r w:rsidRPr="00A112D9">
        <w:rPr>
          <w:rFonts w:ascii="Times New Roman" w:eastAsia="Times New Roman" w:hAnsi="Times New Roman"/>
          <w:sz w:val="24"/>
          <w:szCs w:val="24"/>
          <w:lang w:eastAsia="ar-SA"/>
        </w:rPr>
        <w:t xml:space="preserve"> </w:t>
      </w:r>
      <w:r w:rsidRPr="00A112D9">
        <w:rPr>
          <w:rFonts w:ascii="Times New Roman" w:eastAsia="Times New Roman" w:hAnsi="Times New Roman"/>
          <w:b/>
          <w:sz w:val="24"/>
          <w:szCs w:val="24"/>
          <w:lang w:eastAsia="ar-SA"/>
        </w:rPr>
        <w:t>Неналоговые доходы:</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xml:space="preserve">        В 1 квартале 2025года неналоговых  доходов поступило 6 342 069,36 руб., что на  595 409,27 руб. больше аналогичного периода прошлого года, в том числе:</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доходы от продажи земельных участков в сумме 45 445,99 руб. (носит заявительный характер);</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доходы от компенсации затрат бюджетов городских округов в сумме 634 256,60 руб. (возврат субсидии на иные цели для создания комфортной городской среды в малых городах в результате экономии);</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плата за негативное воздействие на окружающую среду в сумме 34 901,03 руб. ( администратор источника – Росприроднадзор, плата начисляется ежеквартально, оплата производится своевременно);</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аренда имущества (с учетом платежей за наем  муниципального жилого фонда и платы за размещение НТО) в сумме 417 155,54 руб. (в бюджете ДГО на 2025-2027годы дополнительно предусмотрено поступление 10 % от общей суммы задолженности за наем муниципального жилого фонда и поступление платы за размещение НТО (в 2024году плата учитывалась в КБК «Прочие неналоговые доходы»)).</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Наряду с увеличением поступления в целом в 1 квартале 2025года в сравнении с 1 кварталом  2024года наблюдается снижение поступления по слудующим неналоговым доходам:</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плата за увеличение земельных участков в сумме 147 246,03 руб.(носит заявительный характер);</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штрафы, санкции, возмещение ущерба в сумме 107 503,39 руб.(снижение количества нарушений);</w:t>
      </w:r>
    </w:p>
    <w:p w:rsidR="00A112D9" w:rsidRP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прочие неналоговые доходы в сумме 142 902,20 руб. (плата за размещение НТО учитывается в КБК «Аренда имущества»;</w:t>
      </w:r>
    </w:p>
    <w:p w:rsidR="00A112D9" w:rsidRDefault="00A112D9" w:rsidP="00BD09C3">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112D9">
        <w:rPr>
          <w:rFonts w:ascii="Times New Roman" w:eastAsia="Times New Roman" w:hAnsi="Times New Roman"/>
          <w:sz w:val="24"/>
          <w:szCs w:val="24"/>
          <w:lang w:eastAsia="ar-SA"/>
        </w:rPr>
        <w:t>- аренда земли в сумме 138 697,65 руб.(снижение поступления в результате расторжения 7-и договоров аренды земельных участков и продажи 33-х  земельных участков).</w:t>
      </w:r>
    </w:p>
    <w:p w:rsidR="00AE20F6" w:rsidRPr="00AE20F6" w:rsidRDefault="00AE20F6" w:rsidP="00AE20F6">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E20F6">
        <w:rPr>
          <w:rFonts w:ascii="Times New Roman" w:eastAsia="Times New Roman" w:hAnsi="Times New Roman"/>
          <w:sz w:val="24"/>
          <w:szCs w:val="24"/>
          <w:lang w:eastAsia="ar-SA"/>
        </w:rPr>
        <w:t>Анализируя поступление доходов от денежных взысканий (штрафов), поступающие  в счет погашения задолженности, образовавшейся до 1 января 2020года, подлежащие зачислению в бюджеты бюджетной системы РФ по нормативам, действовавшим в 2019году  необходимо отменить, что работа по взысканию задолженности прошлых лет продолжает проводиться и по состоянию на 01.04. 2025года сложилась в сумме  11 431,44 руб..</w:t>
      </w:r>
    </w:p>
    <w:p w:rsidR="00AE20F6" w:rsidRPr="00AE20F6" w:rsidRDefault="00AE20F6" w:rsidP="00AE20F6">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E20F6">
        <w:rPr>
          <w:rFonts w:ascii="Times New Roman" w:eastAsia="Times New Roman" w:hAnsi="Times New Roman"/>
          <w:sz w:val="24"/>
          <w:szCs w:val="24"/>
          <w:lang w:eastAsia="ar-SA"/>
        </w:rPr>
        <w:lastRenderedPageBreak/>
        <w:t>Сведения по недоимке по состоянию на 01.04.2025года, предоставляемые Министерством финансов Приморского края в программном продукте «Свод- Веб», отсутствуют по причине не предоставления полных сведений Управлением Федеральной налоговой службы России по Приморскому краю, но вместе с тем во исполнение постановления администрации Дальнереченского городского округа  от 24.01.2022 № 50-па «О создании межведомственной комиссии по налоговой и социальной политике при администрации Дальнереченского городского округа» продолжает работать городская межведомственная комиссия по налоговой и социальной политике.</w:t>
      </w:r>
    </w:p>
    <w:p w:rsidR="00AE20F6" w:rsidRPr="00AE20F6" w:rsidRDefault="00AE20F6" w:rsidP="00AE20F6">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E20F6">
        <w:rPr>
          <w:rFonts w:ascii="Times New Roman" w:eastAsia="Times New Roman" w:hAnsi="Times New Roman"/>
          <w:sz w:val="24"/>
          <w:szCs w:val="24"/>
          <w:lang w:eastAsia="ar-SA"/>
        </w:rPr>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AE20F6" w:rsidRPr="00AE20F6" w:rsidRDefault="00AE20F6" w:rsidP="00AE20F6">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E20F6">
        <w:rPr>
          <w:rFonts w:ascii="Times New Roman" w:eastAsia="Times New Roman" w:hAnsi="Times New Roman"/>
          <w:sz w:val="24"/>
          <w:szCs w:val="24"/>
          <w:lang w:eastAsia="ar-SA"/>
        </w:rPr>
        <w:t>За 1 квартал 2025года проведено 3 заседания комиссии, за 1 квартал  2024года проведено 3 заседания.</w:t>
      </w:r>
    </w:p>
    <w:p w:rsidR="00AE20F6" w:rsidRPr="00AE20F6" w:rsidRDefault="00AE20F6" w:rsidP="00AE20F6">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E20F6">
        <w:rPr>
          <w:rFonts w:ascii="Times New Roman" w:eastAsia="Times New Roman" w:hAnsi="Times New Roman"/>
          <w:sz w:val="24"/>
          <w:szCs w:val="24"/>
          <w:lang w:eastAsia="ar-SA"/>
        </w:rPr>
        <w:t>По результатам рассмотрения на межведомственной комиссии погашено недоимки во все уровни бюджетов в сумме  2 462 600 руб.</w:t>
      </w:r>
    </w:p>
    <w:p w:rsidR="00AE20F6" w:rsidRPr="00AE20F6" w:rsidRDefault="00AE20F6" w:rsidP="00AE20F6">
      <w:pPr>
        <w:pStyle w:val="af1"/>
        <w:shd w:val="clear" w:color="auto" w:fill="FFFFFF"/>
        <w:tabs>
          <w:tab w:val="left" w:pos="10065"/>
        </w:tabs>
        <w:ind w:left="0" w:right="261" w:firstLine="709"/>
        <w:jc w:val="both"/>
        <w:rPr>
          <w:rFonts w:ascii="Times New Roman" w:eastAsia="Times New Roman" w:hAnsi="Times New Roman"/>
          <w:sz w:val="24"/>
          <w:szCs w:val="24"/>
          <w:lang w:eastAsia="ar-SA"/>
        </w:rPr>
      </w:pPr>
      <w:r w:rsidRPr="00AE20F6">
        <w:rPr>
          <w:rFonts w:ascii="Times New Roman" w:eastAsia="Times New Roman" w:hAnsi="Times New Roman"/>
          <w:sz w:val="24"/>
          <w:szCs w:val="24"/>
          <w:lang w:eastAsia="ar-SA"/>
        </w:rPr>
        <w:t>Безвозмездные поступления из краевого бюджета составили за 1  квартал 2025года  96 859 480,42 руб., увеличились по сравнению с аналогичным периодом 2024года на 3 046 560,46 руб. (1 квартал 2024года – 93 812 919,96 руб.).</w:t>
      </w:r>
    </w:p>
    <w:p w:rsidR="007B4082" w:rsidRDefault="007B4082" w:rsidP="00AE20F6">
      <w:pPr>
        <w:shd w:val="clear" w:color="auto" w:fill="FFFFFF"/>
        <w:tabs>
          <w:tab w:val="left" w:pos="9355"/>
        </w:tabs>
        <w:ind w:left="284" w:right="-1"/>
        <w:jc w:val="both"/>
        <w:rPr>
          <w:color w:val="FF0000"/>
        </w:rPr>
      </w:pPr>
      <w:r w:rsidRPr="00921024">
        <w:rPr>
          <w:color w:val="FF0000"/>
        </w:rPr>
        <w:t xml:space="preserve">  </w:t>
      </w:r>
    </w:p>
    <w:p w:rsidR="00351D51" w:rsidRPr="00B87913" w:rsidRDefault="00F56320"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1.3</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w:t>
      </w:r>
      <w:r w:rsidR="00462EAA" w:rsidRPr="00B87913">
        <w:rPr>
          <w:rFonts w:ascii="Times New Roman" w:hAnsi="Times New Roman"/>
          <w:b/>
          <w:bCs/>
          <w:iCs/>
          <w:sz w:val="24"/>
          <w:szCs w:val="24"/>
        </w:rPr>
        <w:t xml:space="preserve">Характеристика </w:t>
      </w:r>
      <w:r w:rsidR="0061671E" w:rsidRPr="00B87913">
        <w:rPr>
          <w:rFonts w:ascii="Times New Roman" w:hAnsi="Times New Roman"/>
          <w:b/>
          <w:bCs/>
          <w:iCs/>
          <w:sz w:val="24"/>
          <w:szCs w:val="24"/>
        </w:rPr>
        <w:t xml:space="preserve">ситуации </w:t>
      </w:r>
    </w:p>
    <w:p w:rsidR="006A2C4B" w:rsidRPr="00B87913" w:rsidRDefault="006A2C4B" w:rsidP="006A2C4B">
      <w:pPr>
        <w:pStyle w:val="afc"/>
        <w:tabs>
          <w:tab w:val="left" w:pos="360"/>
        </w:tabs>
        <w:suppressAutoHyphens/>
        <w:ind w:firstLine="709"/>
        <w:jc w:val="both"/>
        <w:rPr>
          <w:rFonts w:ascii="Times New Roman" w:hAnsi="Times New Roman"/>
          <w:b/>
          <w:bCs/>
          <w:iCs/>
          <w:sz w:val="24"/>
          <w:szCs w:val="24"/>
        </w:rPr>
      </w:pPr>
    </w:p>
    <w:p w:rsidR="00E73561" w:rsidRPr="00B87913" w:rsidRDefault="00E73561" w:rsidP="00E73561">
      <w:pPr>
        <w:ind w:firstLine="709"/>
        <w:jc w:val="both"/>
      </w:pPr>
      <w:r w:rsidRPr="00B87913">
        <w:t>Численность населени</w:t>
      </w:r>
      <w:r w:rsidR="00D56A63" w:rsidRPr="00B87913">
        <w:t xml:space="preserve">я </w:t>
      </w:r>
      <w:r w:rsidR="003D24C9">
        <w:t xml:space="preserve"> </w:t>
      </w:r>
      <w:r w:rsidR="00CF36A1">
        <w:t>24</w:t>
      </w:r>
      <w:r w:rsidR="00921024">
        <w:t>254</w:t>
      </w:r>
      <w:r w:rsidR="006A32F8">
        <w:t xml:space="preserve"> </w:t>
      </w:r>
      <w:r w:rsidR="00A514A0">
        <w:t>человек</w:t>
      </w:r>
      <w:r w:rsidR="006A32F8">
        <w:t>а</w:t>
      </w:r>
      <w:r w:rsidR="00A514A0">
        <w:t xml:space="preserve"> (</w:t>
      </w:r>
      <w:r w:rsidR="00921024">
        <w:t>98,74</w:t>
      </w:r>
      <w:r w:rsidR="00A514A0">
        <w:t xml:space="preserve"> </w:t>
      </w:r>
      <w:r w:rsidRPr="00B87913">
        <w:t xml:space="preserve">% </w:t>
      </w:r>
      <w:r w:rsidR="00CF36A1">
        <w:t>за аналогичный  период</w:t>
      </w:r>
      <w:r w:rsidRPr="00B87913">
        <w:t>) снижается (в основном за счет естественной убыли населения).</w:t>
      </w:r>
      <w:r w:rsidR="00A514A0">
        <w:t xml:space="preserve"> </w:t>
      </w:r>
      <w:r w:rsidR="00B36144">
        <w:t>Естественное движение населения</w:t>
      </w:r>
      <w:r w:rsidR="009E108E">
        <w:t>:</w:t>
      </w:r>
      <w:r w:rsidR="00B36144">
        <w:t xml:space="preserve"> число родившихся</w:t>
      </w:r>
      <w:r w:rsidR="00FB25DF">
        <w:t xml:space="preserve"> 33</w:t>
      </w:r>
      <w:r w:rsidR="00B36144">
        <w:t xml:space="preserve"> человек</w:t>
      </w:r>
      <w:r w:rsidR="00FB25DF">
        <w:t>а</w:t>
      </w:r>
      <w:r w:rsidR="00B36144">
        <w:t xml:space="preserve"> (</w:t>
      </w:r>
      <w:r w:rsidR="00D17B44">
        <w:t xml:space="preserve">за аналогичный  период  </w:t>
      </w:r>
      <w:r w:rsidR="00B36144">
        <w:t>202</w:t>
      </w:r>
      <w:r w:rsidR="00FB25DF">
        <w:t>4</w:t>
      </w:r>
      <w:r w:rsidR="00B36144">
        <w:t xml:space="preserve"> год</w:t>
      </w:r>
      <w:r w:rsidR="00D17B44">
        <w:t>а</w:t>
      </w:r>
      <w:r w:rsidR="00B36144">
        <w:t xml:space="preserve"> – </w:t>
      </w:r>
      <w:r w:rsidR="00FB25DF">
        <w:t>38</w:t>
      </w:r>
      <w:r w:rsidR="00B36144">
        <w:t xml:space="preserve">человек), число умерших </w:t>
      </w:r>
      <w:r w:rsidR="00FB25DF">
        <w:t>79</w:t>
      </w:r>
      <w:r w:rsidR="00B36144">
        <w:t xml:space="preserve"> ч</w:t>
      </w:r>
      <w:r w:rsidR="009E108E">
        <w:t>еловека (</w:t>
      </w:r>
      <w:r w:rsidR="00D17B44">
        <w:t xml:space="preserve">за аналогичный  период  </w:t>
      </w:r>
      <w:r w:rsidR="009E108E">
        <w:t>202</w:t>
      </w:r>
      <w:r w:rsidR="00FB25DF">
        <w:t>4</w:t>
      </w:r>
      <w:r w:rsidR="009E108E">
        <w:t xml:space="preserve"> год</w:t>
      </w:r>
      <w:r w:rsidR="00D17B44">
        <w:t>а</w:t>
      </w:r>
      <w:r w:rsidR="00CF36A1">
        <w:t xml:space="preserve"> </w:t>
      </w:r>
      <w:r w:rsidR="00FB25DF">
        <w:t>72</w:t>
      </w:r>
      <w:r w:rsidR="009E108E">
        <w:t xml:space="preserve"> человек</w:t>
      </w:r>
      <w:r w:rsidR="00FB25DF">
        <w:t>а</w:t>
      </w:r>
      <w:r w:rsidR="009E108E">
        <w:t>)</w:t>
      </w:r>
      <w:r w:rsidR="00B36144">
        <w:t>, естественный прирост убыль(-) населения</w:t>
      </w:r>
      <w:r w:rsidR="00FB25DF">
        <w:t xml:space="preserve">(-) </w:t>
      </w:r>
      <w:r w:rsidR="00B36144">
        <w:t xml:space="preserve"> </w:t>
      </w:r>
      <w:r w:rsidR="00D17B44">
        <w:t>-</w:t>
      </w:r>
      <w:r w:rsidR="00FB25DF">
        <w:t>46</w:t>
      </w:r>
      <w:r w:rsidR="00B36144">
        <w:t xml:space="preserve"> </w:t>
      </w:r>
      <w:r w:rsidR="009E108E">
        <w:t>человек, миграция населения: число прибывших</w:t>
      </w:r>
      <w:r w:rsidR="00CF36A1">
        <w:t xml:space="preserve"> </w:t>
      </w:r>
      <w:r w:rsidR="00FB25DF">
        <w:t>91</w:t>
      </w:r>
      <w:r w:rsidR="00CF36A1">
        <w:t xml:space="preserve"> </w:t>
      </w:r>
      <w:r w:rsidR="009E108E">
        <w:t>человек (</w:t>
      </w:r>
      <w:r w:rsidR="00D17B44">
        <w:t xml:space="preserve">за аналогичный  период  </w:t>
      </w:r>
      <w:r w:rsidR="009E108E">
        <w:t>202</w:t>
      </w:r>
      <w:r w:rsidR="00FB25DF">
        <w:t>4</w:t>
      </w:r>
      <w:r w:rsidR="009E108E">
        <w:t xml:space="preserve"> год</w:t>
      </w:r>
      <w:r w:rsidR="006A32F8">
        <w:t>–</w:t>
      </w:r>
      <w:r w:rsidR="00FB25DF">
        <w:t>94</w:t>
      </w:r>
      <w:r w:rsidR="006A32F8">
        <w:t xml:space="preserve"> </w:t>
      </w:r>
      <w:r w:rsidR="009E108E">
        <w:t xml:space="preserve"> человек ), число выбывших </w:t>
      </w:r>
      <w:r w:rsidR="00FB25DF">
        <w:t>109</w:t>
      </w:r>
      <w:r w:rsidR="009E108E">
        <w:t xml:space="preserve"> человек (</w:t>
      </w:r>
      <w:r w:rsidR="00D17B44">
        <w:t xml:space="preserve">за аналогичный  периода  </w:t>
      </w:r>
      <w:r w:rsidR="009E108E">
        <w:t>202</w:t>
      </w:r>
      <w:r w:rsidR="00FB25DF">
        <w:t>4</w:t>
      </w:r>
      <w:r w:rsidR="009E108E">
        <w:t xml:space="preserve"> год</w:t>
      </w:r>
      <w:r w:rsidR="00D17B44">
        <w:t>а</w:t>
      </w:r>
      <w:r w:rsidR="009E108E">
        <w:t xml:space="preserve"> – </w:t>
      </w:r>
      <w:r w:rsidR="00FB25DF">
        <w:t>97</w:t>
      </w:r>
      <w:r w:rsidR="009E108E">
        <w:t>человек), м</w:t>
      </w:r>
      <w:r w:rsidR="006A32F8">
        <w:t>играционный прирост, убыль (-)</w:t>
      </w:r>
      <w:r w:rsidR="00FB25DF">
        <w:t xml:space="preserve"> -</w:t>
      </w:r>
      <w:r w:rsidR="006A32F8">
        <w:t xml:space="preserve"> 18</w:t>
      </w:r>
      <w:r w:rsidR="009E108E">
        <w:t xml:space="preserve"> человека (</w:t>
      </w:r>
      <w:r w:rsidR="00D17B44">
        <w:t xml:space="preserve">за аналогичный  периода  </w:t>
      </w:r>
      <w:r w:rsidR="009E108E">
        <w:t>202</w:t>
      </w:r>
      <w:r w:rsidR="00FB25DF">
        <w:t>4</w:t>
      </w:r>
      <w:r w:rsidR="009E108E">
        <w:t xml:space="preserve"> год –</w:t>
      </w:r>
      <w:r w:rsidR="00FB25DF">
        <w:t xml:space="preserve"> - </w:t>
      </w:r>
      <w:r w:rsidR="009E108E">
        <w:t xml:space="preserve"> </w:t>
      </w:r>
      <w:r w:rsidR="006A32F8">
        <w:t>3</w:t>
      </w:r>
      <w:r w:rsidR="009E108E">
        <w:t>человек</w:t>
      </w:r>
      <w:r w:rsidR="00FB25DF">
        <w:t>а</w:t>
      </w:r>
      <w:r w:rsidR="009E108E">
        <w:t xml:space="preserve">). </w:t>
      </w:r>
    </w:p>
    <w:p w:rsidR="00E73561" w:rsidRPr="00B87913" w:rsidRDefault="00CF36A1" w:rsidP="00E73561">
      <w:pPr>
        <w:ind w:firstLine="709"/>
        <w:jc w:val="both"/>
      </w:pPr>
      <w:r>
        <w:t>За</w:t>
      </w:r>
      <w:r w:rsidR="00E73561" w:rsidRPr="00B87913">
        <w:t xml:space="preserve"> </w:t>
      </w:r>
      <w:r w:rsidR="00FB25DF">
        <w:t xml:space="preserve"> 1 квартал 2025 года </w:t>
      </w:r>
      <w:r w:rsidR="00E73561" w:rsidRPr="00B87913">
        <w:rPr>
          <w:bCs/>
        </w:rPr>
        <w:t xml:space="preserve">отгружено товаров собственного производства, выполнено работ, услуг собственными силами по чистым видам деятельности крупными и средними организациями </w:t>
      </w:r>
      <w:r w:rsidR="00E73561" w:rsidRPr="00B87913">
        <w:t xml:space="preserve">на сумму </w:t>
      </w:r>
      <w:r w:rsidR="00FB25DF">
        <w:t>683,0</w:t>
      </w:r>
      <w:r w:rsidR="00E73561" w:rsidRPr="00B87913">
        <w:t xml:space="preserve"> млн</w:t>
      </w:r>
      <w:r w:rsidR="00D56A63" w:rsidRPr="00B87913">
        <w:t>.</w:t>
      </w:r>
      <w:r w:rsidR="009E108E">
        <w:t xml:space="preserve"> рублей.  Незначительное снижение</w:t>
      </w:r>
      <w:r w:rsidR="00E73561" w:rsidRPr="00B87913">
        <w:t xml:space="preserve"> в действующих ценах к соответ</w:t>
      </w:r>
      <w:r>
        <w:t>ствующему периоду прошлого года</w:t>
      </w:r>
      <w:r w:rsidR="006A32F8">
        <w:t>.</w:t>
      </w:r>
    </w:p>
    <w:p w:rsidR="00D56A63" w:rsidRPr="00B87913" w:rsidRDefault="00D56A63" w:rsidP="00D56A63">
      <w:pPr>
        <w:ind w:firstLine="709"/>
        <w:jc w:val="both"/>
      </w:pPr>
      <w:r w:rsidRPr="00B87913">
        <w:t>Объем платных усл</w:t>
      </w:r>
      <w:r w:rsidR="00D17B44">
        <w:t xml:space="preserve">уг населению </w:t>
      </w:r>
      <w:r w:rsidR="006A32F8">
        <w:t>з</w:t>
      </w:r>
      <w:r w:rsidR="00CF36A1">
        <w:t>а</w:t>
      </w:r>
      <w:r w:rsidR="006A32F8" w:rsidRPr="00B87913">
        <w:t xml:space="preserve"> </w:t>
      </w:r>
      <w:r w:rsidR="00FB25DF">
        <w:t xml:space="preserve">1 квартал 2025 года </w:t>
      </w:r>
      <w:r w:rsidRPr="00B87913">
        <w:t xml:space="preserve">составил </w:t>
      </w:r>
      <w:r w:rsidR="00AE20F6">
        <w:t>149,1</w:t>
      </w:r>
      <w:r w:rsidRPr="00B87913">
        <w:t xml:space="preserve"> млн.руб. </w:t>
      </w:r>
      <w:r w:rsidR="006A32F8">
        <w:t xml:space="preserve">динамика </w:t>
      </w:r>
      <w:r w:rsidRPr="00B87913">
        <w:t>к соответ</w:t>
      </w:r>
      <w:r w:rsidR="006A32F8">
        <w:t xml:space="preserve">ствующему периоду прошлого года </w:t>
      </w:r>
      <w:r w:rsidR="00915510">
        <w:t xml:space="preserve">– </w:t>
      </w:r>
      <w:r w:rsidR="00AE20F6">
        <w:t>106,5</w:t>
      </w:r>
      <w:r w:rsidRPr="00B87913">
        <w:t xml:space="preserve">% </w:t>
      </w:r>
      <w:r w:rsidR="00CF1078">
        <w:t>.</w:t>
      </w:r>
    </w:p>
    <w:p w:rsidR="00D56A63" w:rsidRPr="00B87913" w:rsidRDefault="00E73561" w:rsidP="00E73561">
      <w:pPr>
        <w:ind w:firstLine="709"/>
        <w:jc w:val="both"/>
      </w:pPr>
      <w:r w:rsidRPr="00B87913">
        <w:t xml:space="preserve">В результате постановки на кадастровый учет и государственной регистрации права на объект недвижимости, индивидуальными застройщиками за отчетный </w:t>
      </w:r>
      <w:r w:rsidR="00D56A63" w:rsidRPr="00B87913">
        <w:t>период</w:t>
      </w:r>
      <w:r w:rsidRPr="00B87913">
        <w:t xml:space="preserve"> введено </w:t>
      </w:r>
      <w:r w:rsidR="00AE20F6">
        <w:t>991</w:t>
      </w:r>
      <w:r w:rsidRPr="00B87913">
        <w:t xml:space="preserve"> кв.м.</w:t>
      </w:r>
    </w:p>
    <w:p w:rsidR="00CF1078" w:rsidRDefault="00E73561" w:rsidP="00E73561">
      <w:pPr>
        <w:ind w:firstLine="709"/>
        <w:jc w:val="both"/>
      </w:pPr>
      <w:r w:rsidRPr="00B87913">
        <w:t xml:space="preserve">Обеспеченность жильем на душу населения </w:t>
      </w:r>
      <w:r w:rsidR="00D56A63" w:rsidRPr="00B87913">
        <w:t>–</w:t>
      </w:r>
      <w:r w:rsidRPr="00B87913">
        <w:t xml:space="preserve"> </w:t>
      </w:r>
      <w:r w:rsidR="00AE20F6">
        <w:t>26,6</w:t>
      </w:r>
      <w:r w:rsidRPr="00B87913">
        <w:t xml:space="preserve"> кв.м</w:t>
      </w:r>
    </w:p>
    <w:p w:rsidR="00E73561" w:rsidRPr="00B87913" w:rsidRDefault="00FE352F" w:rsidP="00E73561">
      <w:pPr>
        <w:ind w:firstLine="709"/>
        <w:jc w:val="both"/>
      </w:pPr>
      <w:r w:rsidRPr="00B87913">
        <w:t>К</w:t>
      </w:r>
      <w:r w:rsidR="00E73561" w:rsidRPr="00B87913">
        <w:t xml:space="preserve">оличества индивидуальных предпринимателей составило </w:t>
      </w:r>
      <w:r w:rsidR="001F3E4C">
        <w:t>698</w:t>
      </w:r>
      <w:r w:rsidR="00CF1078">
        <w:t xml:space="preserve"> </w:t>
      </w:r>
      <w:r w:rsidR="00E73561" w:rsidRPr="00B87913">
        <w:t>человек (</w:t>
      </w:r>
      <w:r w:rsidR="001F3E4C">
        <w:t>94,74</w:t>
      </w:r>
      <w:r w:rsidR="00E73561" w:rsidRPr="00B87913">
        <w:t>% к аналогичному периоду прошлого года).</w:t>
      </w:r>
    </w:p>
    <w:p w:rsidR="00E73561" w:rsidRPr="00B87913" w:rsidRDefault="00E73561" w:rsidP="00E73561">
      <w:pPr>
        <w:ind w:firstLine="567"/>
        <w:jc w:val="both"/>
      </w:pPr>
      <w:r w:rsidRPr="00B87913">
        <w:rPr>
          <w:rFonts w:eastAsia="Calibri"/>
        </w:rPr>
        <w:t>Среднемесячная заработная плата ра</w:t>
      </w:r>
      <w:r w:rsidRPr="00B87913">
        <w:rPr>
          <w:rFonts w:eastAsia="Calibri"/>
          <w:bCs/>
        </w:rPr>
        <w:t xml:space="preserve">ботников крупных и средних организаций </w:t>
      </w:r>
      <w:r w:rsidRPr="00B87913">
        <w:rPr>
          <w:rFonts w:eastAsia="Calibri"/>
        </w:rPr>
        <w:t>в январ</w:t>
      </w:r>
      <w:r w:rsidR="00B923F1">
        <w:rPr>
          <w:rFonts w:eastAsia="Calibri"/>
        </w:rPr>
        <w:t>ь</w:t>
      </w:r>
      <w:r w:rsidRPr="00B87913">
        <w:rPr>
          <w:rFonts w:eastAsia="Calibri"/>
        </w:rPr>
        <w:t>-</w:t>
      </w:r>
      <w:r w:rsidR="001F3E4C">
        <w:rPr>
          <w:rFonts w:eastAsia="Calibri"/>
        </w:rPr>
        <w:t>февраль</w:t>
      </w:r>
      <w:r w:rsidR="00FE352F" w:rsidRPr="00B87913">
        <w:rPr>
          <w:rFonts w:eastAsia="Calibri"/>
        </w:rPr>
        <w:t xml:space="preserve"> </w:t>
      </w:r>
      <w:r w:rsidRPr="00B87913">
        <w:rPr>
          <w:rFonts w:eastAsia="Calibri"/>
        </w:rPr>
        <w:t>202</w:t>
      </w:r>
      <w:r w:rsidR="001F3E4C">
        <w:rPr>
          <w:rFonts w:eastAsia="Calibri"/>
        </w:rPr>
        <w:t>5</w:t>
      </w:r>
      <w:r w:rsidRPr="00B87913">
        <w:rPr>
          <w:rFonts w:eastAsia="Calibri"/>
        </w:rPr>
        <w:t xml:space="preserve"> года составила </w:t>
      </w:r>
      <w:r w:rsidR="001F3E4C">
        <w:rPr>
          <w:rFonts w:eastAsia="Calibri"/>
        </w:rPr>
        <w:t>76160,7</w:t>
      </w:r>
      <w:r w:rsidRPr="00B87913">
        <w:rPr>
          <w:rFonts w:eastAsia="Calibri"/>
        </w:rPr>
        <w:t xml:space="preserve"> рублей (</w:t>
      </w:r>
      <w:r w:rsidR="001F3E4C">
        <w:rPr>
          <w:rFonts w:eastAsia="Calibri"/>
        </w:rPr>
        <w:t>110,59</w:t>
      </w:r>
      <w:r w:rsidRPr="00B87913">
        <w:rPr>
          <w:rFonts w:eastAsia="Calibri"/>
        </w:rPr>
        <w:t xml:space="preserve"> % к </w:t>
      </w:r>
      <w:r w:rsidR="001F3E4C">
        <w:rPr>
          <w:rFonts w:eastAsia="Calibri"/>
        </w:rPr>
        <w:t xml:space="preserve"> январю- февралю </w:t>
      </w:r>
      <w:r w:rsidRPr="00B87913">
        <w:rPr>
          <w:rFonts w:eastAsia="Calibri"/>
        </w:rPr>
        <w:t>202</w:t>
      </w:r>
      <w:r w:rsidR="001F3E4C">
        <w:rPr>
          <w:rFonts w:eastAsia="Calibri"/>
        </w:rPr>
        <w:t>4</w:t>
      </w:r>
      <w:r w:rsidRPr="00B87913">
        <w:rPr>
          <w:rFonts w:eastAsia="Calibri"/>
        </w:rPr>
        <w:t xml:space="preserve"> г.)</w:t>
      </w:r>
      <w:r w:rsidR="00FE352F" w:rsidRPr="00B87913">
        <w:rPr>
          <w:rFonts w:eastAsia="Calibri"/>
        </w:rPr>
        <w:t>.</w:t>
      </w:r>
      <w:r w:rsidR="00805A70">
        <w:rPr>
          <w:rFonts w:eastAsia="Calibri"/>
        </w:rPr>
        <w:t xml:space="preserve"> </w:t>
      </w:r>
      <w:r w:rsidR="00CF1078">
        <w:t>По состоянию на 01.</w:t>
      </w:r>
      <w:r w:rsidR="00F82CF9">
        <w:t>01</w:t>
      </w:r>
      <w:r w:rsidRPr="00B87913">
        <w:t>.202</w:t>
      </w:r>
      <w:r w:rsidR="00F82CF9">
        <w:t>5</w:t>
      </w:r>
      <w:r w:rsidRPr="00B87913">
        <w:t xml:space="preserve"> просроченная задолженность отсутствует. </w:t>
      </w:r>
    </w:p>
    <w:p w:rsidR="00D15283" w:rsidRPr="00B87913" w:rsidRDefault="00D15283" w:rsidP="006A2C4B">
      <w:pPr>
        <w:pStyle w:val="afc"/>
        <w:tabs>
          <w:tab w:val="left" w:pos="360"/>
        </w:tabs>
        <w:suppressAutoHyphens/>
        <w:ind w:firstLine="709"/>
        <w:jc w:val="both"/>
        <w:rPr>
          <w:rFonts w:ascii="Times New Roman" w:hAnsi="Times New Roman"/>
          <w:b/>
          <w:bCs/>
          <w:iCs/>
          <w:sz w:val="24"/>
          <w:szCs w:val="24"/>
        </w:rPr>
      </w:pPr>
    </w:p>
    <w:p w:rsidR="006E049E"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1.4</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Меры поддержки</w:t>
      </w:r>
    </w:p>
    <w:p w:rsidR="00601BF8" w:rsidRDefault="00D15283" w:rsidP="00601BF8">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 xml:space="preserve"> </w:t>
      </w:r>
    </w:p>
    <w:p w:rsidR="00355C12" w:rsidRDefault="00355C12" w:rsidP="00601BF8">
      <w:pPr>
        <w:ind w:firstLine="709"/>
        <w:jc w:val="both"/>
      </w:pPr>
      <w:r>
        <w:t xml:space="preserve">В </w:t>
      </w:r>
      <w:r w:rsidR="00D15283" w:rsidRPr="00B87913">
        <w:t>202</w:t>
      </w:r>
      <w:r w:rsidR="001F3E4C">
        <w:t>5</w:t>
      </w:r>
      <w:r w:rsidR="00D15283" w:rsidRPr="00B87913">
        <w:t xml:space="preserve"> год</w:t>
      </w:r>
      <w:r w:rsidR="000303AE">
        <w:t>у</w:t>
      </w:r>
      <w:r w:rsidR="00D15283" w:rsidRPr="00B87913">
        <w:t xml:space="preserve"> имущественная поддержка оказывается субъекту МСП Эзау 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w:t>
      </w:r>
    </w:p>
    <w:p w:rsidR="000E1AD8" w:rsidRPr="000E1AD8" w:rsidRDefault="000E1AD8" w:rsidP="000E1AD8">
      <w:pPr>
        <w:jc w:val="both"/>
      </w:pPr>
      <w:r w:rsidRPr="000E1AD8">
        <w:lastRenderedPageBreak/>
        <w:t>Продолжала действовать муниципальная программа «Развитие малого и среднего предпринимательства на 2023-2027 годы», утверждённая постановлением администрации Дальнереченского городского округа от 20.03.2023 № 312-па, на реализацию которой в 202</w:t>
      </w:r>
      <w:r w:rsidR="001F3E4C">
        <w:t>5</w:t>
      </w:r>
      <w:r w:rsidRPr="000E1AD8">
        <w:t xml:space="preserve"> г. из  бюджета ДГО были выделены  средства в размере 220 тыс. руб. </w:t>
      </w:r>
      <w:r w:rsidR="001F3E4C">
        <w:t xml:space="preserve"> </w:t>
      </w:r>
    </w:p>
    <w:p w:rsidR="000E1AD8" w:rsidRPr="000E1AD8" w:rsidRDefault="000E1AD8" w:rsidP="000E1AD8">
      <w:pPr>
        <w:ind w:firstLine="708"/>
        <w:jc w:val="both"/>
      </w:pPr>
      <w:r w:rsidRPr="000E1AD8">
        <w:t>- 70 тыс. руб. - на организацию и проведение торжественного мероприятия «День российского предпринимательства».</w:t>
      </w:r>
    </w:p>
    <w:p w:rsidR="000E1AD8" w:rsidRPr="000E1AD8" w:rsidRDefault="000E1AD8" w:rsidP="001F3E4C">
      <w:pPr>
        <w:ind w:firstLine="708"/>
        <w:jc w:val="both"/>
      </w:pPr>
      <w:r w:rsidRPr="000E1AD8">
        <w:t xml:space="preserve">- 150 тыс. руб. - на финансовую поддержку социальных предпринимателей с целью возмещения понесённых ими части затрат для реализации проектов в сфере </w:t>
      </w:r>
      <w:r w:rsidR="001F3E4C">
        <w:t>социального предпринимательства.</w:t>
      </w:r>
    </w:p>
    <w:p w:rsidR="000E1AD8" w:rsidRPr="000E1AD8" w:rsidRDefault="001F3E4C" w:rsidP="000E1AD8">
      <w:pPr>
        <w:ind w:firstLine="709"/>
        <w:jc w:val="both"/>
      </w:pPr>
      <w:r>
        <w:t xml:space="preserve"> За 1 квартал </w:t>
      </w:r>
      <w:r w:rsidR="000E1AD8" w:rsidRPr="000E1AD8">
        <w:t>202</w:t>
      </w:r>
      <w:r>
        <w:t>5 года</w:t>
      </w:r>
      <w:r w:rsidR="000E1AD8" w:rsidRPr="000E1AD8">
        <w:t xml:space="preserve"> проведен</w:t>
      </w:r>
      <w:r>
        <w:t>о 15</w:t>
      </w:r>
      <w:r w:rsidR="000E1AD8" w:rsidRPr="000E1AD8">
        <w:t xml:space="preserve"> встреч с предпринимателями по вопросам благоустройства и участию в ярмарочных мероприятиях, подготовке к проведению общегородских мероприятий, оказанию финансовой поддержки социальным предпринимателям, обеспечению условий доступности объектов для инвалидов и маломобильных групп населения.</w:t>
      </w:r>
    </w:p>
    <w:p w:rsidR="000E1AD8" w:rsidRPr="000E1AD8" w:rsidRDefault="000E1AD8" w:rsidP="000E1AD8">
      <w:pPr>
        <w:ind w:firstLine="709"/>
        <w:jc w:val="both"/>
      </w:pPr>
      <w:r w:rsidRPr="000E1AD8">
        <w:t xml:space="preserve">В целях оказания информационно-консультационной поддержки проводились «круглые столы» с приглашением индивидуальных предпринимателей, «самозанятых», открывших свой бизнес за счет средств социального контракта. </w:t>
      </w:r>
    </w:p>
    <w:p w:rsidR="000E1AD8" w:rsidRPr="000E1AD8" w:rsidRDefault="000E1AD8" w:rsidP="000E1AD8">
      <w:pPr>
        <w:ind w:firstLine="708"/>
        <w:jc w:val="both"/>
      </w:pPr>
      <w:r w:rsidRPr="000E1AD8">
        <w:t xml:space="preserve">Для информирования субъектов МСП и «самозанятых» на сайте Дальнереченского городского округа размещен </w:t>
      </w:r>
      <w:r w:rsidR="001F3E4C">
        <w:t xml:space="preserve">35 </w:t>
      </w:r>
      <w:r w:rsidRPr="000E1AD8">
        <w:t xml:space="preserve"> информационны</w:t>
      </w:r>
      <w:r w:rsidR="001F3E4C">
        <w:t xml:space="preserve">х </w:t>
      </w:r>
      <w:r w:rsidRPr="000E1AD8">
        <w:t xml:space="preserve"> материал</w:t>
      </w:r>
      <w:r w:rsidR="001F3E4C">
        <w:t>ов</w:t>
      </w:r>
      <w:r w:rsidRPr="000E1AD8">
        <w:t xml:space="preserve"> (актуальная информация, материалы в помощь предпринимателю, нормативно-правовые документы и т.д.). </w:t>
      </w:r>
    </w:p>
    <w:p w:rsidR="000E1AD8" w:rsidRPr="000E1AD8" w:rsidRDefault="000E1AD8" w:rsidP="000E1AD8">
      <w:pPr>
        <w:ind w:firstLine="708"/>
        <w:jc w:val="both"/>
      </w:pPr>
      <w:r w:rsidRPr="000E1AD8">
        <w:t xml:space="preserve">Проконсультировано по разным направлениям </w:t>
      </w:r>
      <w:r w:rsidR="001F3E4C">
        <w:t>38</w:t>
      </w:r>
      <w:r w:rsidRPr="000E1AD8">
        <w:t xml:space="preserve"> обратившихся субъектов МСП, «самозанятых», а также граждан, желающих открыть свой бизнес. </w:t>
      </w:r>
    </w:p>
    <w:p w:rsidR="000E1AD8" w:rsidRPr="000E1AD8" w:rsidRDefault="000E1AD8" w:rsidP="000E1AD8">
      <w:pPr>
        <w:ind w:firstLine="708"/>
        <w:jc w:val="both"/>
      </w:pPr>
      <w:r w:rsidRPr="000E1AD8">
        <w:t xml:space="preserve">Для оперативного обмена информацией с бизнес - сообществом в мессенжерах действует группа «Предпринимательство». Также обеспечена возможность дистанционного взаимодействия и оперативной обратной связи субъектов предпринимательской деятельности с главой Дальнереченского городского округа. </w:t>
      </w:r>
    </w:p>
    <w:p w:rsidR="00A06C5C" w:rsidRDefault="00A06C5C" w:rsidP="00194C09">
      <w:pPr>
        <w:autoSpaceDE w:val="0"/>
        <w:autoSpaceDN w:val="0"/>
        <w:adjustRightInd w:val="0"/>
        <w:ind w:firstLine="701"/>
        <w:jc w:val="both"/>
        <w:rPr>
          <w:b/>
          <w:bCs/>
        </w:rPr>
      </w:pPr>
    </w:p>
    <w:p w:rsidR="00194C09" w:rsidRPr="00B87913" w:rsidRDefault="006F5610" w:rsidP="00194C09">
      <w:pPr>
        <w:autoSpaceDE w:val="0"/>
        <w:autoSpaceDN w:val="0"/>
        <w:adjustRightInd w:val="0"/>
        <w:ind w:firstLine="701"/>
        <w:jc w:val="both"/>
        <w:rPr>
          <w:b/>
          <w:bCs/>
        </w:rPr>
      </w:pPr>
      <w:r w:rsidRPr="00B87913">
        <w:rPr>
          <w:b/>
          <w:bCs/>
        </w:rPr>
        <w:t>1.5.</w:t>
      </w:r>
      <w:r w:rsidR="00D673EC" w:rsidRPr="00B87913">
        <w:rPr>
          <w:b/>
          <w:bCs/>
        </w:rPr>
        <w:t xml:space="preserve"> </w:t>
      </w:r>
      <w:r w:rsidR="00A06C5C">
        <w:rPr>
          <w:b/>
          <w:bCs/>
        </w:rPr>
        <w:t xml:space="preserve">Перспективы </w:t>
      </w:r>
      <w:r w:rsidR="00194C09" w:rsidRPr="00B87913">
        <w:rPr>
          <w:b/>
          <w:bCs/>
        </w:rPr>
        <w:t xml:space="preserve">развития </w:t>
      </w:r>
    </w:p>
    <w:p w:rsidR="00194C09" w:rsidRPr="00B87913" w:rsidRDefault="006F5610" w:rsidP="00194C09">
      <w:pPr>
        <w:autoSpaceDE w:val="0"/>
        <w:autoSpaceDN w:val="0"/>
        <w:adjustRightInd w:val="0"/>
        <w:ind w:firstLine="701"/>
        <w:jc w:val="both"/>
        <w:rPr>
          <w:b/>
          <w:bCs/>
        </w:rPr>
      </w:pPr>
      <w:r w:rsidRPr="00B87913">
        <w:rPr>
          <w:b/>
          <w:bCs/>
        </w:rPr>
        <w:t xml:space="preserve"> </w:t>
      </w:r>
    </w:p>
    <w:p w:rsidR="00763A39" w:rsidRDefault="00EF3BD1" w:rsidP="000E1AD8">
      <w:pPr>
        <w:autoSpaceDE w:val="0"/>
        <w:autoSpaceDN w:val="0"/>
        <w:adjustRightInd w:val="0"/>
        <w:ind w:firstLine="701"/>
        <w:jc w:val="both"/>
        <w:rPr>
          <w:color w:val="000000"/>
        </w:rPr>
      </w:pPr>
      <w:r w:rsidRPr="00B87913">
        <w:rPr>
          <w:color w:val="000000"/>
        </w:rPr>
        <w:t xml:space="preserve">В </w:t>
      </w:r>
      <w:r w:rsidR="003D7B70" w:rsidRPr="00B87913">
        <w:rPr>
          <w:color w:val="000000"/>
        </w:rPr>
        <w:t>20</w:t>
      </w:r>
      <w:r w:rsidR="001F3E4C">
        <w:rPr>
          <w:color w:val="000000"/>
        </w:rPr>
        <w:t>25</w:t>
      </w:r>
      <w:r w:rsidR="003D7B70" w:rsidRPr="00B87913">
        <w:rPr>
          <w:color w:val="000000"/>
        </w:rPr>
        <w:t xml:space="preserve"> году</w:t>
      </w:r>
      <w:r w:rsidR="000303AE">
        <w:rPr>
          <w:color w:val="000000"/>
        </w:rPr>
        <w:t xml:space="preserve"> </w:t>
      </w:r>
      <w:r w:rsidR="00763A39" w:rsidRPr="00B87913">
        <w:rPr>
          <w:color w:val="000000"/>
        </w:rPr>
        <w:t xml:space="preserve"> планируется реализация следующи</w:t>
      </w:r>
      <w:r w:rsidR="000E1AD8">
        <w:rPr>
          <w:color w:val="000000"/>
        </w:rPr>
        <w:t>е</w:t>
      </w:r>
      <w:r w:rsidR="00763A39" w:rsidRPr="00B87913">
        <w:rPr>
          <w:color w:val="000000"/>
        </w:rPr>
        <w:t xml:space="preserve"> </w:t>
      </w:r>
      <w:r w:rsidR="000E1AD8">
        <w:rPr>
          <w:color w:val="000000"/>
        </w:rPr>
        <w:t xml:space="preserve"> проекты</w:t>
      </w:r>
      <w:r w:rsidR="00763A39" w:rsidRPr="00B87913">
        <w:rPr>
          <w:color w:val="000000"/>
        </w:rPr>
        <w:t>:</w:t>
      </w:r>
    </w:p>
    <w:p w:rsidR="000E1AD8" w:rsidRPr="000E1AD8" w:rsidRDefault="000E1AD8" w:rsidP="000E1AD8">
      <w:pPr>
        <w:shd w:val="clear" w:color="auto" w:fill="FFFFFF"/>
        <w:ind w:left="284" w:firstLine="424"/>
        <w:jc w:val="both"/>
        <w:outlineLvl w:val="1"/>
        <w:rPr>
          <w:color w:val="000000"/>
        </w:rPr>
      </w:pPr>
      <w:r w:rsidRPr="000E1AD8">
        <w:rPr>
          <w:color w:val="000000"/>
          <w:u w:val="single"/>
        </w:rPr>
        <w:t xml:space="preserve">В рамках муниципальной программы «Формирование современной городской среды Дальнереченского городского округа» </w:t>
      </w:r>
      <w:r w:rsidR="003069D0">
        <w:rPr>
          <w:color w:val="000000"/>
        </w:rPr>
        <w:t xml:space="preserve"> запланированны</w:t>
      </w:r>
      <w:r w:rsidR="00780A55">
        <w:rPr>
          <w:color w:val="000000"/>
        </w:rPr>
        <w:t>е</w:t>
      </w:r>
      <w:r w:rsidR="003069D0">
        <w:rPr>
          <w:color w:val="000000"/>
        </w:rPr>
        <w:t xml:space="preserve"> </w:t>
      </w:r>
      <w:r w:rsidRPr="000E1AD8">
        <w:rPr>
          <w:color w:val="000000"/>
        </w:rPr>
        <w:t xml:space="preserve"> мероприятия по благоустройству 2 общественных т</w:t>
      </w:r>
      <w:r w:rsidR="003069D0">
        <w:rPr>
          <w:color w:val="000000"/>
        </w:rPr>
        <w:t xml:space="preserve">ерриторий </w:t>
      </w:r>
      <w:r w:rsidRPr="000E1AD8">
        <w:rPr>
          <w:color w:val="000000"/>
        </w:rPr>
        <w:t xml:space="preserve">на сумму </w:t>
      </w:r>
      <w:r w:rsidR="003069D0">
        <w:rPr>
          <w:color w:val="000000"/>
        </w:rPr>
        <w:t>14,81</w:t>
      </w:r>
      <w:r w:rsidRPr="000E1AD8">
        <w:rPr>
          <w:color w:val="000000"/>
        </w:rPr>
        <w:t xml:space="preserve"> млн. руб.: </w:t>
      </w:r>
    </w:p>
    <w:p w:rsidR="000E1AD8" w:rsidRPr="000E1AD8" w:rsidRDefault="000E1AD8" w:rsidP="000E1AD8">
      <w:pPr>
        <w:tabs>
          <w:tab w:val="left" w:pos="1140"/>
        </w:tabs>
        <w:ind w:left="284" w:firstLine="424"/>
        <w:jc w:val="both"/>
        <w:rPr>
          <w:color w:val="000000"/>
        </w:rPr>
      </w:pPr>
      <w:r w:rsidRPr="000E1AD8">
        <w:rPr>
          <w:color w:val="000000"/>
        </w:rPr>
        <w:tab/>
        <w:t xml:space="preserve">- Благоустройство общественной территории  Сквер г. Дальнереченск, </w:t>
      </w:r>
      <w:r w:rsidR="003069D0">
        <w:rPr>
          <w:color w:val="000000"/>
        </w:rPr>
        <w:t xml:space="preserve"> с. Лазо, </w:t>
      </w:r>
      <w:r w:rsidRPr="000E1AD8">
        <w:rPr>
          <w:color w:val="000000"/>
        </w:rPr>
        <w:t xml:space="preserve">ул. </w:t>
      </w:r>
      <w:r w:rsidR="003069D0">
        <w:rPr>
          <w:color w:val="000000"/>
        </w:rPr>
        <w:t xml:space="preserve">С.Лазо </w:t>
      </w:r>
      <w:r w:rsidRPr="000E1AD8">
        <w:rPr>
          <w:color w:val="000000"/>
        </w:rPr>
        <w:t xml:space="preserve"> на сумму </w:t>
      </w:r>
      <w:r w:rsidR="003069D0">
        <w:rPr>
          <w:color w:val="000000"/>
        </w:rPr>
        <w:t>3,708</w:t>
      </w:r>
      <w:r w:rsidRPr="000E1AD8">
        <w:rPr>
          <w:color w:val="000000"/>
        </w:rPr>
        <w:t xml:space="preserve"> млн.руб. рулей </w:t>
      </w:r>
      <w:r w:rsidR="003069D0">
        <w:rPr>
          <w:color w:val="000000"/>
        </w:rPr>
        <w:t xml:space="preserve"> на проведение </w:t>
      </w:r>
      <w:r w:rsidRPr="000E1AD8">
        <w:rPr>
          <w:color w:val="000000"/>
        </w:rPr>
        <w:t xml:space="preserve">работ по </w:t>
      </w:r>
      <w:r w:rsidR="003069D0">
        <w:rPr>
          <w:color w:val="000000"/>
        </w:rPr>
        <w:t xml:space="preserve"> планировке территории укладка</w:t>
      </w:r>
      <w:r w:rsidRPr="000E1AD8">
        <w:rPr>
          <w:color w:val="000000"/>
        </w:rPr>
        <w:t xml:space="preserve"> нового асфальтобетонного покрытия и бордю</w:t>
      </w:r>
      <w:r w:rsidR="003069D0">
        <w:rPr>
          <w:color w:val="000000"/>
        </w:rPr>
        <w:t>рного камня, озеленение</w:t>
      </w:r>
      <w:r w:rsidRPr="000E1AD8">
        <w:rPr>
          <w:color w:val="000000"/>
        </w:rPr>
        <w:t>,  установка МАФов  (скамья, урны.);</w:t>
      </w:r>
    </w:p>
    <w:p w:rsidR="000E1AD8" w:rsidRPr="000E1AD8" w:rsidRDefault="000E1AD8" w:rsidP="000E1AD8">
      <w:pPr>
        <w:tabs>
          <w:tab w:val="left" w:pos="1140"/>
        </w:tabs>
        <w:ind w:left="284" w:firstLine="424"/>
        <w:jc w:val="both"/>
        <w:rPr>
          <w:color w:val="000000"/>
          <w:u w:val="single"/>
        </w:rPr>
      </w:pPr>
      <w:r w:rsidRPr="000E1AD8">
        <w:rPr>
          <w:color w:val="000000"/>
        </w:rPr>
        <w:tab/>
        <w:t>- Благоустройство общественной территории  Парк ул. Тополиная, г. Дальнереченск, Приморский край II</w:t>
      </w:r>
      <w:r w:rsidR="003069D0" w:rsidRPr="000E1AD8">
        <w:rPr>
          <w:color w:val="000000"/>
        </w:rPr>
        <w:t>I</w:t>
      </w:r>
      <w:r w:rsidRPr="000E1AD8">
        <w:rPr>
          <w:color w:val="000000"/>
        </w:rPr>
        <w:t xml:space="preserve"> этап на сумму </w:t>
      </w:r>
      <w:r w:rsidR="003069D0">
        <w:rPr>
          <w:color w:val="000000"/>
        </w:rPr>
        <w:t>11,105</w:t>
      </w:r>
      <w:r w:rsidRPr="000E1AD8">
        <w:rPr>
          <w:color w:val="000000"/>
        </w:rPr>
        <w:t xml:space="preserve"> млн.руб. </w:t>
      </w:r>
      <w:r w:rsidR="00780A55">
        <w:rPr>
          <w:color w:val="000000"/>
        </w:rPr>
        <w:t>на выполнение работ по</w:t>
      </w:r>
      <w:r w:rsidRPr="000E1AD8">
        <w:rPr>
          <w:color w:val="000000"/>
        </w:rPr>
        <w:t xml:space="preserve"> </w:t>
      </w:r>
      <w:r w:rsidR="003069D0">
        <w:rPr>
          <w:color w:val="000000"/>
        </w:rPr>
        <w:t xml:space="preserve"> установке металлического ограждения, монтаж фонтанного оборудования, озеленение. </w:t>
      </w:r>
    </w:p>
    <w:p w:rsidR="000E1AD8" w:rsidRDefault="000E1AD8" w:rsidP="000E1AD8">
      <w:pPr>
        <w:pStyle w:val="ConsPlusNormal"/>
        <w:spacing w:after="0" w:line="240" w:lineRule="auto"/>
        <w:ind w:left="284" w:firstLine="424"/>
        <w:jc w:val="both"/>
        <w:rPr>
          <w:rFonts w:ascii="Times New Roman" w:hAnsi="Times New Roman" w:cs="Times New Roman"/>
          <w:color w:val="000000"/>
          <w:sz w:val="24"/>
          <w:szCs w:val="24"/>
          <w:u w:val="single"/>
          <w:lang w:eastAsia="ar-SA"/>
        </w:rPr>
      </w:pPr>
      <w:r w:rsidRPr="00737BCE">
        <w:rPr>
          <w:rFonts w:ascii="Times New Roman" w:hAnsi="Times New Roman" w:cs="Times New Roman"/>
          <w:color w:val="000000"/>
          <w:sz w:val="24"/>
          <w:szCs w:val="24"/>
          <w:u w:val="single"/>
          <w:lang w:eastAsia="ar-SA"/>
        </w:rPr>
        <w:t xml:space="preserve">В рамках направления инициативного бюджетирования «Твой проект» </w:t>
      </w:r>
      <w:r w:rsidR="00B67289">
        <w:rPr>
          <w:rFonts w:ascii="Times New Roman" w:hAnsi="Times New Roman" w:cs="Times New Roman"/>
          <w:color w:val="000000"/>
          <w:sz w:val="24"/>
          <w:szCs w:val="24"/>
          <w:u w:val="single"/>
          <w:lang w:eastAsia="ar-SA"/>
        </w:rPr>
        <w:t>запланировано</w:t>
      </w:r>
      <w:r w:rsidRPr="00737BCE">
        <w:rPr>
          <w:rFonts w:ascii="Times New Roman" w:hAnsi="Times New Roman" w:cs="Times New Roman"/>
          <w:color w:val="000000"/>
          <w:sz w:val="24"/>
          <w:szCs w:val="24"/>
          <w:u w:val="single"/>
          <w:lang w:eastAsia="ar-SA"/>
        </w:rPr>
        <w:t xml:space="preserve">: </w:t>
      </w:r>
    </w:p>
    <w:p w:rsidR="00780A55" w:rsidRPr="00780A55" w:rsidRDefault="00780A55" w:rsidP="00780A55">
      <w:pPr>
        <w:spacing w:line="276" w:lineRule="auto"/>
        <w:ind w:firstLine="708"/>
        <w:jc w:val="both"/>
        <w:rPr>
          <w:color w:val="000000"/>
        </w:rPr>
      </w:pPr>
      <w:r w:rsidRPr="00780A55">
        <w:rPr>
          <w:color w:val="000000"/>
        </w:rPr>
        <w:t xml:space="preserve">Благоустройство прилегающей территории возле МБУДО «Детская школа искусств» ДГО (Ремонт асфальтового покрытия основной дороги, устройство зоны парковки и водостоков, для схода воды с дорожного полотна  для недопущения его быстрого разрушения,  замена автобусной остановки возле школы искусств. Восстановление лежачих полицейских со стороны школы искусств). </w:t>
      </w:r>
      <w:r>
        <w:rPr>
          <w:color w:val="000000"/>
        </w:rPr>
        <w:t xml:space="preserve"> На сумму </w:t>
      </w:r>
      <w:r w:rsidRPr="00780A55">
        <w:rPr>
          <w:color w:val="000000"/>
        </w:rPr>
        <w:t xml:space="preserve"> 3,</w:t>
      </w:r>
      <w:r w:rsidR="00B67289">
        <w:rPr>
          <w:color w:val="000000"/>
        </w:rPr>
        <w:t>03</w:t>
      </w:r>
      <w:r w:rsidRPr="00780A55">
        <w:rPr>
          <w:color w:val="000000"/>
        </w:rPr>
        <w:t xml:space="preserve"> млн.руб.</w:t>
      </w:r>
    </w:p>
    <w:p w:rsidR="00780A55" w:rsidRPr="00780A55" w:rsidRDefault="00780A55" w:rsidP="00780A55">
      <w:pPr>
        <w:spacing w:line="276" w:lineRule="auto"/>
        <w:ind w:firstLine="708"/>
        <w:jc w:val="both"/>
        <w:rPr>
          <w:color w:val="000000"/>
        </w:rPr>
      </w:pPr>
      <w:r w:rsidRPr="00780A55">
        <w:rPr>
          <w:color w:val="000000"/>
        </w:rPr>
        <w:t xml:space="preserve">Сцена у Дома культуры (Приобретение и монтаж стационарной уличной сцены возле Дома культуры, асфальтирование площадки.). </w:t>
      </w:r>
      <w:r w:rsidR="00B67289">
        <w:rPr>
          <w:color w:val="000000"/>
        </w:rPr>
        <w:t xml:space="preserve"> На сумму 2,499</w:t>
      </w:r>
      <w:r w:rsidRPr="00780A55">
        <w:rPr>
          <w:color w:val="000000"/>
        </w:rPr>
        <w:t xml:space="preserve"> млн.руб.</w:t>
      </w:r>
    </w:p>
    <w:p w:rsidR="000E1AD8" w:rsidRPr="00737BCE" w:rsidRDefault="000E1AD8" w:rsidP="000E1AD8">
      <w:pPr>
        <w:pStyle w:val="ConsPlusNormal"/>
        <w:spacing w:after="0" w:line="240" w:lineRule="auto"/>
        <w:ind w:left="284" w:firstLine="424"/>
        <w:jc w:val="both"/>
        <w:rPr>
          <w:rFonts w:ascii="Times New Roman" w:hAnsi="Times New Roman" w:cs="Times New Roman"/>
          <w:color w:val="000000"/>
          <w:sz w:val="24"/>
          <w:szCs w:val="24"/>
          <w:u w:val="single"/>
          <w:lang w:eastAsia="ar-SA"/>
        </w:rPr>
      </w:pPr>
      <w:r w:rsidRPr="00737BCE">
        <w:rPr>
          <w:rFonts w:ascii="Times New Roman" w:hAnsi="Times New Roman" w:cs="Times New Roman"/>
          <w:color w:val="000000"/>
          <w:sz w:val="24"/>
          <w:szCs w:val="24"/>
          <w:u w:val="single"/>
          <w:lang w:eastAsia="ar-SA"/>
        </w:rPr>
        <w:t>В рамках направления инициативного бюджетирования «Молодежный бюджет» (инициаторы проектов школьники)</w:t>
      </w:r>
      <w:r w:rsidR="00780A55">
        <w:rPr>
          <w:rFonts w:ascii="Times New Roman" w:hAnsi="Times New Roman" w:cs="Times New Roman"/>
          <w:color w:val="000000"/>
          <w:sz w:val="24"/>
          <w:szCs w:val="24"/>
          <w:u w:val="single"/>
          <w:lang w:eastAsia="ar-SA"/>
        </w:rPr>
        <w:t xml:space="preserve"> </w:t>
      </w:r>
      <w:r w:rsidR="00B67289">
        <w:rPr>
          <w:rFonts w:ascii="Times New Roman" w:hAnsi="Times New Roman" w:cs="Times New Roman"/>
          <w:color w:val="000000"/>
          <w:sz w:val="24"/>
          <w:szCs w:val="24"/>
          <w:u w:val="single"/>
          <w:lang w:eastAsia="ar-SA"/>
        </w:rPr>
        <w:t>запланировано</w:t>
      </w:r>
      <w:r w:rsidRPr="00737BCE">
        <w:rPr>
          <w:rFonts w:ascii="Times New Roman" w:hAnsi="Times New Roman" w:cs="Times New Roman"/>
          <w:color w:val="000000"/>
          <w:sz w:val="24"/>
          <w:szCs w:val="24"/>
          <w:u w:val="single"/>
          <w:lang w:eastAsia="ar-SA"/>
        </w:rPr>
        <w:t>:</w:t>
      </w:r>
    </w:p>
    <w:p w:rsidR="00780A55" w:rsidRPr="00F95B6F" w:rsidRDefault="00780A55" w:rsidP="00780A55">
      <w:pPr>
        <w:tabs>
          <w:tab w:val="left" w:pos="1140"/>
        </w:tabs>
        <w:ind w:left="284" w:firstLine="424"/>
        <w:jc w:val="both"/>
        <w:rPr>
          <w:color w:val="000000"/>
        </w:rPr>
      </w:pPr>
      <w:r w:rsidRPr="00F95B6F">
        <w:rPr>
          <w:color w:val="000000"/>
        </w:rPr>
        <w:t>Благоустройст</w:t>
      </w:r>
      <w:r>
        <w:rPr>
          <w:color w:val="000000"/>
        </w:rPr>
        <w:t xml:space="preserve">во спортивной площадки МБО «СОШ </w:t>
      </w:r>
      <w:r w:rsidRPr="00F95B6F">
        <w:rPr>
          <w:color w:val="000000"/>
        </w:rPr>
        <w:t xml:space="preserve">5» (Создание спортивного комплекса, оборудованного различными спортивными снарядами: шведская стенка, рукоход двухуровневый, лабиринт, брусья параллельные двойные, бревно гимнастическое для улицы, беговая дорожка). </w:t>
      </w:r>
      <w:r>
        <w:rPr>
          <w:color w:val="000000"/>
        </w:rPr>
        <w:t xml:space="preserve"> На сумму 1,034</w:t>
      </w:r>
      <w:r w:rsidRPr="00F95B6F">
        <w:rPr>
          <w:color w:val="000000"/>
        </w:rPr>
        <w:t xml:space="preserve"> млн.руб.</w:t>
      </w:r>
    </w:p>
    <w:p w:rsidR="00780A55" w:rsidRDefault="00780A55" w:rsidP="00780A55">
      <w:pPr>
        <w:pStyle w:val="af0"/>
        <w:spacing w:before="0" w:beforeAutospacing="0" w:after="0" w:afterAutospacing="0"/>
        <w:ind w:firstLine="701"/>
        <w:jc w:val="both"/>
        <w:rPr>
          <w:color w:val="000000"/>
        </w:rPr>
      </w:pPr>
      <w:r w:rsidRPr="00F95B6F">
        <w:rPr>
          <w:color w:val="000000"/>
        </w:rPr>
        <w:lastRenderedPageBreak/>
        <w:t xml:space="preserve">Спортивная площадка для школы МБОУ  «СОШ 6» (Создание современной спортивной площадки, установка удобных современных тренажеров производство России). </w:t>
      </w:r>
      <w:r>
        <w:rPr>
          <w:color w:val="000000"/>
        </w:rPr>
        <w:t>На сумму 0,992</w:t>
      </w:r>
      <w:r w:rsidRPr="00F95B6F">
        <w:rPr>
          <w:color w:val="000000"/>
        </w:rPr>
        <w:t xml:space="preserve"> млн</w:t>
      </w:r>
      <w:r>
        <w:rPr>
          <w:color w:val="000000"/>
        </w:rPr>
        <w:t>.</w:t>
      </w:r>
      <w:r w:rsidRPr="00F95B6F">
        <w:rPr>
          <w:color w:val="000000"/>
        </w:rPr>
        <w:t xml:space="preserve"> руб</w:t>
      </w:r>
      <w:r>
        <w:rPr>
          <w:color w:val="000000"/>
        </w:rPr>
        <w:t>.</w:t>
      </w:r>
    </w:p>
    <w:p w:rsidR="00780A55" w:rsidRDefault="00780A55" w:rsidP="00780A55">
      <w:pPr>
        <w:pStyle w:val="af0"/>
        <w:spacing w:before="0" w:beforeAutospacing="0" w:after="0" w:afterAutospacing="0"/>
        <w:ind w:firstLine="701"/>
        <w:jc w:val="both"/>
        <w:rPr>
          <w:b/>
          <w:color w:val="000000"/>
          <w:lang w:eastAsia="ar-SA"/>
        </w:rPr>
      </w:pPr>
    </w:p>
    <w:p w:rsidR="006E049E" w:rsidRPr="000E1AD8" w:rsidRDefault="006E049E" w:rsidP="006A2C4B">
      <w:pPr>
        <w:pStyle w:val="af0"/>
        <w:spacing w:before="0" w:beforeAutospacing="0" w:after="0" w:afterAutospacing="0"/>
        <w:ind w:firstLine="701"/>
        <w:jc w:val="both"/>
        <w:rPr>
          <w:b/>
          <w:color w:val="000000"/>
          <w:lang w:eastAsia="ar-SA"/>
        </w:rPr>
      </w:pPr>
      <w:r w:rsidRPr="000E1AD8">
        <w:rPr>
          <w:b/>
          <w:color w:val="000000"/>
          <w:lang w:eastAsia="ar-SA"/>
        </w:rPr>
        <w:t xml:space="preserve">1.6. Проблемные вопросы </w:t>
      </w:r>
    </w:p>
    <w:p w:rsidR="00797B7C" w:rsidRPr="000E1AD8" w:rsidRDefault="00797B7C" w:rsidP="006A2C4B">
      <w:pPr>
        <w:pStyle w:val="af0"/>
        <w:spacing w:before="0" w:beforeAutospacing="0" w:after="0" w:afterAutospacing="0"/>
        <w:ind w:firstLine="701"/>
        <w:jc w:val="both"/>
        <w:rPr>
          <w:color w:val="000000"/>
          <w:lang w:eastAsia="ar-SA"/>
        </w:rPr>
      </w:pPr>
    </w:p>
    <w:p w:rsidR="006E049E" w:rsidRPr="000E1AD8" w:rsidRDefault="006E049E" w:rsidP="006E049E">
      <w:pPr>
        <w:ind w:firstLine="709"/>
        <w:jc w:val="both"/>
        <w:rPr>
          <w:color w:val="000000"/>
        </w:rPr>
      </w:pPr>
      <w:r w:rsidRPr="000E1AD8">
        <w:rPr>
          <w:color w:val="000000"/>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F166DB" w:rsidRPr="000E1AD8" w:rsidRDefault="00F166DB" w:rsidP="00F166DB">
      <w:pPr>
        <w:pStyle w:val="af0"/>
        <w:tabs>
          <w:tab w:val="left" w:pos="993"/>
        </w:tabs>
        <w:spacing w:before="0" w:beforeAutospacing="0" w:after="0" w:afterAutospacing="0" w:line="276" w:lineRule="auto"/>
        <w:ind w:firstLine="709"/>
        <w:jc w:val="both"/>
        <w:rPr>
          <w:color w:val="000000"/>
          <w:lang w:eastAsia="ar-SA"/>
        </w:rPr>
      </w:pPr>
      <w:r w:rsidRPr="00B87913">
        <w:rPr>
          <w:color w:val="000000"/>
          <w:lang w:eastAsia="ar-SA"/>
        </w:rPr>
        <w:t>Система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70%.</w:t>
      </w:r>
    </w:p>
    <w:p w:rsidR="00F166DB" w:rsidRPr="000E1AD8" w:rsidRDefault="00F166DB" w:rsidP="00F166DB">
      <w:pPr>
        <w:pStyle w:val="af0"/>
        <w:tabs>
          <w:tab w:val="left" w:pos="993"/>
        </w:tabs>
        <w:spacing w:before="0" w:beforeAutospacing="0" w:after="200" w:afterAutospacing="0" w:line="276" w:lineRule="auto"/>
        <w:ind w:firstLine="709"/>
        <w:jc w:val="both"/>
        <w:rPr>
          <w:color w:val="000000"/>
          <w:lang w:eastAsia="ar-SA"/>
        </w:rPr>
      </w:pPr>
      <w:r w:rsidRPr="00B87913">
        <w:rPr>
          <w:color w:val="000000"/>
          <w:lang w:eastAsia="ar-SA"/>
        </w:rPr>
        <w:t>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D16414" w:rsidRPr="00B87913" w:rsidRDefault="00AC57B8" w:rsidP="006A2C4B">
      <w:pPr>
        <w:pStyle w:val="1a"/>
        <w:widowControl/>
        <w:numPr>
          <w:ilvl w:val="0"/>
          <w:numId w:val="43"/>
        </w:numPr>
        <w:ind w:left="0" w:firstLine="709"/>
        <w:jc w:val="both"/>
        <w:rPr>
          <w:b/>
          <w:sz w:val="24"/>
          <w:szCs w:val="24"/>
        </w:rPr>
      </w:pPr>
      <w:r w:rsidRPr="00B87913">
        <w:rPr>
          <w:b/>
          <w:sz w:val="24"/>
          <w:szCs w:val="24"/>
        </w:rPr>
        <w:t xml:space="preserve">Документы стратегического планирование Дальнереченского городского округа </w:t>
      </w:r>
    </w:p>
    <w:p w:rsidR="00797B7C" w:rsidRDefault="00797B7C" w:rsidP="00797B7C">
      <w:pPr>
        <w:pStyle w:val="1a"/>
        <w:widowControl/>
        <w:ind w:firstLine="708"/>
        <w:jc w:val="both"/>
        <w:rPr>
          <w:b/>
          <w:sz w:val="24"/>
          <w:szCs w:val="24"/>
        </w:rPr>
      </w:pPr>
      <w:r>
        <w:rPr>
          <w:b/>
          <w:sz w:val="24"/>
          <w:szCs w:val="24"/>
        </w:rPr>
        <w:t xml:space="preserve">2.1. В Дальнереченском городском  округе  утверждены следующие документы  стратегического планирования </w:t>
      </w:r>
    </w:p>
    <w:p w:rsidR="00AC57B8" w:rsidRPr="00B87913" w:rsidRDefault="00797B7C" w:rsidP="00797B7C">
      <w:pPr>
        <w:pStyle w:val="1a"/>
        <w:widowControl/>
        <w:ind w:firstLine="708"/>
        <w:jc w:val="both"/>
        <w:rPr>
          <w:b/>
          <w:sz w:val="24"/>
          <w:szCs w:val="24"/>
        </w:rPr>
      </w:pPr>
      <w:r>
        <w:rPr>
          <w:b/>
          <w:sz w:val="24"/>
          <w:szCs w:val="24"/>
        </w:rPr>
        <w:t xml:space="preserve"> </w:t>
      </w:r>
    </w:p>
    <w:p w:rsidR="00194C09" w:rsidRPr="00B87913" w:rsidRDefault="00FF0B6C" w:rsidP="00351D51">
      <w:pPr>
        <w:pStyle w:val="1a"/>
        <w:widowControl/>
        <w:ind w:firstLine="709"/>
        <w:jc w:val="both"/>
        <w:rPr>
          <w:sz w:val="24"/>
          <w:szCs w:val="24"/>
        </w:rPr>
      </w:pPr>
      <w:r w:rsidRPr="00B87913">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B87913" w:rsidP="00351D51">
      <w:pPr>
        <w:pStyle w:val="1a"/>
        <w:widowControl/>
        <w:ind w:firstLine="709"/>
        <w:jc w:val="both"/>
        <w:rPr>
          <w:sz w:val="24"/>
          <w:szCs w:val="24"/>
        </w:rPr>
      </w:pPr>
      <w:r>
        <w:rPr>
          <w:sz w:val="24"/>
          <w:szCs w:val="24"/>
        </w:rPr>
        <w:t xml:space="preserve">Прогноз </w:t>
      </w:r>
      <w:r w:rsidR="0015152A">
        <w:rPr>
          <w:sz w:val="24"/>
          <w:szCs w:val="24"/>
        </w:rPr>
        <w:t xml:space="preserve"> социально-экономического развития Дальнереченского городского округа на 202</w:t>
      </w:r>
      <w:r w:rsidR="000303AE">
        <w:rPr>
          <w:sz w:val="24"/>
          <w:szCs w:val="24"/>
        </w:rPr>
        <w:t>4</w:t>
      </w:r>
      <w:r w:rsidR="0015152A">
        <w:rPr>
          <w:sz w:val="24"/>
          <w:szCs w:val="24"/>
        </w:rPr>
        <w:t xml:space="preserve"> год и плановый период </w:t>
      </w:r>
      <w:r w:rsidR="00F96109">
        <w:rPr>
          <w:sz w:val="24"/>
          <w:szCs w:val="24"/>
        </w:rPr>
        <w:t xml:space="preserve"> до</w:t>
      </w:r>
      <w:r w:rsidR="0015152A">
        <w:rPr>
          <w:sz w:val="24"/>
          <w:szCs w:val="24"/>
        </w:rPr>
        <w:t xml:space="preserve"> 202</w:t>
      </w:r>
      <w:r w:rsidR="000303AE">
        <w:rPr>
          <w:sz w:val="24"/>
          <w:szCs w:val="24"/>
        </w:rPr>
        <w:t>6</w:t>
      </w:r>
      <w:r w:rsidR="0015152A">
        <w:rPr>
          <w:sz w:val="24"/>
          <w:szCs w:val="24"/>
        </w:rPr>
        <w:t xml:space="preserve"> годов  утвержден постановление администрации Дальнереченского городского округа </w:t>
      </w:r>
      <w:r w:rsidR="00F96109">
        <w:rPr>
          <w:sz w:val="24"/>
          <w:szCs w:val="24"/>
        </w:rPr>
        <w:t xml:space="preserve">от </w:t>
      </w:r>
      <w:r w:rsidR="000303AE">
        <w:rPr>
          <w:sz w:val="24"/>
          <w:szCs w:val="24"/>
        </w:rPr>
        <w:t>29</w:t>
      </w:r>
      <w:r w:rsidR="00F96109">
        <w:rPr>
          <w:sz w:val="24"/>
          <w:szCs w:val="24"/>
        </w:rPr>
        <w:t>.0</w:t>
      </w:r>
      <w:r w:rsidR="000303AE">
        <w:rPr>
          <w:sz w:val="24"/>
          <w:szCs w:val="24"/>
        </w:rPr>
        <w:t>9</w:t>
      </w:r>
      <w:r w:rsidR="00F96109">
        <w:rPr>
          <w:sz w:val="24"/>
          <w:szCs w:val="24"/>
        </w:rPr>
        <w:t>.2023 №</w:t>
      </w:r>
      <w:r w:rsidR="000303AE">
        <w:rPr>
          <w:sz w:val="24"/>
          <w:szCs w:val="24"/>
        </w:rPr>
        <w:t xml:space="preserve"> 1056</w:t>
      </w:r>
      <w:r w:rsidR="00F96109">
        <w:rPr>
          <w:sz w:val="24"/>
          <w:szCs w:val="24"/>
        </w:rPr>
        <w:t>-па</w:t>
      </w:r>
    </w:p>
    <w:p w:rsidR="00F96109" w:rsidRDefault="00F96109" w:rsidP="00351D51">
      <w:pPr>
        <w:pStyle w:val="1a"/>
        <w:widowControl/>
        <w:ind w:firstLine="709"/>
        <w:jc w:val="both"/>
        <w:rPr>
          <w:sz w:val="24"/>
          <w:szCs w:val="24"/>
        </w:rPr>
      </w:pPr>
      <w:r>
        <w:rPr>
          <w:sz w:val="24"/>
          <w:szCs w:val="24"/>
        </w:rPr>
        <w:t>На территории Дальнереченского городского округа утверждены и реализуются следующие муниципальные программы:</w:t>
      </w:r>
    </w:p>
    <w:p w:rsidR="0043558D" w:rsidRDefault="00F96109" w:rsidP="00351D51">
      <w:pPr>
        <w:pStyle w:val="1a"/>
        <w:widowControl/>
        <w:ind w:firstLine="709"/>
        <w:jc w:val="both"/>
        <w:rPr>
          <w:color w:val="000000" w:themeColor="text1"/>
          <w:sz w:val="24"/>
          <w:szCs w:val="24"/>
        </w:rPr>
      </w:pPr>
      <w:r>
        <w:rPr>
          <w:sz w:val="24"/>
          <w:szCs w:val="24"/>
        </w:rPr>
        <w:t>-</w:t>
      </w:r>
      <w:r w:rsidR="0043558D" w:rsidRPr="001F36DB">
        <w:rPr>
          <w:color w:val="000000" w:themeColor="text1"/>
          <w:sz w:val="24"/>
          <w:szCs w:val="24"/>
        </w:rPr>
        <w:t>«Развитие культуры на территории Дал</w:t>
      </w:r>
      <w:r w:rsidR="0043558D">
        <w:rPr>
          <w:color w:val="000000" w:themeColor="text1"/>
          <w:sz w:val="24"/>
          <w:szCs w:val="24"/>
        </w:rPr>
        <w:t>ьнереченского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образования Даль</w:t>
      </w:r>
      <w:r w:rsidR="008A7AD5">
        <w:rPr>
          <w:color w:val="000000" w:themeColor="text1"/>
          <w:sz w:val="24"/>
          <w:szCs w:val="24"/>
        </w:rPr>
        <w:t>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транспортного комплекса на территории Дальнереченского городс</w:t>
      </w:r>
      <w:r w:rsidR="008A7AD5">
        <w:rPr>
          <w:color w:val="000000" w:themeColor="text1"/>
          <w:sz w:val="24"/>
          <w:szCs w:val="24"/>
        </w:rPr>
        <w:t>кого округа»</w:t>
      </w:r>
      <w:r>
        <w:rPr>
          <w:color w:val="000000" w:themeColor="text1"/>
          <w:sz w:val="24"/>
          <w:szCs w:val="24"/>
        </w:rPr>
        <w:t>;</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малого и среднего предпринимательства на территории Дальнереченского городского округа</w:t>
      </w:r>
      <w:r w:rsidR="008A7AD5">
        <w:rPr>
          <w:color w:val="000000" w:themeColor="text1"/>
          <w:sz w:val="24"/>
          <w:szCs w:val="24"/>
        </w:rPr>
        <w:t>»</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«Укрепление общественного здоровья</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«Формирование современной городской среды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жильем молодых семей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Развитие муниципальной службы в администрации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Профилактика правонарушений на территории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«Управление</w:t>
      </w:r>
      <w:r>
        <w:rPr>
          <w:color w:val="000000" w:themeColor="text1"/>
          <w:sz w:val="24"/>
          <w:szCs w:val="24"/>
        </w:rPr>
        <w:t xml:space="preserve"> </w:t>
      </w:r>
      <w:r w:rsidRPr="001F36DB">
        <w:rPr>
          <w:color w:val="000000" w:themeColor="text1"/>
          <w:sz w:val="24"/>
          <w:szCs w:val="24"/>
        </w:rPr>
        <w:t>муниципальными финансами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«Противодействие коррупции в администрации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«Энергоэффективность, развитие газоснабжения и энергетики  в Дальнереченском городском округе»</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доступным жильем и качественными услугами жилищно-коммунального хозяйства населения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-«Информационное общество»;</w:t>
      </w:r>
    </w:p>
    <w:p w:rsidR="008A7AD5" w:rsidRDefault="008A7AD5" w:rsidP="00F217DE">
      <w:pPr>
        <w:widowControl w:val="0"/>
        <w:autoSpaceDE w:val="0"/>
        <w:autoSpaceDN w:val="0"/>
        <w:adjustRightInd w:val="0"/>
        <w:ind w:firstLine="708"/>
        <w:outlineLvl w:val="1"/>
        <w:rPr>
          <w:color w:val="000000" w:themeColor="text1"/>
        </w:rPr>
      </w:pPr>
      <w:r>
        <w:rPr>
          <w:color w:val="000000" w:themeColor="text1"/>
        </w:rPr>
        <w:t>-</w:t>
      </w:r>
      <w:r w:rsidR="00F217DE" w:rsidRPr="001F36DB">
        <w:rPr>
          <w:color w:val="000000" w:themeColor="text1"/>
        </w:rPr>
        <w:t>«Развитие физической культуры и спорта Дальнереченского городского округа»</w:t>
      </w:r>
      <w:r w:rsidR="00797B7C">
        <w:rPr>
          <w:color w:val="000000" w:themeColor="text1"/>
        </w:rPr>
        <w:t>.</w:t>
      </w:r>
    </w:p>
    <w:p w:rsidR="00F217DE" w:rsidRPr="00B87913" w:rsidRDefault="00F217DE" w:rsidP="00F217DE">
      <w:pPr>
        <w:widowControl w:val="0"/>
        <w:autoSpaceDE w:val="0"/>
        <w:autoSpaceDN w:val="0"/>
        <w:adjustRightInd w:val="0"/>
        <w:ind w:firstLine="708"/>
        <w:outlineLvl w:val="1"/>
      </w:pPr>
    </w:p>
    <w:p w:rsidR="00D673EC" w:rsidRDefault="00797B7C" w:rsidP="00351D51">
      <w:pPr>
        <w:pStyle w:val="1a"/>
        <w:widowControl/>
        <w:ind w:firstLine="709"/>
        <w:jc w:val="both"/>
        <w:rPr>
          <w:b/>
          <w:sz w:val="24"/>
          <w:szCs w:val="24"/>
        </w:rPr>
      </w:pPr>
      <w:r w:rsidRPr="00671B8E">
        <w:rPr>
          <w:b/>
          <w:sz w:val="24"/>
          <w:szCs w:val="24"/>
        </w:rPr>
        <w:t xml:space="preserve">2.2. Перечень инвестиционных проектов </w:t>
      </w:r>
      <w:r w:rsidR="00737BCE">
        <w:rPr>
          <w:b/>
          <w:sz w:val="24"/>
          <w:szCs w:val="24"/>
        </w:rPr>
        <w:t xml:space="preserve"> планируемых </w:t>
      </w:r>
      <w:r w:rsidRPr="00671B8E">
        <w:rPr>
          <w:b/>
          <w:sz w:val="24"/>
          <w:szCs w:val="24"/>
        </w:rPr>
        <w:t>реализуемых в 202</w:t>
      </w:r>
      <w:r w:rsidR="00737BCE">
        <w:rPr>
          <w:b/>
          <w:sz w:val="24"/>
          <w:szCs w:val="24"/>
        </w:rPr>
        <w:t>5</w:t>
      </w:r>
      <w:r w:rsidRPr="00671B8E">
        <w:rPr>
          <w:b/>
          <w:sz w:val="24"/>
          <w:szCs w:val="24"/>
        </w:rPr>
        <w:t xml:space="preserve"> году </w:t>
      </w:r>
    </w:p>
    <w:p w:rsidR="00737BCE" w:rsidRPr="00737BCE" w:rsidRDefault="00E343A8" w:rsidP="00737BCE">
      <w:pPr>
        <w:pStyle w:val="1a"/>
        <w:widowControl/>
        <w:ind w:firstLine="709"/>
        <w:jc w:val="both"/>
        <w:rPr>
          <w:color w:val="000000" w:themeColor="text1"/>
          <w:sz w:val="24"/>
          <w:szCs w:val="24"/>
        </w:rPr>
      </w:pPr>
      <w:r w:rsidRPr="00737BCE">
        <w:rPr>
          <w:color w:val="000000" w:themeColor="text1"/>
          <w:sz w:val="24"/>
          <w:szCs w:val="24"/>
        </w:rPr>
        <w:lastRenderedPageBreak/>
        <w:t>В 202</w:t>
      </w:r>
      <w:r w:rsidR="00737BCE" w:rsidRPr="00737BCE">
        <w:rPr>
          <w:color w:val="000000" w:themeColor="text1"/>
          <w:sz w:val="24"/>
          <w:szCs w:val="24"/>
        </w:rPr>
        <w:t>5 на проектирование и (или) строительство, реконструкцию (модернизацию), капитальный ремонт объектов водопроводно-канализационного хозяйства предусмотрено выделение денежных средств,  в размере 65,128 млн. руб., на мероприятия по энергосбережению а именно на капитальный ремонт модернизацию тепловых сетей предусмотрено выделение денежных средств в размере 42,514 млн.руб. на капитальный ремонт 11 объектов.</w:t>
      </w:r>
    </w:p>
    <w:p w:rsidR="00737BCE" w:rsidRDefault="00737BCE" w:rsidP="003469A8">
      <w:pPr>
        <w:ind w:firstLine="708"/>
        <w:jc w:val="both"/>
      </w:pPr>
    </w:p>
    <w:p w:rsidR="003D7B70" w:rsidRPr="00671B8E" w:rsidRDefault="003D7B70" w:rsidP="00671B8E">
      <w:pPr>
        <w:pStyle w:val="1a"/>
        <w:widowControl/>
        <w:spacing w:line="276" w:lineRule="auto"/>
        <w:ind w:firstLine="709"/>
        <w:jc w:val="both"/>
        <w:rPr>
          <w:sz w:val="24"/>
          <w:szCs w:val="24"/>
        </w:rPr>
      </w:pPr>
    </w:p>
    <w:p w:rsidR="00351D51" w:rsidRPr="00671B8E" w:rsidRDefault="000773B9" w:rsidP="00671B8E">
      <w:pPr>
        <w:widowControl w:val="0"/>
        <w:autoSpaceDE w:val="0"/>
        <w:autoSpaceDN w:val="0"/>
        <w:adjustRightInd w:val="0"/>
        <w:spacing w:line="276" w:lineRule="auto"/>
        <w:jc w:val="both"/>
      </w:pPr>
      <w:r>
        <w:t xml:space="preserve">Начальник </w:t>
      </w:r>
      <w:r w:rsidR="00351D51" w:rsidRPr="00671B8E">
        <w:t>отдела экономики</w:t>
      </w:r>
    </w:p>
    <w:p w:rsidR="00351D51" w:rsidRPr="00671B8E" w:rsidRDefault="00351D51" w:rsidP="00671B8E">
      <w:pPr>
        <w:widowControl w:val="0"/>
        <w:autoSpaceDE w:val="0"/>
        <w:autoSpaceDN w:val="0"/>
        <w:adjustRightInd w:val="0"/>
        <w:spacing w:line="276" w:lineRule="auto"/>
        <w:jc w:val="both"/>
      </w:pPr>
      <w:r w:rsidRPr="00671B8E">
        <w:t xml:space="preserve">и прогнозирования  администрации </w:t>
      </w:r>
    </w:p>
    <w:p w:rsidR="00351D51" w:rsidRPr="00671B8E" w:rsidRDefault="00351D51" w:rsidP="00671B8E">
      <w:pPr>
        <w:widowControl w:val="0"/>
        <w:autoSpaceDE w:val="0"/>
        <w:autoSpaceDN w:val="0"/>
        <w:adjustRightInd w:val="0"/>
        <w:spacing w:line="276" w:lineRule="auto"/>
        <w:jc w:val="both"/>
      </w:pPr>
      <w:r w:rsidRPr="00671B8E">
        <w:t xml:space="preserve">Дальнереченского городского округа                                         </w:t>
      </w:r>
      <w:r w:rsidR="00AC57B8" w:rsidRPr="00671B8E">
        <w:t xml:space="preserve">            </w:t>
      </w:r>
      <w:r w:rsidR="00213289" w:rsidRPr="00671B8E">
        <w:t xml:space="preserve">            А.В.Кузнецова</w:t>
      </w:r>
    </w:p>
    <w:p w:rsidR="00351D51" w:rsidRPr="00671B8E" w:rsidRDefault="00351D51" w:rsidP="00671B8E">
      <w:pPr>
        <w:widowControl w:val="0"/>
        <w:autoSpaceDE w:val="0"/>
        <w:autoSpaceDN w:val="0"/>
        <w:adjustRightInd w:val="0"/>
        <w:spacing w:line="276" w:lineRule="auto"/>
        <w:jc w:val="both"/>
      </w:pPr>
    </w:p>
    <w:sectPr w:rsidR="00351D51" w:rsidRPr="00671B8E"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C09" w:rsidRDefault="00B36C09">
      <w:r>
        <w:separator/>
      </w:r>
    </w:p>
  </w:endnote>
  <w:endnote w:type="continuationSeparator" w:id="1">
    <w:p w:rsidR="00B36C09" w:rsidRDefault="00B36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C09" w:rsidRDefault="00B36C09">
      <w:r>
        <w:separator/>
      </w:r>
    </w:p>
  </w:footnote>
  <w:footnote w:type="continuationSeparator" w:id="1">
    <w:p w:rsidR="00B36C09" w:rsidRDefault="00B36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05204"/>
    <w:rsid w:val="000101B8"/>
    <w:rsid w:val="0001404B"/>
    <w:rsid w:val="00022D9F"/>
    <w:rsid w:val="00023DE8"/>
    <w:rsid w:val="00027D5E"/>
    <w:rsid w:val="000303AE"/>
    <w:rsid w:val="00033A5D"/>
    <w:rsid w:val="00035803"/>
    <w:rsid w:val="00040765"/>
    <w:rsid w:val="00045712"/>
    <w:rsid w:val="00050D75"/>
    <w:rsid w:val="00051FD7"/>
    <w:rsid w:val="0005798F"/>
    <w:rsid w:val="0006118F"/>
    <w:rsid w:val="00061CA8"/>
    <w:rsid w:val="000627D3"/>
    <w:rsid w:val="000647C1"/>
    <w:rsid w:val="000658B3"/>
    <w:rsid w:val="00065C39"/>
    <w:rsid w:val="00076298"/>
    <w:rsid w:val="000773B9"/>
    <w:rsid w:val="00083EFB"/>
    <w:rsid w:val="00086578"/>
    <w:rsid w:val="00090C5D"/>
    <w:rsid w:val="000912AC"/>
    <w:rsid w:val="00091980"/>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1AD8"/>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17BDA"/>
    <w:rsid w:val="00122570"/>
    <w:rsid w:val="00130115"/>
    <w:rsid w:val="001304B0"/>
    <w:rsid w:val="00142854"/>
    <w:rsid w:val="00143632"/>
    <w:rsid w:val="00143B1F"/>
    <w:rsid w:val="00145305"/>
    <w:rsid w:val="0015152A"/>
    <w:rsid w:val="00154C46"/>
    <w:rsid w:val="00157EAE"/>
    <w:rsid w:val="00164BDE"/>
    <w:rsid w:val="00173510"/>
    <w:rsid w:val="001749BF"/>
    <w:rsid w:val="0017674B"/>
    <w:rsid w:val="0017743B"/>
    <w:rsid w:val="0018058E"/>
    <w:rsid w:val="001807F8"/>
    <w:rsid w:val="00183AB2"/>
    <w:rsid w:val="00184D11"/>
    <w:rsid w:val="00194333"/>
    <w:rsid w:val="00194C09"/>
    <w:rsid w:val="001957E4"/>
    <w:rsid w:val="00197976"/>
    <w:rsid w:val="00197AA6"/>
    <w:rsid w:val="00197E0B"/>
    <w:rsid w:val="001A2316"/>
    <w:rsid w:val="001A2450"/>
    <w:rsid w:val="001A3D53"/>
    <w:rsid w:val="001A45A1"/>
    <w:rsid w:val="001A5FA2"/>
    <w:rsid w:val="001A617C"/>
    <w:rsid w:val="001B0548"/>
    <w:rsid w:val="001B4D52"/>
    <w:rsid w:val="001B6AD0"/>
    <w:rsid w:val="001C1E31"/>
    <w:rsid w:val="001D35AE"/>
    <w:rsid w:val="001D68AC"/>
    <w:rsid w:val="001D6A3A"/>
    <w:rsid w:val="001D7DE4"/>
    <w:rsid w:val="001E188D"/>
    <w:rsid w:val="001E1D4B"/>
    <w:rsid w:val="001F0393"/>
    <w:rsid w:val="001F3E4C"/>
    <w:rsid w:val="001F4926"/>
    <w:rsid w:val="001F6473"/>
    <w:rsid w:val="001F64D2"/>
    <w:rsid w:val="002001E1"/>
    <w:rsid w:val="002006EC"/>
    <w:rsid w:val="00200E9C"/>
    <w:rsid w:val="002027CB"/>
    <w:rsid w:val="00204177"/>
    <w:rsid w:val="00206737"/>
    <w:rsid w:val="002067D2"/>
    <w:rsid w:val="00210BED"/>
    <w:rsid w:val="0021122B"/>
    <w:rsid w:val="00212169"/>
    <w:rsid w:val="00213289"/>
    <w:rsid w:val="002210B9"/>
    <w:rsid w:val="00222995"/>
    <w:rsid w:val="00225F48"/>
    <w:rsid w:val="002279B0"/>
    <w:rsid w:val="00233C38"/>
    <w:rsid w:val="00235F71"/>
    <w:rsid w:val="00237CF7"/>
    <w:rsid w:val="0024212F"/>
    <w:rsid w:val="00242B90"/>
    <w:rsid w:val="00242EAD"/>
    <w:rsid w:val="00243425"/>
    <w:rsid w:val="002474C7"/>
    <w:rsid w:val="00251D60"/>
    <w:rsid w:val="0025304A"/>
    <w:rsid w:val="00253A65"/>
    <w:rsid w:val="00255558"/>
    <w:rsid w:val="00264A46"/>
    <w:rsid w:val="002667B5"/>
    <w:rsid w:val="0027055C"/>
    <w:rsid w:val="00271777"/>
    <w:rsid w:val="00277878"/>
    <w:rsid w:val="00277A12"/>
    <w:rsid w:val="0028226E"/>
    <w:rsid w:val="00283860"/>
    <w:rsid w:val="00283942"/>
    <w:rsid w:val="00292809"/>
    <w:rsid w:val="00292F4B"/>
    <w:rsid w:val="002936C9"/>
    <w:rsid w:val="00293783"/>
    <w:rsid w:val="0029489D"/>
    <w:rsid w:val="00295C1E"/>
    <w:rsid w:val="00296FDF"/>
    <w:rsid w:val="002A345B"/>
    <w:rsid w:val="002A423A"/>
    <w:rsid w:val="002A5B4A"/>
    <w:rsid w:val="002A6918"/>
    <w:rsid w:val="002A6C4C"/>
    <w:rsid w:val="002A7F13"/>
    <w:rsid w:val="002B16F1"/>
    <w:rsid w:val="002B21BD"/>
    <w:rsid w:val="002B228B"/>
    <w:rsid w:val="002B79CB"/>
    <w:rsid w:val="002D3665"/>
    <w:rsid w:val="002D6429"/>
    <w:rsid w:val="002E4257"/>
    <w:rsid w:val="002E51FF"/>
    <w:rsid w:val="002F0A50"/>
    <w:rsid w:val="002F1B13"/>
    <w:rsid w:val="002F205F"/>
    <w:rsid w:val="002F22BC"/>
    <w:rsid w:val="002F2E0A"/>
    <w:rsid w:val="002F41B1"/>
    <w:rsid w:val="002F45C4"/>
    <w:rsid w:val="002F4CEE"/>
    <w:rsid w:val="00301BCE"/>
    <w:rsid w:val="003028CF"/>
    <w:rsid w:val="00303C0A"/>
    <w:rsid w:val="003069D0"/>
    <w:rsid w:val="003109BC"/>
    <w:rsid w:val="00310ACD"/>
    <w:rsid w:val="00312BC6"/>
    <w:rsid w:val="00314342"/>
    <w:rsid w:val="00316474"/>
    <w:rsid w:val="00320004"/>
    <w:rsid w:val="00321B48"/>
    <w:rsid w:val="003234E1"/>
    <w:rsid w:val="00324530"/>
    <w:rsid w:val="00326B04"/>
    <w:rsid w:val="00337B80"/>
    <w:rsid w:val="00337EFE"/>
    <w:rsid w:val="00344BBA"/>
    <w:rsid w:val="0034589C"/>
    <w:rsid w:val="003469A8"/>
    <w:rsid w:val="00346FBF"/>
    <w:rsid w:val="00350639"/>
    <w:rsid w:val="00351D51"/>
    <w:rsid w:val="00352C0C"/>
    <w:rsid w:val="003535D3"/>
    <w:rsid w:val="00353703"/>
    <w:rsid w:val="003543EF"/>
    <w:rsid w:val="00355C12"/>
    <w:rsid w:val="00356735"/>
    <w:rsid w:val="00356AE3"/>
    <w:rsid w:val="003602F2"/>
    <w:rsid w:val="00367FE1"/>
    <w:rsid w:val="0037272A"/>
    <w:rsid w:val="00375AF9"/>
    <w:rsid w:val="00376835"/>
    <w:rsid w:val="00381C32"/>
    <w:rsid w:val="00382140"/>
    <w:rsid w:val="00384F43"/>
    <w:rsid w:val="00387ADE"/>
    <w:rsid w:val="00396C0D"/>
    <w:rsid w:val="003A21AD"/>
    <w:rsid w:val="003A53DD"/>
    <w:rsid w:val="003B039D"/>
    <w:rsid w:val="003B1F6A"/>
    <w:rsid w:val="003B54D9"/>
    <w:rsid w:val="003C2A81"/>
    <w:rsid w:val="003C4E04"/>
    <w:rsid w:val="003C51AF"/>
    <w:rsid w:val="003C52A7"/>
    <w:rsid w:val="003C5C7B"/>
    <w:rsid w:val="003C67D3"/>
    <w:rsid w:val="003C7D5B"/>
    <w:rsid w:val="003D0A73"/>
    <w:rsid w:val="003D23B4"/>
    <w:rsid w:val="003D24C9"/>
    <w:rsid w:val="003D2F15"/>
    <w:rsid w:val="003D7B70"/>
    <w:rsid w:val="003E0968"/>
    <w:rsid w:val="003E235A"/>
    <w:rsid w:val="003E2974"/>
    <w:rsid w:val="003E2A0C"/>
    <w:rsid w:val="003E37E3"/>
    <w:rsid w:val="003E3AE9"/>
    <w:rsid w:val="003E72EA"/>
    <w:rsid w:val="003F056B"/>
    <w:rsid w:val="003F123E"/>
    <w:rsid w:val="003F1B9B"/>
    <w:rsid w:val="003F1FBB"/>
    <w:rsid w:val="003F3CA5"/>
    <w:rsid w:val="0040086B"/>
    <w:rsid w:val="00401BCA"/>
    <w:rsid w:val="00402765"/>
    <w:rsid w:val="00411BBB"/>
    <w:rsid w:val="00412D18"/>
    <w:rsid w:val="004168B8"/>
    <w:rsid w:val="004213CF"/>
    <w:rsid w:val="00426FBB"/>
    <w:rsid w:val="00427173"/>
    <w:rsid w:val="0043163D"/>
    <w:rsid w:val="00433AA8"/>
    <w:rsid w:val="0043558D"/>
    <w:rsid w:val="00437862"/>
    <w:rsid w:val="00437FD9"/>
    <w:rsid w:val="0044270D"/>
    <w:rsid w:val="00442C26"/>
    <w:rsid w:val="00443976"/>
    <w:rsid w:val="004448AA"/>
    <w:rsid w:val="00444D84"/>
    <w:rsid w:val="004453AC"/>
    <w:rsid w:val="004500DA"/>
    <w:rsid w:val="00452D7D"/>
    <w:rsid w:val="004530C0"/>
    <w:rsid w:val="00455CD6"/>
    <w:rsid w:val="0045608F"/>
    <w:rsid w:val="00456FF4"/>
    <w:rsid w:val="00460463"/>
    <w:rsid w:val="00462DBF"/>
    <w:rsid w:val="00462EAA"/>
    <w:rsid w:val="00463301"/>
    <w:rsid w:val="00481EF9"/>
    <w:rsid w:val="0048318F"/>
    <w:rsid w:val="00485BD8"/>
    <w:rsid w:val="00490C89"/>
    <w:rsid w:val="0049335B"/>
    <w:rsid w:val="00495BD4"/>
    <w:rsid w:val="004A1591"/>
    <w:rsid w:val="004A480D"/>
    <w:rsid w:val="004A695B"/>
    <w:rsid w:val="004A780C"/>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0EE2"/>
    <w:rsid w:val="004F19F1"/>
    <w:rsid w:val="004F1FF3"/>
    <w:rsid w:val="004F3412"/>
    <w:rsid w:val="004F49F4"/>
    <w:rsid w:val="004F7C25"/>
    <w:rsid w:val="005001FE"/>
    <w:rsid w:val="00505523"/>
    <w:rsid w:val="0050729F"/>
    <w:rsid w:val="0050739A"/>
    <w:rsid w:val="00507779"/>
    <w:rsid w:val="00507983"/>
    <w:rsid w:val="005127E8"/>
    <w:rsid w:val="00515793"/>
    <w:rsid w:val="00521DB0"/>
    <w:rsid w:val="00523CD8"/>
    <w:rsid w:val="00524513"/>
    <w:rsid w:val="00536823"/>
    <w:rsid w:val="00536C1A"/>
    <w:rsid w:val="00537300"/>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D0D"/>
    <w:rsid w:val="005A1752"/>
    <w:rsid w:val="005A1ED4"/>
    <w:rsid w:val="005A3653"/>
    <w:rsid w:val="005A62A8"/>
    <w:rsid w:val="005B1A9B"/>
    <w:rsid w:val="005B1E96"/>
    <w:rsid w:val="005B6BF4"/>
    <w:rsid w:val="005B7A76"/>
    <w:rsid w:val="005C0212"/>
    <w:rsid w:val="005C0959"/>
    <w:rsid w:val="005C3A00"/>
    <w:rsid w:val="005C6F2E"/>
    <w:rsid w:val="005C7BA1"/>
    <w:rsid w:val="005D0143"/>
    <w:rsid w:val="005D0AE3"/>
    <w:rsid w:val="005D33E2"/>
    <w:rsid w:val="005E107D"/>
    <w:rsid w:val="005E1E11"/>
    <w:rsid w:val="005E3ED9"/>
    <w:rsid w:val="005E410C"/>
    <w:rsid w:val="005E4CAD"/>
    <w:rsid w:val="005F412B"/>
    <w:rsid w:val="005F5A8F"/>
    <w:rsid w:val="005F5FFE"/>
    <w:rsid w:val="005F66C2"/>
    <w:rsid w:val="00601550"/>
    <w:rsid w:val="006016DC"/>
    <w:rsid w:val="00601BF8"/>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00E4"/>
    <w:rsid w:val="00671B8E"/>
    <w:rsid w:val="00672867"/>
    <w:rsid w:val="00673810"/>
    <w:rsid w:val="00674BF4"/>
    <w:rsid w:val="006773FB"/>
    <w:rsid w:val="006835E9"/>
    <w:rsid w:val="00687A7A"/>
    <w:rsid w:val="006920E5"/>
    <w:rsid w:val="0069294A"/>
    <w:rsid w:val="00693E48"/>
    <w:rsid w:val="00694E01"/>
    <w:rsid w:val="006A12EC"/>
    <w:rsid w:val="006A2C4B"/>
    <w:rsid w:val="006A32F8"/>
    <w:rsid w:val="006A5538"/>
    <w:rsid w:val="006A5B43"/>
    <w:rsid w:val="006A729A"/>
    <w:rsid w:val="006B0F46"/>
    <w:rsid w:val="006B1A11"/>
    <w:rsid w:val="006B58DB"/>
    <w:rsid w:val="006B6AF3"/>
    <w:rsid w:val="006C221E"/>
    <w:rsid w:val="006C3443"/>
    <w:rsid w:val="006C3469"/>
    <w:rsid w:val="006C553E"/>
    <w:rsid w:val="006C6613"/>
    <w:rsid w:val="006C71F3"/>
    <w:rsid w:val="006C7927"/>
    <w:rsid w:val="006C7A93"/>
    <w:rsid w:val="006C7FDF"/>
    <w:rsid w:val="006D274B"/>
    <w:rsid w:val="006E049E"/>
    <w:rsid w:val="006F15F2"/>
    <w:rsid w:val="006F4DE0"/>
    <w:rsid w:val="006F5610"/>
    <w:rsid w:val="00704EF3"/>
    <w:rsid w:val="00705AD0"/>
    <w:rsid w:val="00712726"/>
    <w:rsid w:val="00712737"/>
    <w:rsid w:val="007156D8"/>
    <w:rsid w:val="007209CE"/>
    <w:rsid w:val="007222EA"/>
    <w:rsid w:val="0072330C"/>
    <w:rsid w:val="0072393F"/>
    <w:rsid w:val="00723D50"/>
    <w:rsid w:val="00725C80"/>
    <w:rsid w:val="0073330E"/>
    <w:rsid w:val="0073400A"/>
    <w:rsid w:val="00734372"/>
    <w:rsid w:val="007351F1"/>
    <w:rsid w:val="00737884"/>
    <w:rsid w:val="00737BCE"/>
    <w:rsid w:val="007504CD"/>
    <w:rsid w:val="007525A5"/>
    <w:rsid w:val="00755A72"/>
    <w:rsid w:val="00757A4E"/>
    <w:rsid w:val="0076025F"/>
    <w:rsid w:val="007605B8"/>
    <w:rsid w:val="00760DDC"/>
    <w:rsid w:val="007624F1"/>
    <w:rsid w:val="00763A39"/>
    <w:rsid w:val="00763FCF"/>
    <w:rsid w:val="007715DA"/>
    <w:rsid w:val="00772FF6"/>
    <w:rsid w:val="007734FA"/>
    <w:rsid w:val="00780A55"/>
    <w:rsid w:val="00782A33"/>
    <w:rsid w:val="00783704"/>
    <w:rsid w:val="007863C3"/>
    <w:rsid w:val="00793B7A"/>
    <w:rsid w:val="00795EDB"/>
    <w:rsid w:val="00795FCC"/>
    <w:rsid w:val="007971DB"/>
    <w:rsid w:val="00797B7C"/>
    <w:rsid w:val="007A193E"/>
    <w:rsid w:val="007A6B6C"/>
    <w:rsid w:val="007B3012"/>
    <w:rsid w:val="007B4082"/>
    <w:rsid w:val="007B4862"/>
    <w:rsid w:val="007B5E09"/>
    <w:rsid w:val="007B6C09"/>
    <w:rsid w:val="007D3DA3"/>
    <w:rsid w:val="007D5E5A"/>
    <w:rsid w:val="007E0050"/>
    <w:rsid w:val="007E0A22"/>
    <w:rsid w:val="007E6F33"/>
    <w:rsid w:val="007F0A85"/>
    <w:rsid w:val="007F1356"/>
    <w:rsid w:val="007F2C01"/>
    <w:rsid w:val="007F3CB7"/>
    <w:rsid w:val="00801B21"/>
    <w:rsid w:val="00802FDB"/>
    <w:rsid w:val="00805A70"/>
    <w:rsid w:val="00807939"/>
    <w:rsid w:val="00810024"/>
    <w:rsid w:val="008127FF"/>
    <w:rsid w:val="00816F22"/>
    <w:rsid w:val="008173D0"/>
    <w:rsid w:val="0082505A"/>
    <w:rsid w:val="00831F5C"/>
    <w:rsid w:val="00832398"/>
    <w:rsid w:val="00832EAC"/>
    <w:rsid w:val="0083540A"/>
    <w:rsid w:val="00835D7E"/>
    <w:rsid w:val="00840841"/>
    <w:rsid w:val="0084198B"/>
    <w:rsid w:val="0084247C"/>
    <w:rsid w:val="008467B0"/>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9C9"/>
    <w:rsid w:val="00897B0E"/>
    <w:rsid w:val="00897C8A"/>
    <w:rsid w:val="008A3DCB"/>
    <w:rsid w:val="008A5D5B"/>
    <w:rsid w:val="008A5E05"/>
    <w:rsid w:val="008A719C"/>
    <w:rsid w:val="008A7AD5"/>
    <w:rsid w:val="008B4B63"/>
    <w:rsid w:val="008C21CC"/>
    <w:rsid w:val="008C3CD0"/>
    <w:rsid w:val="008C6C19"/>
    <w:rsid w:val="008C7A2C"/>
    <w:rsid w:val="008D2562"/>
    <w:rsid w:val="008D27A0"/>
    <w:rsid w:val="008D34A6"/>
    <w:rsid w:val="008D431A"/>
    <w:rsid w:val="008D5F2A"/>
    <w:rsid w:val="008D79B6"/>
    <w:rsid w:val="008E4C8E"/>
    <w:rsid w:val="008E6945"/>
    <w:rsid w:val="008E6C4D"/>
    <w:rsid w:val="008F1745"/>
    <w:rsid w:val="008F2906"/>
    <w:rsid w:val="008F3018"/>
    <w:rsid w:val="008F330B"/>
    <w:rsid w:val="008F4527"/>
    <w:rsid w:val="008F6DA7"/>
    <w:rsid w:val="008F77EC"/>
    <w:rsid w:val="0090213F"/>
    <w:rsid w:val="009026F3"/>
    <w:rsid w:val="00902CB6"/>
    <w:rsid w:val="0090404E"/>
    <w:rsid w:val="00904FCE"/>
    <w:rsid w:val="00914796"/>
    <w:rsid w:val="00915510"/>
    <w:rsid w:val="009163F0"/>
    <w:rsid w:val="00917DDC"/>
    <w:rsid w:val="00921024"/>
    <w:rsid w:val="00923ACB"/>
    <w:rsid w:val="00924AB2"/>
    <w:rsid w:val="00924DC7"/>
    <w:rsid w:val="00935078"/>
    <w:rsid w:val="00936F7D"/>
    <w:rsid w:val="0094019C"/>
    <w:rsid w:val="00942211"/>
    <w:rsid w:val="009453AB"/>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564B"/>
    <w:rsid w:val="00996A81"/>
    <w:rsid w:val="009B69C8"/>
    <w:rsid w:val="009B6A78"/>
    <w:rsid w:val="009B71A6"/>
    <w:rsid w:val="009B738F"/>
    <w:rsid w:val="009C0250"/>
    <w:rsid w:val="009C27B7"/>
    <w:rsid w:val="009C2A57"/>
    <w:rsid w:val="009D6BB9"/>
    <w:rsid w:val="009E108E"/>
    <w:rsid w:val="009E16B1"/>
    <w:rsid w:val="009E64C3"/>
    <w:rsid w:val="009E69D1"/>
    <w:rsid w:val="009F1101"/>
    <w:rsid w:val="00A00420"/>
    <w:rsid w:val="00A03ED4"/>
    <w:rsid w:val="00A04F1E"/>
    <w:rsid w:val="00A0517B"/>
    <w:rsid w:val="00A05A53"/>
    <w:rsid w:val="00A06C5C"/>
    <w:rsid w:val="00A072F3"/>
    <w:rsid w:val="00A11217"/>
    <w:rsid w:val="00A112D9"/>
    <w:rsid w:val="00A14FD7"/>
    <w:rsid w:val="00A15F80"/>
    <w:rsid w:val="00A16894"/>
    <w:rsid w:val="00A16942"/>
    <w:rsid w:val="00A170BB"/>
    <w:rsid w:val="00A17C49"/>
    <w:rsid w:val="00A24B43"/>
    <w:rsid w:val="00A25AC8"/>
    <w:rsid w:val="00A34CC9"/>
    <w:rsid w:val="00A420F4"/>
    <w:rsid w:val="00A514A0"/>
    <w:rsid w:val="00A63111"/>
    <w:rsid w:val="00A63B6A"/>
    <w:rsid w:val="00A66072"/>
    <w:rsid w:val="00A66B53"/>
    <w:rsid w:val="00A672CD"/>
    <w:rsid w:val="00A702D2"/>
    <w:rsid w:val="00A71017"/>
    <w:rsid w:val="00A71A7E"/>
    <w:rsid w:val="00A7268F"/>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7CB"/>
    <w:rsid w:val="00AA7E58"/>
    <w:rsid w:val="00AB4392"/>
    <w:rsid w:val="00AB439C"/>
    <w:rsid w:val="00AB48AA"/>
    <w:rsid w:val="00AB60F0"/>
    <w:rsid w:val="00AB6D14"/>
    <w:rsid w:val="00AB7318"/>
    <w:rsid w:val="00AB77E9"/>
    <w:rsid w:val="00AC1009"/>
    <w:rsid w:val="00AC18DF"/>
    <w:rsid w:val="00AC2046"/>
    <w:rsid w:val="00AC57B8"/>
    <w:rsid w:val="00AD733E"/>
    <w:rsid w:val="00AE0312"/>
    <w:rsid w:val="00AE1F69"/>
    <w:rsid w:val="00AE20F6"/>
    <w:rsid w:val="00AE33FF"/>
    <w:rsid w:val="00AE345E"/>
    <w:rsid w:val="00AE49FC"/>
    <w:rsid w:val="00AE520D"/>
    <w:rsid w:val="00AE590D"/>
    <w:rsid w:val="00AE74ED"/>
    <w:rsid w:val="00AF0B89"/>
    <w:rsid w:val="00AF16F8"/>
    <w:rsid w:val="00AF30A9"/>
    <w:rsid w:val="00AF4E08"/>
    <w:rsid w:val="00B000EC"/>
    <w:rsid w:val="00B112B2"/>
    <w:rsid w:val="00B123DE"/>
    <w:rsid w:val="00B20B86"/>
    <w:rsid w:val="00B23557"/>
    <w:rsid w:val="00B23DFB"/>
    <w:rsid w:val="00B34AE3"/>
    <w:rsid w:val="00B34D7F"/>
    <w:rsid w:val="00B36144"/>
    <w:rsid w:val="00B36C09"/>
    <w:rsid w:val="00B40E1D"/>
    <w:rsid w:val="00B520B6"/>
    <w:rsid w:val="00B54C67"/>
    <w:rsid w:val="00B62935"/>
    <w:rsid w:val="00B62AE1"/>
    <w:rsid w:val="00B63B8C"/>
    <w:rsid w:val="00B63E66"/>
    <w:rsid w:val="00B643A3"/>
    <w:rsid w:val="00B64DB4"/>
    <w:rsid w:val="00B65547"/>
    <w:rsid w:val="00B67289"/>
    <w:rsid w:val="00B81762"/>
    <w:rsid w:val="00B8206D"/>
    <w:rsid w:val="00B82C07"/>
    <w:rsid w:val="00B84039"/>
    <w:rsid w:val="00B85536"/>
    <w:rsid w:val="00B85862"/>
    <w:rsid w:val="00B87913"/>
    <w:rsid w:val="00B923F1"/>
    <w:rsid w:val="00B96EAC"/>
    <w:rsid w:val="00B97473"/>
    <w:rsid w:val="00B97738"/>
    <w:rsid w:val="00BA2173"/>
    <w:rsid w:val="00BA5810"/>
    <w:rsid w:val="00BB45BE"/>
    <w:rsid w:val="00BB5514"/>
    <w:rsid w:val="00BB7FDD"/>
    <w:rsid w:val="00BC0671"/>
    <w:rsid w:val="00BC624B"/>
    <w:rsid w:val="00BD09C3"/>
    <w:rsid w:val="00BD1413"/>
    <w:rsid w:val="00BD66D5"/>
    <w:rsid w:val="00BD68AF"/>
    <w:rsid w:val="00BD7541"/>
    <w:rsid w:val="00BE64ED"/>
    <w:rsid w:val="00BF2868"/>
    <w:rsid w:val="00BF3BDB"/>
    <w:rsid w:val="00BF609C"/>
    <w:rsid w:val="00C03CBD"/>
    <w:rsid w:val="00C05C9C"/>
    <w:rsid w:val="00C101D8"/>
    <w:rsid w:val="00C10943"/>
    <w:rsid w:val="00C174FE"/>
    <w:rsid w:val="00C21BB6"/>
    <w:rsid w:val="00C26D64"/>
    <w:rsid w:val="00C31471"/>
    <w:rsid w:val="00C31B76"/>
    <w:rsid w:val="00C3583E"/>
    <w:rsid w:val="00C44BAF"/>
    <w:rsid w:val="00C4680A"/>
    <w:rsid w:val="00C46B57"/>
    <w:rsid w:val="00C52AC9"/>
    <w:rsid w:val="00C53FB8"/>
    <w:rsid w:val="00C56A05"/>
    <w:rsid w:val="00C56D84"/>
    <w:rsid w:val="00C64316"/>
    <w:rsid w:val="00C6550C"/>
    <w:rsid w:val="00C67227"/>
    <w:rsid w:val="00C67C2D"/>
    <w:rsid w:val="00C70AFD"/>
    <w:rsid w:val="00C74891"/>
    <w:rsid w:val="00C75EB3"/>
    <w:rsid w:val="00C84AAC"/>
    <w:rsid w:val="00C8505E"/>
    <w:rsid w:val="00C936ED"/>
    <w:rsid w:val="00CA0B54"/>
    <w:rsid w:val="00CA1EA7"/>
    <w:rsid w:val="00CB017A"/>
    <w:rsid w:val="00CB01BB"/>
    <w:rsid w:val="00CB30BC"/>
    <w:rsid w:val="00CB3455"/>
    <w:rsid w:val="00CC4A1E"/>
    <w:rsid w:val="00CC7339"/>
    <w:rsid w:val="00CD012B"/>
    <w:rsid w:val="00CD047E"/>
    <w:rsid w:val="00CD1078"/>
    <w:rsid w:val="00CD10D3"/>
    <w:rsid w:val="00CE0CBD"/>
    <w:rsid w:val="00CE50C9"/>
    <w:rsid w:val="00CE7BE9"/>
    <w:rsid w:val="00CF064C"/>
    <w:rsid w:val="00CF1078"/>
    <w:rsid w:val="00CF2216"/>
    <w:rsid w:val="00CF36A1"/>
    <w:rsid w:val="00CF56C5"/>
    <w:rsid w:val="00D054EE"/>
    <w:rsid w:val="00D07EF8"/>
    <w:rsid w:val="00D07FF2"/>
    <w:rsid w:val="00D15283"/>
    <w:rsid w:val="00D16414"/>
    <w:rsid w:val="00D1783B"/>
    <w:rsid w:val="00D17B44"/>
    <w:rsid w:val="00D17CC6"/>
    <w:rsid w:val="00D30ED4"/>
    <w:rsid w:val="00D30EF7"/>
    <w:rsid w:val="00D377E2"/>
    <w:rsid w:val="00D41661"/>
    <w:rsid w:val="00D43087"/>
    <w:rsid w:val="00D43DA5"/>
    <w:rsid w:val="00D568F7"/>
    <w:rsid w:val="00D56A63"/>
    <w:rsid w:val="00D56C04"/>
    <w:rsid w:val="00D56F30"/>
    <w:rsid w:val="00D624F0"/>
    <w:rsid w:val="00D63467"/>
    <w:rsid w:val="00D652B8"/>
    <w:rsid w:val="00D667E4"/>
    <w:rsid w:val="00D673EC"/>
    <w:rsid w:val="00D73A49"/>
    <w:rsid w:val="00D829CF"/>
    <w:rsid w:val="00D93396"/>
    <w:rsid w:val="00D94E9E"/>
    <w:rsid w:val="00DA19CB"/>
    <w:rsid w:val="00DA1EC7"/>
    <w:rsid w:val="00DB20F8"/>
    <w:rsid w:val="00DB509D"/>
    <w:rsid w:val="00DB66A4"/>
    <w:rsid w:val="00DB6700"/>
    <w:rsid w:val="00DB722E"/>
    <w:rsid w:val="00DC1C5D"/>
    <w:rsid w:val="00DC3C40"/>
    <w:rsid w:val="00DC45F5"/>
    <w:rsid w:val="00DC4AA2"/>
    <w:rsid w:val="00DC4F41"/>
    <w:rsid w:val="00DD01A5"/>
    <w:rsid w:val="00DD581E"/>
    <w:rsid w:val="00DD58D8"/>
    <w:rsid w:val="00DE0D05"/>
    <w:rsid w:val="00DE12C7"/>
    <w:rsid w:val="00DE2987"/>
    <w:rsid w:val="00DE3D03"/>
    <w:rsid w:val="00DE4CB4"/>
    <w:rsid w:val="00DE5641"/>
    <w:rsid w:val="00DF0159"/>
    <w:rsid w:val="00DF4FF9"/>
    <w:rsid w:val="00DF5635"/>
    <w:rsid w:val="00DF5868"/>
    <w:rsid w:val="00E00ED7"/>
    <w:rsid w:val="00E0243E"/>
    <w:rsid w:val="00E02DB9"/>
    <w:rsid w:val="00E111E0"/>
    <w:rsid w:val="00E120E7"/>
    <w:rsid w:val="00E129EC"/>
    <w:rsid w:val="00E138FA"/>
    <w:rsid w:val="00E13E29"/>
    <w:rsid w:val="00E143F9"/>
    <w:rsid w:val="00E14EBD"/>
    <w:rsid w:val="00E153A6"/>
    <w:rsid w:val="00E169DE"/>
    <w:rsid w:val="00E16CA9"/>
    <w:rsid w:val="00E21298"/>
    <w:rsid w:val="00E239CF"/>
    <w:rsid w:val="00E3359E"/>
    <w:rsid w:val="00E336CD"/>
    <w:rsid w:val="00E343A8"/>
    <w:rsid w:val="00E44C3A"/>
    <w:rsid w:val="00E44DF2"/>
    <w:rsid w:val="00E554CF"/>
    <w:rsid w:val="00E60DEA"/>
    <w:rsid w:val="00E62587"/>
    <w:rsid w:val="00E63D46"/>
    <w:rsid w:val="00E6648C"/>
    <w:rsid w:val="00E66DCB"/>
    <w:rsid w:val="00E66FC8"/>
    <w:rsid w:val="00E70295"/>
    <w:rsid w:val="00E73561"/>
    <w:rsid w:val="00E7741B"/>
    <w:rsid w:val="00E86C14"/>
    <w:rsid w:val="00E87CAF"/>
    <w:rsid w:val="00EA3FD0"/>
    <w:rsid w:val="00EB1281"/>
    <w:rsid w:val="00EB37E9"/>
    <w:rsid w:val="00EB4B91"/>
    <w:rsid w:val="00EC03A3"/>
    <w:rsid w:val="00EC1022"/>
    <w:rsid w:val="00EC6B9E"/>
    <w:rsid w:val="00EC6F91"/>
    <w:rsid w:val="00ED0FFA"/>
    <w:rsid w:val="00ED5A71"/>
    <w:rsid w:val="00EE0216"/>
    <w:rsid w:val="00EE2CB4"/>
    <w:rsid w:val="00EE3557"/>
    <w:rsid w:val="00EE3A19"/>
    <w:rsid w:val="00EE3D0F"/>
    <w:rsid w:val="00EE785C"/>
    <w:rsid w:val="00EF2D46"/>
    <w:rsid w:val="00EF3BD1"/>
    <w:rsid w:val="00EF7BE3"/>
    <w:rsid w:val="00F01B9F"/>
    <w:rsid w:val="00F05D31"/>
    <w:rsid w:val="00F06627"/>
    <w:rsid w:val="00F07B25"/>
    <w:rsid w:val="00F15D34"/>
    <w:rsid w:val="00F166DB"/>
    <w:rsid w:val="00F217DE"/>
    <w:rsid w:val="00F22EA4"/>
    <w:rsid w:val="00F260BF"/>
    <w:rsid w:val="00F26C6E"/>
    <w:rsid w:val="00F311A7"/>
    <w:rsid w:val="00F33154"/>
    <w:rsid w:val="00F343B1"/>
    <w:rsid w:val="00F36BD2"/>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2CF9"/>
    <w:rsid w:val="00F8373A"/>
    <w:rsid w:val="00F8493E"/>
    <w:rsid w:val="00F876FE"/>
    <w:rsid w:val="00F90E09"/>
    <w:rsid w:val="00F9269A"/>
    <w:rsid w:val="00F9399A"/>
    <w:rsid w:val="00F94174"/>
    <w:rsid w:val="00F95B6F"/>
    <w:rsid w:val="00F96109"/>
    <w:rsid w:val="00F97A2D"/>
    <w:rsid w:val="00FA1117"/>
    <w:rsid w:val="00FA5899"/>
    <w:rsid w:val="00FB25DF"/>
    <w:rsid w:val="00FB3C2E"/>
    <w:rsid w:val="00FB544C"/>
    <w:rsid w:val="00FB58D4"/>
    <w:rsid w:val="00FC320E"/>
    <w:rsid w:val="00FC451D"/>
    <w:rsid w:val="00FD0B1F"/>
    <w:rsid w:val="00FD1034"/>
    <w:rsid w:val="00FD16BB"/>
    <w:rsid w:val="00FD1EB3"/>
    <w:rsid w:val="00FE0C50"/>
    <w:rsid w:val="00FE352F"/>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layout">
    <w:name w:val="layout"/>
    <w:basedOn w:val="a0"/>
    <w:rsid w:val="00E73561"/>
  </w:style>
  <w:style w:type="character" w:customStyle="1" w:styleId="postheadertitleauthorname">
    <w:name w:val="postheadertitle__authorname"/>
    <w:basedOn w:val="a0"/>
    <w:rsid w:val="000E1AD8"/>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959">
      <w:bodyDiv w:val="1"/>
      <w:marLeft w:val="0"/>
      <w:marRight w:val="0"/>
      <w:marTop w:val="0"/>
      <w:marBottom w:val="0"/>
      <w:divBdr>
        <w:top w:val="none" w:sz="0" w:space="0" w:color="auto"/>
        <w:left w:val="none" w:sz="0" w:space="0" w:color="auto"/>
        <w:bottom w:val="none" w:sz="0" w:space="0" w:color="auto"/>
        <w:right w:val="none" w:sz="0" w:space="0" w:color="auto"/>
      </w:divBdr>
    </w:div>
    <w:div w:id="18092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9</Pages>
  <Words>3700</Words>
  <Characters>21094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14</cp:revision>
  <cp:lastPrinted>2025-06-02T01:59:00Z</cp:lastPrinted>
  <dcterms:created xsi:type="dcterms:W3CDTF">2025-06-02T00:40:00Z</dcterms:created>
  <dcterms:modified xsi:type="dcterms:W3CDTF">2025-06-03T04:28:00Z</dcterms:modified>
</cp:coreProperties>
</file>