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D634DE" w:rsidRDefault="00E336CD" w:rsidP="00E336CD">
      <w:pPr>
        <w:jc w:val="right"/>
        <w:rPr>
          <w:sz w:val="22"/>
          <w:szCs w:val="22"/>
        </w:rPr>
      </w:pPr>
      <w:r w:rsidRPr="00D634DE">
        <w:rPr>
          <w:sz w:val="22"/>
          <w:szCs w:val="22"/>
        </w:rPr>
        <w:t>Приложение № 2</w:t>
      </w:r>
    </w:p>
    <w:p w:rsidR="00A71A7E" w:rsidRPr="00D634DE" w:rsidRDefault="00A71A7E" w:rsidP="00E336CD">
      <w:pPr>
        <w:rPr>
          <w:sz w:val="22"/>
          <w:szCs w:val="22"/>
        </w:rPr>
      </w:pPr>
    </w:p>
    <w:p w:rsidR="00763FCF" w:rsidRPr="00D634DE" w:rsidRDefault="00E70295" w:rsidP="00763FCF">
      <w:pPr>
        <w:jc w:val="center"/>
        <w:rPr>
          <w:b/>
          <w:sz w:val="22"/>
          <w:szCs w:val="22"/>
        </w:rPr>
      </w:pPr>
      <w:r w:rsidRPr="00D634DE">
        <w:rPr>
          <w:b/>
          <w:sz w:val="22"/>
          <w:szCs w:val="22"/>
        </w:rPr>
        <w:t xml:space="preserve"> Дальнереченский городской округ  </w:t>
      </w:r>
    </w:p>
    <w:p w:rsidR="00763FCF" w:rsidRPr="00D634DE" w:rsidRDefault="00E70295" w:rsidP="007971DB">
      <w:pPr>
        <w:jc w:val="center"/>
        <w:rPr>
          <w:b/>
          <w:sz w:val="22"/>
          <w:szCs w:val="22"/>
        </w:rPr>
      </w:pPr>
      <w:r w:rsidRPr="00D634DE">
        <w:rPr>
          <w:b/>
          <w:sz w:val="22"/>
          <w:szCs w:val="22"/>
        </w:rPr>
        <w:t xml:space="preserve">Сергей Владимирович Старков – глава Дальнереченского городского округа </w:t>
      </w:r>
    </w:p>
    <w:p w:rsidR="00E336CD" w:rsidRPr="00D634DE" w:rsidRDefault="00E336CD" w:rsidP="00E336CD">
      <w:pPr>
        <w:rPr>
          <w:sz w:val="22"/>
          <w:szCs w:val="22"/>
        </w:rPr>
      </w:pPr>
    </w:p>
    <w:tbl>
      <w:tblPr>
        <w:tblW w:w="10178" w:type="dxa"/>
        <w:tblInd w:w="250" w:type="dxa"/>
        <w:tblLayout w:type="fixed"/>
        <w:tblLook w:val="0000"/>
      </w:tblPr>
      <w:tblGrid>
        <w:gridCol w:w="5499"/>
        <w:gridCol w:w="1589"/>
        <w:gridCol w:w="1531"/>
        <w:gridCol w:w="1559"/>
      </w:tblGrid>
      <w:tr w:rsidR="00BB45BE" w:rsidRPr="00D634DE"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D634DE" w:rsidRDefault="00BB45BE" w:rsidP="00BB45BE">
            <w:pPr>
              <w:snapToGrid w:val="0"/>
              <w:rPr>
                <w:bCs/>
                <w:sz w:val="22"/>
                <w:szCs w:val="22"/>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D634DE" w:rsidRDefault="0072393F" w:rsidP="00BB45BE">
            <w:pPr>
              <w:snapToGrid w:val="0"/>
              <w:jc w:val="center"/>
              <w:rPr>
                <w:bCs/>
                <w:sz w:val="22"/>
                <w:szCs w:val="22"/>
              </w:rPr>
            </w:pPr>
            <w:r w:rsidRPr="00D634DE">
              <w:rPr>
                <w:bCs/>
                <w:sz w:val="22"/>
                <w:szCs w:val="22"/>
                <w:u w:val="single"/>
              </w:rPr>
              <w:t>янв.-дек</w:t>
            </w:r>
            <w:r w:rsidR="00BB45BE" w:rsidRPr="00D634DE">
              <w:rPr>
                <w:bCs/>
                <w:sz w:val="22"/>
                <w:szCs w:val="22"/>
              </w:rPr>
              <w:t xml:space="preserve">(янв.-июн., янв.-сен., янв.-дек.) </w:t>
            </w:r>
          </w:p>
          <w:p w:rsidR="00BB45BE" w:rsidRPr="00D634DE" w:rsidRDefault="005817DC" w:rsidP="00572965">
            <w:pPr>
              <w:snapToGrid w:val="0"/>
              <w:jc w:val="center"/>
              <w:rPr>
                <w:bCs/>
                <w:sz w:val="22"/>
                <w:szCs w:val="22"/>
              </w:rPr>
            </w:pPr>
            <w:r w:rsidRPr="00D634DE">
              <w:rPr>
                <w:bCs/>
                <w:sz w:val="22"/>
                <w:szCs w:val="22"/>
              </w:rPr>
              <w:t>202</w:t>
            </w:r>
            <w:r w:rsidR="00572965" w:rsidRPr="00D634DE">
              <w:rPr>
                <w:bCs/>
                <w:sz w:val="22"/>
                <w:szCs w:val="22"/>
                <w:lang w:val="en-US"/>
              </w:rPr>
              <w:t>1</w:t>
            </w:r>
            <w:r w:rsidR="00BB45BE" w:rsidRPr="00D634DE">
              <w:rPr>
                <w:bCs/>
                <w:sz w:val="22"/>
                <w:szCs w:val="22"/>
              </w:rPr>
              <w:t xml:space="preserve"> года</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D634DE" w:rsidRDefault="0072393F" w:rsidP="00BB45BE">
            <w:pPr>
              <w:snapToGrid w:val="0"/>
              <w:jc w:val="center"/>
              <w:rPr>
                <w:bCs/>
                <w:sz w:val="22"/>
                <w:szCs w:val="22"/>
              </w:rPr>
            </w:pPr>
            <w:r w:rsidRPr="00D634DE">
              <w:rPr>
                <w:bCs/>
                <w:sz w:val="22"/>
                <w:szCs w:val="22"/>
                <w:u w:val="single"/>
              </w:rPr>
              <w:t>янв.-дек</w:t>
            </w:r>
            <w:r w:rsidR="00BB45BE" w:rsidRPr="00D634DE">
              <w:rPr>
                <w:bCs/>
                <w:sz w:val="22"/>
                <w:szCs w:val="22"/>
              </w:rPr>
              <w:t xml:space="preserve">(янв.-июн., янв.-сен., янв.-дек.) </w:t>
            </w:r>
          </w:p>
          <w:p w:rsidR="00BB45BE" w:rsidRPr="00D634DE" w:rsidRDefault="005817DC" w:rsidP="00572965">
            <w:pPr>
              <w:snapToGrid w:val="0"/>
              <w:jc w:val="center"/>
              <w:rPr>
                <w:bCs/>
                <w:sz w:val="22"/>
                <w:szCs w:val="22"/>
              </w:rPr>
            </w:pPr>
            <w:r w:rsidRPr="00D634DE">
              <w:rPr>
                <w:bCs/>
                <w:sz w:val="22"/>
                <w:szCs w:val="22"/>
              </w:rPr>
              <w:t>202</w:t>
            </w:r>
            <w:r w:rsidR="00572965" w:rsidRPr="00D634DE">
              <w:rPr>
                <w:bCs/>
                <w:sz w:val="22"/>
                <w:szCs w:val="22"/>
                <w:lang w:val="en-US"/>
              </w:rPr>
              <w:t>2</w:t>
            </w:r>
            <w:r w:rsidR="00BB45BE" w:rsidRPr="00D634DE">
              <w:rPr>
                <w:bCs/>
                <w:sz w:val="22"/>
                <w:szCs w:val="22"/>
              </w:rPr>
              <w:t>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D634DE" w:rsidRDefault="00BB45BE" w:rsidP="00BB45BE">
            <w:pPr>
              <w:snapToGrid w:val="0"/>
              <w:jc w:val="center"/>
              <w:rPr>
                <w:bCs/>
                <w:sz w:val="22"/>
                <w:szCs w:val="22"/>
              </w:rPr>
            </w:pPr>
            <w:r w:rsidRPr="00D634DE">
              <w:rPr>
                <w:bCs/>
                <w:sz w:val="22"/>
                <w:szCs w:val="22"/>
              </w:rPr>
              <w:t>Динамика к аналогичному периоду прошлого года, %</w:t>
            </w:r>
          </w:p>
        </w:tc>
      </w:tr>
      <w:tr w:rsidR="005F412B" w:rsidRPr="00D634DE"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D634DE" w:rsidRDefault="00763FCF" w:rsidP="001D35AE">
            <w:pPr>
              <w:snapToGrid w:val="0"/>
              <w:jc w:val="both"/>
              <w:rPr>
                <w:bCs/>
                <w:sz w:val="22"/>
                <w:szCs w:val="22"/>
              </w:rPr>
            </w:pPr>
            <w:r w:rsidRPr="00D634DE">
              <w:rPr>
                <w:bCs/>
                <w:sz w:val="22"/>
                <w:szCs w:val="22"/>
              </w:rPr>
              <w:t xml:space="preserve">Численность населения, </w:t>
            </w:r>
            <w:r w:rsidR="005F412B" w:rsidRPr="00D634DE">
              <w:rPr>
                <w:bCs/>
                <w:sz w:val="22"/>
                <w:szCs w:val="22"/>
              </w:rPr>
              <w:t>тыс. чел.</w:t>
            </w:r>
            <w:r w:rsidRPr="00D634DE">
              <w:rPr>
                <w:bCs/>
                <w:sz w:val="22"/>
                <w:szCs w:val="22"/>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D634DE" w:rsidRDefault="00572965" w:rsidP="006C7927">
            <w:pPr>
              <w:snapToGrid w:val="0"/>
              <w:jc w:val="center"/>
              <w:rPr>
                <w:bCs/>
                <w:sz w:val="22"/>
                <w:szCs w:val="22"/>
              </w:rPr>
            </w:pPr>
            <w:r w:rsidRPr="00D634DE">
              <w:rPr>
                <w:bCs/>
                <w:sz w:val="22"/>
                <w:szCs w:val="22"/>
                <w:lang w:val="en-US"/>
              </w:rPr>
              <w:t>26</w:t>
            </w:r>
            <w:r w:rsidRPr="00D634DE">
              <w:rPr>
                <w:bCs/>
                <w:sz w:val="22"/>
                <w:szCs w:val="22"/>
              </w:rPr>
              <w:t>,9</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D634DE" w:rsidRDefault="00EA3FD0" w:rsidP="006C7927">
            <w:pPr>
              <w:snapToGrid w:val="0"/>
              <w:jc w:val="center"/>
              <w:rPr>
                <w:bCs/>
                <w:sz w:val="22"/>
                <w:szCs w:val="22"/>
              </w:rPr>
            </w:pPr>
            <w:r w:rsidRPr="00D634DE">
              <w:rPr>
                <w:bCs/>
                <w:sz w:val="22"/>
                <w:szCs w:val="22"/>
              </w:rPr>
              <w:t>26,6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D634DE" w:rsidRDefault="00EA3FD0" w:rsidP="001D35AE">
            <w:pPr>
              <w:snapToGrid w:val="0"/>
              <w:jc w:val="center"/>
              <w:rPr>
                <w:bCs/>
                <w:sz w:val="22"/>
                <w:szCs w:val="22"/>
              </w:rPr>
            </w:pPr>
            <w:r w:rsidRPr="00D634DE">
              <w:rPr>
                <w:bCs/>
                <w:sz w:val="22"/>
                <w:szCs w:val="22"/>
              </w:rPr>
              <w:t>98,9</w:t>
            </w:r>
          </w:p>
        </w:tc>
      </w:tr>
      <w:tr w:rsidR="00EA3FD0" w:rsidRPr="00D634DE"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1D35AE">
            <w:pPr>
              <w:snapToGrid w:val="0"/>
              <w:jc w:val="both"/>
              <w:rPr>
                <w:bCs/>
                <w:sz w:val="22"/>
                <w:szCs w:val="22"/>
              </w:rPr>
            </w:pPr>
            <w:r w:rsidRPr="00D634DE">
              <w:rPr>
                <w:bCs/>
                <w:sz w:val="22"/>
                <w:szCs w:val="22"/>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D634DE">
            <w:pPr>
              <w:snapToGrid w:val="0"/>
              <w:jc w:val="center"/>
              <w:rPr>
                <w:bCs/>
                <w:sz w:val="22"/>
                <w:szCs w:val="22"/>
              </w:rPr>
            </w:pPr>
            <w:r w:rsidRPr="00D634DE">
              <w:rPr>
                <w:bCs/>
                <w:sz w:val="22"/>
                <w:szCs w:val="22"/>
              </w:rPr>
              <w:t>12,0</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1719CE" w:rsidP="006C7927">
            <w:pPr>
              <w:snapToGrid w:val="0"/>
              <w:jc w:val="center"/>
              <w:rPr>
                <w:bCs/>
                <w:sz w:val="22"/>
                <w:szCs w:val="22"/>
              </w:rPr>
            </w:pPr>
            <w:r w:rsidRPr="00D634DE">
              <w:rPr>
                <w:bCs/>
                <w:sz w:val="22"/>
                <w:szCs w:val="22"/>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1719CE" w:rsidP="0062433E">
            <w:pPr>
              <w:snapToGrid w:val="0"/>
              <w:jc w:val="center"/>
              <w:rPr>
                <w:bCs/>
                <w:sz w:val="22"/>
                <w:szCs w:val="22"/>
              </w:rPr>
            </w:pPr>
            <w:r w:rsidRPr="00D634DE">
              <w:rPr>
                <w:bCs/>
                <w:sz w:val="22"/>
                <w:szCs w:val="22"/>
              </w:rPr>
              <w:t>100</w:t>
            </w:r>
          </w:p>
        </w:tc>
      </w:tr>
      <w:tr w:rsidR="00EA3FD0" w:rsidRPr="00D634DE"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1D35AE">
            <w:pPr>
              <w:snapToGrid w:val="0"/>
              <w:jc w:val="both"/>
              <w:rPr>
                <w:bCs/>
                <w:color w:val="000000"/>
                <w:sz w:val="22"/>
                <w:szCs w:val="22"/>
              </w:rPr>
            </w:pPr>
            <w:r w:rsidRPr="00D634DE">
              <w:rPr>
                <w:bCs/>
                <w:color w:val="000000"/>
                <w:sz w:val="22"/>
                <w:szCs w:val="22"/>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D634DE">
            <w:pPr>
              <w:snapToGrid w:val="0"/>
              <w:jc w:val="center"/>
              <w:rPr>
                <w:bCs/>
                <w:sz w:val="22"/>
                <w:szCs w:val="22"/>
              </w:rPr>
            </w:pPr>
            <w:r w:rsidRPr="00D634DE">
              <w:rPr>
                <w:bCs/>
                <w:sz w:val="22"/>
                <w:szCs w:val="22"/>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1719CE" w:rsidP="006C7927">
            <w:pPr>
              <w:snapToGrid w:val="0"/>
              <w:jc w:val="center"/>
              <w:rPr>
                <w:bCs/>
                <w:sz w:val="22"/>
                <w:szCs w:val="22"/>
              </w:rPr>
            </w:pPr>
            <w:r w:rsidRPr="00D634DE">
              <w:rPr>
                <w:bCs/>
                <w:sz w:val="22"/>
                <w:szCs w:val="22"/>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1719CE" w:rsidP="001D35AE">
            <w:pPr>
              <w:snapToGrid w:val="0"/>
              <w:jc w:val="center"/>
              <w:rPr>
                <w:bCs/>
                <w:sz w:val="22"/>
                <w:szCs w:val="22"/>
              </w:rPr>
            </w:pPr>
            <w:r w:rsidRPr="00D634DE">
              <w:rPr>
                <w:bCs/>
                <w:sz w:val="22"/>
                <w:szCs w:val="22"/>
              </w:rPr>
              <w:t>100</w:t>
            </w:r>
          </w:p>
        </w:tc>
      </w:tr>
      <w:tr w:rsidR="00EA3FD0" w:rsidRPr="00D634DE"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EA3FD0" w:rsidRPr="00D634DE" w:rsidRDefault="00EA3FD0" w:rsidP="004E50CC">
            <w:pPr>
              <w:snapToGrid w:val="0"/>
              <w:jc w:val="both"/>
              <w:rPr>
                <w:bCs/>
                <w:color w:val="000000"/>
                <w:sz w:val="22"/>
                <w:szCs w:val="22"/>
              </w:rPr>
            </w:pPr>
            <w:r w:rsidRPr="00D634DE">
              <w:rPr>
                <w:bCs/>
                <w:color w:val="000000"/>
                <w:sz w:val="22"/>
                <w:szCs w:val="22"/>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EA3FD0" w:rsidRPr="00D634DE" w:rsidRDefault="00EA3FD0" w:rsidP="00D634DE">
            <w:pPr>
              <w:snapToGrid w:val="0"/>
              <w:jc w:val="center"/>
              <w:rPr>
                <w:sz w:val="22"/>
                <w:szCs w:val="22"/>
              </w:rPr>
            </w:pPr>
            <w:r w:rsidRPr="00D634DE">
              <w:rPr>
                <w:sz w:val="22"/>
                <w:szCs w:val="22"/>
              </w:rPr>
              <w:t>110,8</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D634DE" w:rsidRDefault="001719CE" w:rsidP="004D48A0">
            <w:pPr>
              <w:snapToGrid w:val="0"/>
              <w:jc w:val="center"/>
              <w:rPr>
                <w:sz w:val="22"/>
                <w:szCs w:val="22"/>
              </w:rPr>
            </w:pPr>
            <w:r w:rsidRPr="00D634DE">
              <w:rPr>
                <w:sz w:val="22"/>
                <w:szCs w:val="22"/>
              </w:rPr>
              <w:t>110,8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D634DE" w:rsidRDefault="001719CE" w:rsidP="004E50CC">
            <w:pPr>
              <w:snapToGrid w:val="0"/>
              <w:jc w:val="center"/>
              <w:rPr>
                <w:sz w:val="22"/>
                <w:szCs w:val="22"/>
              </w:rPr>
            </w:pPr>
            <w:r w:rsidRPr="00D634DE">
              <w:rPr>
                <w:sz w:val="22"/>
                <w:szCs w:val="22"/>
              </w:rPr>
              <w:t>100</w:t>
            </w:r>
          </w:p>
        </w:tc>
      </w:tr>
      <w:tr w:rsidR="00EA3FD0" w:rsidRPr="00D634DE"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A3FD0" w:rsidRPr="00D634DE" w:rsidRDefault="00EA3FD0" w:rsidP="004E50CC">
            <w:pPr>
              <w:snapToGrid w:val="0"/>
              <w:jc w:val="both"/>
              <w:rPr>
                <w:bCs/>
                <w:color w:val="000000"/>
                <w:sz w:val="22"/>
                <w:szCs w:val="22"/>
              </w:rPr>
            </w:pPr>
            <w:r w:rsidRPr="00D634DE">
              <w:rPr>
                <w:bCs/>
                <w:color w:val="000000"/>
                <w:sz w:val="22"/>
                <w:szCs w:val="22"/>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A3FD0" w:rsidRPr="00D634DE" w:rsidRDefault="00EA3FD0" w:rsidP="00D634DE">
            <w:pPr>
              <w:snapToGrid w:val="0"/>
              <w:jc w:val="center"/>
              <w:rPr>
                <w:sz w:val="22"/>
                <w:szCs w:val="22"/>
              </w:rPr>
            </w:pPr>
          </w:p>
        </w:tc>
        <w:tc>
          <w:tcPr>
            <w:tcW w:w="1531" w:type="dxa"/>
            <w:tcBorders>
              <w:top w:val="single" w:sz="4" w:space="0" w:color="auto"/>
              <w:left w:val="single" w:sz="4" w:space="0" w:color="000000"/>
              <w:bottom w:val="single" w:sz="4" w:space="0" w:color="000000"/>
            </w:tcBorders>
            <w:shd w:val="clear" w:color="auto" w:fill="auto"/>
            <w:vAlign w:val="center"/>
          </w:tcPr>
          <w:p w:rsidR="00EA3FD0" w:rsidRPr="00D634DE" w:rsidRDefault="00EA3FD0" w:rsidP="004E50CC">
            <w:pPr>
              <w:snapToGrid w:val="0"/>
              <w:jc w:val="center"/>
              <w:rPr>
                <w:sz w:val="22"/>
                <w:szCs w:val="22"/>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A3FD0" w:rsidRPr="00D634DE" w:rsidRDefault="00EA3FD0" w:rsidP="004E50CC">
            <w:pPr>
              <w:snapToGrid w:val="0"/>
              <w:jc w:val="center"/>
              <w:rPr>
                <w:sz w:val="22"/>
                <w:szCs w:val="22"/>
              </w:rPr>
            </w:pPr>
          </w:p>
        </w:tc>
      </w:tr>
      <w:tr w:rsidR="00EA3FD0" w:rsidRPr="00D634DE"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1D35AE">
            <w:pPr>
              <w:snapToGrid w:val="0"/>
              <w:jc w:val="both"/>
              <w:rPr>
                <w:b/>
                <w:bCs/>
                <w:color w:val="000000"/>
                <w:sz w:val="22"/>
                <w:szCs w:val="22"/>
              </w:rPr>
            </w:pPr>
            <w:r w:rsidRPr="00D634DE">
              <w:rPr>
                <w:b/>
                <w:bCs/>
                <w:color w:val="000000"/>
                <w:sz w:val="22"/>
                <w:szCs w:val="22"/>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D634DE">
            <w:pPr>
              <w:snapToGrid w:val="0"/>
              <w:jc w:val="center"/>
              <w:rPr>
                <w:b/>
                <w:bCs/>
                <w:sz w:val="22"/>
                <w:szCs w:val="22"/>
              </w:rPr>
            </w:pPr>
            <w:r w:rsidRPr="00D634DE">
              <w:rPr>
                <w:b/>
                <w:bCs/>
                <w:sz w:val="22"/>
                <w:szCs w:val="22"/>
              </w:rPr>
              <w:t>1466,3</w:t>
            </w: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D634DE" w:rsidRDefault="001719CE" w:rsidP="006C7927">
            <w:pPr>
              <w:snapToGrid w:val="0"/>
              <w:jc w:val="center"/>
              <w:rPr>
                <w:b/>
                <w:bCs/>
                <w:sz w:val="22"/>
                <w:szCs w:val="22"/>
              </w:rPr>
            </w:pPr>
            <w:r w:rsidRPr="00D634DE">
              <w:rPr>
                <w:b/>
                <w:bCs/>
                <w:sz w:val="22"/>
                <w:szCs w:val="22"/>
              </w:rPr>
              <w:t>1757,5</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D634DE" w:rsidRDefault="001719CE" w:rsidP="00966528">
            <w:pPr>
              <w:snapToGrid w:val="0"/>
              <w:jc w:val="center"/>
              <w:rPr>
                <w:b/>
                <w:bCs/>
                <w:sz w:val="22"/>
                <w:szCs w:val="22"/>
              </w:rPr>
            </w:pPr>
            <w:r w:rsidRPr="00D634DE">
              <w:rPr>
                <w:b/>
                <w:bCs/>
                <w:sz w:val="22"/>
                <w:szCs w:val="22"/>
              </w:rPr>
              <w:t>119,9</w:t>
            </w:r>
          </w:p>
        </w:tc>
      </w:tr>
      <w:tr w:rsidR="00EA3FD0" w:rsidRPr="00D634DE"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EA3FD0" w:rsidRPr="00D634DE" w:rsidRDefault="00EA3FD0" w:rsidP="001D35AE">
            <w:pPr>
              <w:snapToGrid w:val="0"/>
              <w:jc w:val="both"/>
              <w:rPr>
                <w:bCs/>
                <w:color w:val="000000"/>
                <w:sz w:val="22"/>
                <w:szCs w:val="22"/>
              </w:rPr>
            </w:pPr>
            <w:r w:rsidRPr="00D634DE">
              <w:rPr>
                <w:bCs/>
                <w:color w:val="000000"/>
                <w:sz w:val="22"/>
                <w:szCs w:val="22"/>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EA3FD0" w:rsidRPr="00D634DE" w:rsidRDefault="001719CE" w:rsidP="001D35AE">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D634DE" w:rsidRDefault="00EA3FD0" w:rsidP="00945E7C">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D634DE" w:rsidRDefault="00EA3FD0" w:rsidP="00320004">
            <w:pPr>
              <w:snapToGrid w:val="0"/>
              <w:jc w:val="center"/>
              <w:rPr>
                <w:sz w:val="22"/>
                <w:szCs w:val="22"/>
              </w:rPr>
            </w:pPr>
            <w:r w:rsidRPr="00D634DE">
              <w:rPr>
                <w:sz w:val="22"/>
                <w:szCs w:val="22"/>
              </w:rPr>
              <w:t>*</w:t>
            </w:r>
          </w:p>
        </w:tc>
      </w:tr>
      <w:tr w:rsidR="00EA3FD0" w:rsidRPr="00D634DE"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D634DE" w:rsidRDefault="00EA3FD0" w:rsidP="00481EF9">
            <w:pPr>
              <w:snapToGrid w:val="0"/>
              <w:jc w:val="both"/>
              <w:rPr>
                <w:color w:val="000000"/>
                <w:sz w:val="22"/>
                <w:szCs w:val="22"/>
              </w:rPr>
            </w:pPr>
            <w:r w:rsidRPr="00D634DE">
              <w:rPr>
                <w:color w:val="000000"/>
                <w:sz w:val="22"/>
                <w:szCs w:val="22"/>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r>
      <w:tr w:rsidR="00EA3FD0" w:rsidRPr="00D634DE"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D634DE" w:rsidRDefault="00EA3FD0" w:rsidP="00481EF9">
            <w:pPr>
              <w:snapToGrid w:val="0"/>
              <w:jc w:val="both"/>
              <w:rPr>
                <w:color w:val="000000"/>
                <w:sz w:val="22"/>
                <w:szCs w:val="22"/>
              </w:rPr>
            </w:pPr>
            <w:r w:rsidRPr="00D634DE">
              <w:rPr>
                <w:color w:val="000000"/>
                <w:sz w:val="22"/>
                <w:szCs w:val="22"/>
              </w:rPr>
              <w:t>Производство продукции сельского хозяйства,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r>
      <w:tr w:rsidR="00EA3FD0" w:rsidRPr="00D634DE"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D634DE" w:rsidRDefault="00EA3FD0" w:rsidP="00481EF9">
            <w:pPr>
              <w:snapToGrid w:val="0"/>
              <w:jc w:val="both"/>
              <w:rPr>
                <w:color w:val="000000"/>
                <w:sz w:val="22"/>
                <w:szCs w:val="22"/>
              </w:rPr>
            </w:pPr>
            <w:r w:rsidRPr="00D634DE">
              <w:rPr>
                <w:color w:val="000000"/>
                <w:sz w:val="22"/>
                <w:szCs w:val="22"/>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r>
      <w:tr w:rsidR="00EA3FD0" w:rsidRPr="00D634DE"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D634DE" w:rsidRDefault="00EA3FD0" w:rsidP="00481EF9">
            <w:pPr>
              <w:snapToGrid w:val="0"/>
              <w:jc w:val="both"/>
              <w:rPr>
                <w:color w:val="000000"/>
                <w:sz w:val="22"/>
                <w:szCs w:val="22"/>
              </w:rPr>
            </w:pPr>
            <w:r w:rsidRPr="00D634DE">
              <w:rPr>
                <w:color w:val="000000"/>
                <w:sz w:val="22"/>
                <w:szCs w:val="22"/>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r>
      <w:tr w:rsidR="00EA3FD0" w:rsidRPr="00D634DE"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EA3FD0" w:rsidRPr="00D634DE" w:rsidRDefault="00EA3FD0" w:rsidP="00481EF9">
            <w:pPr>
              <w:snapToGrid w:val="0"/>
              <w:jc w:val="both"/>
              <w:rPr>
                <w:bCs/>
                <w:sz w:val="22"/>
                <w:szCs w:val="22"/>
              </w:rPr>
            </w:pPr>
            <w:r w:rsidRPr="00D634DE">
              <w:rPr>
                <w:bCs/>
                <w:sz w:val="22"/>
                <w:szCs w:val="22"/>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EA3FD0" w:rsidRPr="00D634DE" w:rsidRDefault="00EA3FD0" w:rsidP="00481EF9">
            <w:pPr>
              <w:snapToGrid w:val="0"/>
              <w:jc w:val="center"/>
              <w:rPr>
                <w:sz w:val="22"/>
                <w:szCs w:val="22"/>
              </w:rPr>
            </w:pPr>
            <w:r w:rsidRPr="00D634DE">
              <w:rPr>
                <w:sz w:val="22"/>
                <w:szCs w:val="22"/>
              </w:rPr>
              <w:t>198,3</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D634DE" w:rsidRDefault="001719CE" w:rsidP="00481EF9">
            <w:pPr>
              <w:snapToGrid w:val="0"/>
              <w:jc w:val="center"/>
              <w:rPr>
                <w:sz w:val="22"/>
                <w:szCs w:val="22"/>
              </w:rPr>
            </w:pPr>
            <w:r w:rsidRPr="00D634DE">
              <w:rPr>
                <w:sz w:val="22"/>
                <w:szCs w:val="22"/>
              </w:rPr>
              <w:t>526,5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D634DE" w:rsidRDefault="001719CE" w:rsidP="00481EF9">
            <w:pPr>
              <w:snapToGrid w:val="0"/>
              <w:jc w:val="center"/>
              <w:rPr>
                <w:sz w:val="22"/>
                <w:szCs w:val="22"/>
              </w:rPr>
            </w:pPr>
            <w:r w:rsidRPr="00D634DE">
              <w:rPr>
                <w:sz w:val="22"/>
                <w:szCs w:val="22"/>
              </w:rPr>
              <w:t>2,3р</w:t>
            </w:r>
          </w:p>
        </w:tc>
      </w:tr>
      <w:tr w:rsidR="00EA3FD0" w:rsidRPr="00D634DE"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EA3FD0" w:rsidRPr="00D634DE" w:rsidRDefault="00EA3FD0" w:rsidP="00481EF9">
            <w:pPr>
              <w:snapToGrid w:val="0"/>
              <w:jc w:val="both"/>
              <w:rPr>
                <w:bCs/>
                <w:sz w:val="22"/>
                <w:szCs w:val="22"/>
              </w:rPr>
            </w:pPr>
            <w:r w:rsidRPr="00D634DE">
              <w:rPr>
                <w:bCs/>
                <w:sz w:val="22"/>
                <w:szCs w:val="22"/>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31" w:type="dxa"/>
            <w:tcBorders>
              <w:top w:val="single" w:sz="4" w:space="0" w:color="auto"/>
              <w:left w:val="single" w:sz="4" w:space="0" w:color="000000"/>
              <w:bottom w:val="single" w:sz="4" w:space="0" w:color="auto"/>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A3FD0" w:rsidRPr="00D634DE" w:rsidRDefault="00EA3FD0" w:rsidP="00481EF9">
            <w:pPr>
              <w:snapToGrid w:val="0"/>
              <w:jc w:val="center"/>
              <w:rPr>
                <w:sz w:val="22"/>
                <w:szCs w:val="22"/>
              </w:rPr>
            </w:pPr>
          </w:p>
        </w:tc>
      </w:tr>
      <w:tr w:rsidR="00EA3FD0" w:rsidRPr="00D634DE"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EA3FD0" w:rsidRPr="00D634DE" w:rsidRDefault="00EA3FD0" w:rsidP="00481EF9">
            <w:pPr>
              <w:snapToGrid w:val="0"/>
              <w:jc w:val="both"/>
              <w:rPr>
                <w:bCs/>
                <w:sz w:val="22"/>
                <w:szCs w:val="22"/>
              </w:rPr>
            </w:pPr>
            <w:r w:rsidRPr="00D634DE">
              <w:rPr>
                <w:bCs/>
                <w:sz w:val="22"/>
                <w:szCs w:val="22"/>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A3FD0" w:rsidRPr="00D634DE" w:rsidRDefault="00EA3FD0" w:rsidP="00481EF9">
            <w:pPr>
              <w:snapToGrid w:val="0"/>
              <w:jc w:val="center"/>
              <w:rPr>
                <w:sz w:val="22"/>
                <w:szCs w:val="22"/>
              </w:rPr>
            </w:pPr>
            <w:r w:rsidRPr="00D634DE">
              <w:rPr>
                <w:sz w:val="22"/>
                <w:szCs w:val="22"/>
              </w:rPr>
              <w:t>329,0</w:t>
            </w:r>
          </w:p>
        </w:tc>
        <w:tc>
          <w:tcPr>
            <w:tcW w:w="1531" w:type="dxa"/>
            <w:tcBorders>
              <w:top w:val="single" w:sz="4" w:space="0" w:color="auto"/>
              <w:left w:val="single" w:sz="4" w:space="0" w:color="000000"/>
              <w:bottom w:val="single" w:sz="4" w:space="0" w:color="auto"/>
            </w:tcBorders>
            <w:shd w:val="clear" w:color="auto" w:fill="auto"/>
            <w:vAlign w:val="center"/>
          </w:tcPr>
          <w:p w:rsidR="00EA3FD0" w:rsidRPr="00D634DE" w:rsidRDefault="001719CE" w:rsidP="00481EF9">
            <w:pPr>
              <w:snapToGrid w:val="0"/>
              <w:jc w:val="center"/>
              <w:rPr>
                <w:sz w:val="22"/>
                <w:szCs w:val="22"/>
              </w:rPr>
            </w:pPr>
            <w:r w:rsidRPr="00D634DE">
              <w:rPr>
                <w:sz w:val="22"/>
                <w:szCs w:val="22"/>
              </w:rPr>
              <w:t>324,1</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A3FD0" w:rsidRPr="00D634DE" w:rsidRDefault="001719CE" w:rsidP="00481EF9">
            <w:pPr>
              <w:snapToGrid w:val="0"/>
              <w:jc w:val="center"/>
              <w:rPr>
                <w:sz w:val="22"/>
                <w:szCs w:val="22"/>
              </w:rPr>
            </w:pPr>
            <w:r w:rsidRPr="00D634DE">
              <w:rPr>
                <w:sz w:val="22"/>
                <w:szCs w:val="22"/>
              </w:rPr>
              <w:t>98,5</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both"/>
              <w:rPr>
                <w:b/>
                <w:bCs/>
                <w:color w:val="000000"/>
                <w:sz w:val="22"/>
                <w:szCs w:val="22"/>
              </w:rPr>
            </w:pPr>
            <w:r w:rsidRPr="00D634DE">
              <w:rPr>
                <w:b/>
                <w:bCs/>
                <w:color w:val="000000"/>
                <w:sz w:val="22"/>
                <w:szCs w:val="22"/>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center"/>
              <w:rPr>
                <w:b/>
                <w:bCs/>
                <w:color w:val="000000"/>
                <w:sz w:val="22"/>
                <w:szCs w:val="22"/>
              </w:rPr>
            </w:pP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center"/>
              <w:rPr>
                <w:b/>
                <w:bCs/>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D634DE" w:rsidRDefault="00EA3FD0" w:rsidP="00481EF9">
            <w:pPr>
              <w:snapToGrid w:val="0"/>
              <w:jc w:val="center"/>
              <w:rPr>
                <w:b/>
                <w:bCs/>
                <w:color w:val="000000"/>
                <w:sz w:val="22"/>
                <w:szCs w:val="22"/>
              </w:rPr>
            </w:pP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sz w:val="22"/>
                <w:szCs w:val="22"/>
              </w:rPr>
            </w:pPr>
            <w:r w:rsidRPr="00D634DE">
              <w:rPr>
                <w:bCs/>
                <w:sz w:val="22"/>
                <w:szCs w:val="22"/>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242EAD">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242EAD">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242EAD">
            <w:pPr>
              <w:snapToGrid w:val="0"/>
              <w:jc w:val="center"/>
              <w:rPr>
                <w:sz w:val="22"/>
                <w:szCs w:val="22"/>
              </w:rPr>
            </w:pPr>
            <w:r w:rsidRPr="00D634DE">
              <w:rPr>
                <w:sz w:val="22"/>
                <w:szCs w:val="22"/>
              </w:rPr>
              <w:t>*</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color w:val="000000"/>
                <w:sz w:val="22"/>
                <w:szCs w:val="22"/>
              </w:rPr>
            </w:pPr>
            <w:r w:rsidRPr="00D634DE">
              <w:rPr>
                <w:bCs/>
                <w:color w:val="000000"/>
                <w:sz w:val="22"/>
                <w:szCs w:val="22"/>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color w:val="000000"/>
                <w:sz w:val="22"/>
                <w:szCs w:val="22"/>
              </w:rPr>
            </w:pPr>
            <w:r w:rsidRPr="00D634DE">
              <w:rPr>
                <w:bCs/>
                <w:color w:val="000000"/>
                <w:sz w:val="22"/>
                <w:szCs w:val="22"/>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D634DE">
            <w:pPr>
              <w:snapToGrid w:val="0"/>
              <w:jc w:val="center"/>
              <w:rPr>
                <w:sz w:val="22"/>
                <w:szCs w:val="22"/>
              </w:rPr>
            </w:pPr>
            <w:r w:rsidRPr="00D634DE">
              <w:rPr>
                <w:sz w:val="22"/>
                <w:szCs w:val="22"/>
              </w:rPr>
              <w:t>79</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064DD2" w:rsidP="00481EF9">
            <w:pPr>
              <w:snapToGrid w:val="0"/>
              <w:jc w:val="center"/>
              <w:rPr>
                <w:sz w:val="22"/>
                <w:szCs w:val="22"/>
              </w:rPr>
            </w:pPr>
            <w:r w:rsidRPr="00D634DE">
              <w:rPr>
                <w:sz w:val="22"/>
                <w:szCs w:val="22"/>
              </w:rPr>
              <w:t>58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064DD2" w:rsidP="0090213F">
            <w:pPr>
              <w:snapToGrid w:val="0"/>
              <w:jc w:val="center"/>
              <w:rPr>
                <w:sz w:val="22"/>
                <w:szCs w:val="22"/>
              </w:rPr>
            </w:pPr>
            <w:r w:rsidRPr="00D634DE">
              <w:rPr>
                <w:sz w:val="22"/>
                <w:szCs w:val="22"/>
              </w:rPr>
              <w:t>73</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color w:val="000000"/>
                <w:sz w:val="22"/>
                <w:szCs w:val="22"/>
              </w:rPr>
            </w:pPr>
            <w:r w:rsidRPr="00D634DE">
              <w:rPr>
                <w:bCs/>
                <w:color w:val="000000"/>
                <w:sz w:val="22"/>
                <w:szCs w:val="22"/>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D634DE">
            <w:pPr>
              <w:snapToGrid w:val="0"/>
              <w:jc w:val="center"/>
              <w:rPr>
                <w:sz w:val="22"/>
                <w:szCs w:val="22"/>
                <w:lang w:val="en-US"/>
              </w:rPr>
            </w:pPr>
            <w:r w:rsidRPr="00D634DE">
              <w:rPr>
                <w:sz w:val="22"/>
                <w:szCs w:val="22"/>
                <w:lang w:val="en-US"/>
              </w:rPr>
              <w:t>670</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064DD2" w:rsidP="0090213F">
            <w:pPr>
              <w:snapToGrid w:val="0"/>
              <w:jc w:val="center"/>
              <w:rPr>
                <w:sz w:val="22"/>
                <w:szCs w:val="22"/>
              </w:rPr>
            </w:pPr>
            <w:r w:rsidRPr="00D634DE">
              <w:rPr>
                <w:sz w:val="22"/>
                <w:szCs w:val="22"/>
              </w:rPr>
              <w:t>632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064DD2" w:rsidP="00481EF9">
            <w:pPr>
              <w:snapToGrid w:val="0"/>
              <w:jc w:val="center"/>
              <w:rPr>
                <w:sz w:val="22"/>
                <w:szCs w:val="22"/>
              </w:rPr>
            </w:pPr>
            <w:r w:rsidRPr="00D634DE">
              <w:rPr>
                <w:sz w:val="22"/>
                <w:szCs w:val="22"/>
              </w:rPr>
              <w:t>94,3</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color w:val="000000"/>
                <w:sz w:val="22"/>
                <w:szCs w:val="22"/>
              </w:rPr>
            </w:pPr>
            <w:r w:rsidRPr="00D634DE">
              <w:rPr>
                <w:bCs/>
                <w:color w:val="000000"/>
                <w:sz w:val="22"/>
                <w:szCs w:val="22"/>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D634DE">
            <w:pPr>
              <w:snapToGrid w:val="0"/>
              <w:jc w:val="center"/>
              <w:rPr>
                <w:sz w:val="22"/>
                <w:szCs w:val="22"/>
              </w:rPr>
            </w:pPr>
            <w:r w:rsidRPr="00D634DE">
              <w:rPr>
                <w:sz w:val="22"/>
                <w:szCs w:val="22"/>
              </w:rPr>
              <w:t>1,5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064DD2" w:rsidP="001B4D52">
            <w:pPr>
              <w:snapToGrid w:val="0"/>
              <w:jc w:val="center"/>
              <w:rPr>
                <w:sz w:val="22"/>
                <w:szCs w:val="22"/>
              </w:rPr>
            </w:pPr>
            <w:r w:rsidRPr="00D634DE">
              <w:rPr>
                <w:sz w:val="22"/>
                <w:szCs w:val="22"/>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064DD2" w:rsidP="00481EF9">
            <w:pPr>
              <w:snapToGrid w:val="0"/>
              <w:jc w:val="center"/>
              <w:rPr>
                <w:sz w:val="22"/>
                <w:szCs w:val="22"/>
              </w:rPr>
            </w:pPr>
            <w:r w:rsidRPr="00D634DE">
              <w:rPr>
                <w:sz w:val="22"/>
                <w:szCs w:val="22"/>
              </w:rPr>
              <w:t>0,8</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color w:val="000000"/>
                <w:sz w:val="22"/>
                <w:szCs w:val="22"/>
              </w:rPr>
            </w:pPr>
            <w:r w:rsidRPr="00D634DE">
              <w:rPr>
                <w:bCs/>
                <w:color w:val="000000"/>
                <w:sz w:val="22"/>
                <w:szCs w:val="22"/>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D634DE">
            <w:pPr>
              <w:snapToGrid w:val="0"/>
              <w:jc w:val="center"/>
              <w:rPr>
                <w:sz w:val="22"/>
                <w:szCs w:val="22"/>
              </w:rPr>
            </w:pPr>
            <w:r w:rsidRPr="00D634DE">
              <w:rPr>
                <w:sz w:val="22"/>
                <w:szCs w:val="22"/>
              </w:rPr>
              <w:t>26,6</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064DD2" w:rsidP="00481EF9">
            <w:pPr>
              <w:snapToGrid w:val="0"/>
              <w:jc w:val="center"/>
              <w:rPr>
                <w:sz w:val="22"/>
                <w:szCs w:val="22"/>
              </w:rPr>
            </w:pPr>
            <w:r w:rsidRPr="00D634DE">
              <w:rPr>
                <w:sz w:val="22"/>
                <w:szCs w:val="22"/>
              </w:rPr>
              <w:t>10,9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064DD2" w:rsidP="00F260BF">
            <w:pPr>
              <w:snapToGrid w:val="0"/>
              <w:spacing w:line="360" w:lineRule="auto"/>
              <w:jc w:val="center"/>
              <w:rPr>
                <w:sz w:val="22"/>
                <w:szCs w:val="22"/>
              </w:rPr>
            </w:pPr>
            <w:r w:rsidRPr="00D634DE">
              <w:rPr>
                <w:sz w:val="22"/>
                <w:szCs w:val="22"/>
              </w:rPr>
              <w:t>41</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both"/>
              <w:rPr>
                <w:b/>
                <w:color w:val="000000"/>
                <w:sz w:val="22"/>
                <w:szCs w:val="22"/>
              </w:rPr>
            </w:pPr>
            <w:r w:rsidRPr="00D634DE">
              <w:rPr>
                <w:b/>
                <w:color w:val="000000"/>
                <w:sz w:val="22"/>
                <w:szCs w:val="22"/>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center"/>
              <w:rPr>
                <w:b/>
                <w:sz w:val="22"/>
                <w:szCs w:val="22"/>
              </w:rPr>
            </w:pP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center"/>
              <w:rPr>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D634DE" w:rsidRDefault="00EA3FD0" w:rsidP="00481EF9">
            <w:pPr>
              <w:snapToGrid w:val="0"/>
              <w:jc w:val="center"/>
              <w:rPr>
                <w:b/>
                <w:sz w:val="22"/>
                <w:szCs w:val="22"/>
              </w:rPr>
            </w:pP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sz w:val="22"/>
                <w:szCs w:val="22"/>
              </w:rPr>
            </w:pPr>
            <w:r w:rsidRPr="00D634DE">
              <w:rPr>
                <w:bCs/>
                <w:sz w:val="22"/>
                <w:szCs w:val="22"/>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48135,6</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064DD2" w:rsidP="00481EF9">
            <w:pPr>
              <w:snapToGrid w:val="0"/>
              <w:jc w:val="center"/>
              <w:rPr>
                <w:sz w:val="22"/>
                <w:szCs w:val="22"/>
              </w:rPr>
            </w:pPr>
            <w:r w:rsidRPr="00D634DE">
              <w:rPr>
                <w:sz w:val="22"/>
                <w:szCs w:val="22"/>
              </w:rPr>
              <w:t>57954,9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DD2" w:rsidRPr="00D634DE" w:rsidRDefault="00064DD2" w:rsidP="00064DD2">
            <w:pPr>
              <w:snapToGrid w:val="0"/>
              <w:jc w:val="center"/>
              <w:rPr>
                <w:sz w:val="22"/>
                <w:szCs w:val="22"/>
              </w:rPr>
            </w:pPr>
            <w:r w:rsidRPr="00D634DE">
              <w:rPr>
                <w:sz w:val="22"/>
                <w:szCs w:val="22"/>
              </w:rPr>
              <w:t>120</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sz w:val="22"/>
                <w:szCs w:val="22"/>
              </w:rPr>
            </w:pPr>
            <w:r w:rsidRPr="00D634DE">
              <w:rPr>
                <w:bCs/>
                <w:sz w:val="22"/>
                <w:szCs w:val="22"/>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0</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0</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both"/>
              <w:rPr>
                <w:b/>
                <w:bCs/>
                <w:color w:val="000000"/>
                <w:sz w:val="22"/>
                <w:szCs w:val="22"/>
              </w:rPr>
            </w:pPr>
            <w:r w:rsidRPr="00D634DE">
              <w:rPr>
                <w:b/>
                <w:bCs/>
                <w:color w:val="000000"/>
                <w:sz w:val="22"/>
                <w:szCs w:val="22"/>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center"/>
              <w:rPr>
                <w:b/>
                <w:sz w:val="22"/>
                <w:szCs w:val="22"/>
              </w:rPr>
            </w:pP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D634DE" w:rsidRDefault="00EA3FD0" w:rsidP="00481EF9">
            <w:pPr>
              <w:snapToGrid w:val="0"/>
              <w:jc w:val="center"/>
              <w:rPr>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D634DE" w:rsidRDefault="00EA3FD0" w:rsidP="00481EF9">
            <w:pPr>
              <w:snapToGrid w:val="0"/>
              <w:jc w:val="center"/>
              <w:rPr>
                <w:b/>
                <w:sz w:val="22"/>
                <w:szCs w:val="22"/>
              </w:rPr>
            </w:pP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color w:val="000000"/>
                <w:sz w:val="22"/>
                <w:szCs w:val="22"/>
              </w:rPr>
            </w:pPr>
            <w:r w:rsidRPr="00D634DE">
              <w:rPr>
                <w:bCs/>
                <w:color w:val="000000"/>
                <w:sz w:val="22"/>
                <w:szCs w:val="22"/>
              </w:rPr>
              <w:t>Объем инвестиций в основной капитал,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color w:val="000000"/>
                <w:sz w:val="22"/>
                <w:szCs w:val="22"/>
              </w:rPr>
            </w:pPr>
            <w:r w:rsidRPr="00D634DE">
              <w:rPr>
                <w:bCs/>
                <w:color w:val="000000"/>
                <w:sz w:val="22"/>
                <w:szCs w:val="22"/>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1155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064DD2" w:rsidP="00481EF9">
            <w:pPr>
              <w:snapToGrid w:val="0"/>
              <w:jc w:val="center"/>
              <w:rPr>
                <w:sz w:val="22"/>
                <w:szCs w:val="22"/>
              </w:rPr>
            </w:pPr>
            <w:r w:rsidRPr="00D634DE">
              <w:rPr>
                <w:sz w:val="22"/>
                <w:szCs w:val="22"/>
              </w:rPr>
              <w:t>2816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064DD2" w:rsidP="00481EF9">
            <w:pPr>
              <w:snapToGrid w:val="0"/>
              <w:jc w:val="center"/>
              <w:rPr>
                <w:sz w:val="22"/>
                <w:szCs w:val="22"/>
              </w:rPr>
            </w:pPr>
            <w:r w:rsidRPr="00D634DE">
              <w:rPr>
                <w:sz w:val="22"/>
                <w:szCs w:val="22"/>
              </w:rPr>
              <w:t>243,8</w:t>
            </w:r>
          </w:p>
        </w:tc>
      </w:tr>
      <w:tr w:rsidR="00EA3FD0" w:rsidRPr="00D634DE"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color w:val="000000"/>
                <w:sz w:val="22"/>
                <w:szCs w:val="22"/>
              </w:rPr>
            </w:pPr>
            <w:r w:rsidRPr="00D634DE">
              <w:rPr>
                <w:bCs/>
                <w:color w:val="000000"/>
                <w:sz w:val="22"/>
                <w:szCs w:val="22"/>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r w:rsidRPr="00D634DE">
              <w:rPr>
                <w:sz w:val="22"/>
                <w:szCs w:val="22"/>
              </w:rPr>
              <w:t>%</w:t>
            </w:r>
          </w:p>
        </w:tc>
      </w:tr>
      <w:tr w:rsidR="00EA3FD0" w:rsidRPr="00D634DE"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EA3FD0" w:rsidRPr="00D634DE" w:rsidRDefault="00EA3FD0" w:rsidP="00481EF9">
            <w:pPr>
              <w:snapToGrid w:val="0"/>
              <w:jc w:val="both"/>
              <w:rPr>
                <w:b/>
                <w:bCs/>
                <w:sz w:val="22"/>
                <w:szCs w:val="22"/>
              </w:rPr>
            </w:pPr>
            <w:r w:rsidRPr="00D634DE">
              <w:rPr>
                <w:b/>
                <w:bCs/>
                <w:sz w:val="22"/>
                <w:szCs w:val="22"/>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EA3FD0" w:rsidRPr="00D634DE" w:rsidRDefault="00EA3FD0" w:rsidP="00481EF9">
            <w:pPr>
              <w:snapToGrid w:val="0"/>
              <w:jc w:val="both"/>
              <w:rPr>
                <w:b/>
                <w:bCs/>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EA3FD0" w:rsidRPr="00D634DE" w:rsidRDefault="00EA3FD0" w:rsidP="00481EF9">
            <w:pPr>
              <w:snapToGrid w:val="0"/>
              <w:jc w:val="both"/>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EA3FD0" w:rsidRPr="00D634DE" w:rsidRDefault="00EA3FD0" w:rsidP="00481EF9">
            <w:pPr>
              <w:snapToGrid w:val="0"/>
              <w:jc w:val="both"/>
              <w:rPr>
                <w:b/>
                <w:bCs/>
                <w:sz w:val="22"/>
                <w:szCs w:val="22"/>
              </w:rPr>
            </w:pPr>
          </w:p>
        </w:tc>
      </w:tr>
      <w:tr w:rsidR="00EA3FD0" w:rsidRPr="00D634DE"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D634DE" w:rsidRDefault="00EA3FD0" w:rsidP="00481EF9">
            <w:pPr>
              <w:snapToGrid w:val="0"/>
              <w:jc w:val="both"/>
              <w:rPr>
                <w:bCs/>
                <w:sz w:val="22"/>
                <w:szCs w:val="22"/>
              </w:rPr>
            </w:pPr>
            <w:r w:rsidRPr="00D634DE">
              <w:rPr>
                <w:bCs/>
                <w:sz w:val="22"/>
                <w:szCs w:val="22"/>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D634DE">
            <w:pPr>
              <w:snapToGrid w:val="0"/>
              <w:jc w:val="center"/>
              <w:rPr>
                <w:sz w:val="22"/>
                <w:szCs w:val="22"/>
              </w:rPr>
            </w:pPr>
            <w:r w:rsidRPr="00D634DE">
              <w:rPr>
                <w:sz w:val="22"/>
                <w:szCs w:val="22"/>
              </w:rPr>
              <w:t>4,2</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F71092" w:rsidP="00481EF9">
            <w:pPr>
              <w:snapToGrid w:val="0"/>
              <w:jc w:val="center"/>
              <w:rPr>
                <w:sz w:val="22"/>
                <w:szCs w:val="22"/>
              </w:rPr>
            </w:pPr>
            <w:r w:rsidRPr="00D634DE">
              <w:rPr>
                <w:sz w:val="22"/>
                <w:szCs w:val="22"/>
              </w:rPr>
              <w:t>1,</w:t>
            </w:r>
            <w:r w:rsidR="00DC4E2B" w:rsidRPr="00D634DE">
              <w:rPr>
                <w:sz w:val="22"/>
                <w:szCs w:val="22"/>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sz w:val="22"/>
                <w:szCs w:val="22"/>
              </w:rPr>
            </w:pPr>
          </w:p>
        </w:tc>
      </w:tr>
      <w:tr w:rsidR="00EA3FD0" w:rsidRPr="00D634DE"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481EF9">
            <w:pPr>
              <w:snapToGrid w:val="0"/>
              <w:jc w:val="both"/>
              <w:rPr>
                <w:bCs/>
                <w:sz w:val="22"/>
                <w:szCs w:val="22"/>
              </w:rPr>
            </w:pPr>
            <w:r w:rsidRPr="00D634DE">
              <w:rPr>
                <w:bCs/>
                <w:sz w:val="22"/>
                <w:szCs w:val="22"/>
              </w:rPr>
              <w:lastRenderedPageBreak/>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D634DE" w:rsidRDefault="00EA3FD0" w:rsidP="00D634DE">
            <w:pPr>
              <w:snapToGrid w:val="0"/>
              <w:jc w:val="center"/>
              <w:rPr>
                <w:bCs/>
                <w:sz w:val="22"/>
                <w:szCs w:val="22"/>
              </w:rPr>
            </w:pPr>
            <w:r w:rsidRPr="00D634DE">
              <w:rPr>
                <w:bCs/>
                <w:sz w:val="22"/>
                <w:szCs w:val="22"/>
              </w:rPr>
              <w:t>0,5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D634DE" w:rsidRDefault="00F71092" w:rsidP="00481EF9">
            <w:pPr>
              <w:snapToGrid w:val="0"/>
              <w:jc w:val="center"/>
              <w:rPr>
                <w:bCs/>
                <w:sz w:val="22"/>
                <w:szCs w:val="22"/>
              </w:rPr>
            </w:pPr>
            <w:r w:rsidRPr="00D634DE">
              <w:rPr>
                <w:bCs/>
                <w:sz w:val="22"/>
                <w:szCs w:val="22"/>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D634DE" w:rsidRDefault="00EA3FD0" w:rsidP="00481EF9">
            <w:pPr>
              <w:snapToGrid w:val="0"/>
              <w:jc w:val="center"/>
              <w:rPr>
                <w:bCs/>
                <w:sz w:val="22"/>
                <w:szCs w:val="22"/>
              </w:rPr>
            </w:pPr>
          </w:p>
        </w:tc>
      </w:tr>
    </w:tbl>
    <w:p w:rsidR="00A7417F" w:rsidRPr="00D634DE" w:rsidRDefault="00A7417F" w:rsidP="00626A3D">
      <w:pPr>
        <w:ind w:firstLine="709"/>
        <w:jc w:val="both"/>
        <w:rPr>
          <w:sz w:val="22"/>
          <w:szCs w:val="22"/>
        </w:rPr>
      </w:pPr>
    </w:p>
    <w:p w:rsidR="006074E3" w:rsidRPr="00D634DE" w:rsidRDefault="006074E3" w:rsidP="0084247C">
      <w:pPr>
        <w:ind w:firstLine="708"/>
        <w:jc w:val="both"/>
        <w:rPr>
          <w:sz w:val="22"/>
          <w:szCs w:val="22"/>
        </w:rPr>
      </w:pPr>
      <w:r w:rsidRPr="00D634DE">
        <w:rPr>
          <w:sz w:val="22"/>
          <w:szCs w:val="22"/>
        </w:rPr>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D634DE">
        <w:rPr>
          <w:sz w:val="22"/>
          <w:szCs w:val="22"/>
        </w:rPr>
        <w:t>)</w:t>
      </w:r>
      <w:r w:rsidR="00356AE3" w:rsidRPr="00D634DE">
        <w:rPr>
          <w:sz w:val="22"/>
          <w:szCs w:val="22"/>
        </w:rPr>
        <w:t>.</w:t>
      </w:r>
    </w:p>
    <w:p w:rsidR="005E4CAD" w:rsidRPr="00D634DE" w:rsidRDefault="005E4CAD" w:rsidP="007971DB">
      <w:pPr>
        <w:ind w:left="142"/>
        <w:jc w:val="both"/>
        <w:rPr>
          <w:sz w:val="22"/>
          <w:szCs w:val="22"/>
        </w:rPr>
      </w:pPr>
    </w:p>
    <w:p w:rsidR="00A906CF" w:rsidRPr="00D634DE" w:rsidRDefault="00A906CF" w:rsidP="007971DB">
      <w:pPr>
        <w:ind w:left="142"/>
        <w:jc w:val="both"/>
        <w:rPr>
          <w:sz w:val="22"/>
          <w:szCs w:val="22"/>
        </w:rPr>
      </w:pPr>
    </w:p>
    <w:p w:rsidR="00351D51" w:rsidRPr="00D634DE" w:rsidRDefault="00A906CF" w:rsidP="00A906CF">
      <w:pPr>
        <w:pStyle w:val="af0"/>
        <w:spacing w:after="0" w:line="240" w:lineRule="auto"/>
        <w:ind w:left="0" w:firstLine="709"/>
        <w:jc w:val="both"/>
        <w:rPr>
          <w:rFonts w:ascii="Times New Roman" w:hAnsi="Times New Roman"/>
          <w:b/>
        </w:rPr>
      </w:pPr>
      <w:r w:rsidRPr="00D634DE">
        <w:rPr>
          <w:rFonts w:ascii="Times New Roman" w:hAnsi="Times New Roman"/>
          <w:b/>
        </w:rPr>
        <w:t>1.</w:t>
      </w:r>
      <w:r w:rsidR="00004919" w:rsidRPr="00D634DE">
        <w:rPr>
          <w:rFonts w:ascii="Times New Roman" w:hAnsi="Times New Roman"/>
          <w:b/>
        </w:rPr>
        <w:t xml:space="preserve">Краткая характеристика экономики администрации  Дальнереченского городского округа </w:t>
      </w:r>
    </w:p>
    <w:p w:rsidR="00DC4E2B" w:rsidRPr="00D634DE" w:rsidRDefault="00DC4E2B" w:rsidP="00A906CF">
      <w:pPr>
        <w:pStyle w:val="af0"/>
        <w:spacing w:after="0" w:line="240" w:lineRule="auto"/>
        <w:ind w:left="0" w:firstLine="709"/>
        <w:jc w:val="both"/>
        <w:rPr>
          <w:rFonts w:ascii="Times New Roman" w:hAnsi="Times New Roman"/>
          <w:b/>
        </w:rPr>
      </w:pPr>
    </w:p>
    <w:p w:rsidR="00DC4E2B" w:rsidRPr="00D634DE" w:rsidRDefault="00DC4E2B" w:rsidP="00DC4E2B">
      <w:pPr>
        <w:widowControl w:val="0"/>
        <w:suppressAutoHyphens/>
        <w:ind w:firstLine="709"/>
        <w:jc w:val="both"/>
        <w:rPr>
          <w:color w:val="000000"/>
          <w:kern w:val="1"/>
          <w:sz w:val="22"/>
          <w:szCs w:val="22"/>
          <w:lang w:eastAsia="zh-CN" w:bidi="hi-IN"/>
        </w:rPr>
      </w:pPr>
      <w:r w:rsidRPr="00D634DE">
        <w:rPr>
          <w:color w:val="000000"/>
          <w:kern w:val="1"/>
          <w:sz w:val="22"/>
          <w:szCs w:val="22"/>
          <w:lang w:eastAsia="zh-CN" w:bidi="hi-IN"/>
        </w:rPr>
        <w:t>Численность населения на 01.01.2022 г: 26871 чел.</w:t>
      </w:r>
    </w:p>
    <w:p w:rsidR="00DC4E2B" w:rsidRPr="00D634DE" w:rsidRDefault="00DC4E2B" w:rsidP="00DC4E2B">
      <w:pPr>
        <w:widowControl w:val="0"/>
        <w:suppressAutoHyphens/>
        <w:ind w:firstLine="709"/>
        <w:jc w:val="both"/>
        <w:rPr>
          <w:kern w:val="1"/>
          <w:sz w:val="22"/>
          <w:szCs w:val="22"/>
          <w:lang w:eastAsia="zh-CN" w:bidi="hi-IN"/>
        </w:rPr>
      </w:pPr>
      <w:r w:rsidRPr="00D634DE">
        <w:rPr>
          <w:kern w:val="1"/>
          <w:sz w:val="22"/>
          <w:szCs w:val="22"/>
          <w:lang w:eastAsia="zh-CN" w:bidi="hi-IN"/>
        </w:rPr>
        <w:t xml:space="preserve">Трудоспособный возраст:  14 207 чел. </w:t>
      </w:r>
    </w:p>
    <w:p w:rsidR="00DC4E2B" w:rsidRPr="00D634DE" w:rsidRDefault="00DC4E2B" w:rsidP="00DC4E2B">
      <w:pPr>
        <w:widowControl w:val="0"/>
        <w:suppressAutoHyphens/>
        <w:ind w:firstLine="709"/>
        <w:jc w:val="both"/>
        <w:rPr>
          <w:kern w:val="1"/>
          <w:sz w:val="22"/>
          <w:szCs w:val="22"/>
          <w:lang w:eastAsia="zh-CN" w:bidi="hi-IN"/>
        </w:rPr>
      </w:pPr>
      <w:r w:rsidRPr="00D634DE">
        <w:rPr>
          <w:kern w:val="1"/>
          <w:sz w:val="22"/>
          <w:szCs w:val="22"/>
          <w:lang w:eastAsia="zh-CN" w:bidi="hi-IN"/>
        </w:rPr>
        <w:t>Численность работающих в организациях и предприятиях: 5343 чел.</w:t>
      </w:r>
    </w:p>
    <w:p w:rsidR="00DC4E2B" w:rsidRPr="00D634DE" w:rsidRDefault="00DC4E2B" w:rsidP="00DC4E2B">
      <w:pPr>
        <w:widowControl w:val="0"/>
        <w:suppressAutoHyphens/>
        <w:ind w:firstLine="709"/>
        <w:jc w:val="both"/>
        <w:rPr>
          <w:kern w:val="1"/>
          <w:sz w:val="22"/>
          <w:szCs w:val="22"/>
          <w:lang w:eastAsia="zh-CN" w:bidi="hi-IN"/>
        </w:rPr>
      </w:pPr>
      <w:r w:rsidRPr="00D634DE">
        <w:rPr>
          <w:kern w:val="1"/>
          <w:sz w:val="22"/>
          <w:szCs w:val="22"/>
          <w:lang w:eastAsia="zh-CN" w:bidi="hi-IN"/>
        </w:rPr>
        <w:t>Среднемесячная заработная плата одного работающего: 57954.9  руб.</w:t>
      </w:r>
    </w:p>
    <w:p w:rsidR="00DC4E2B" w:rsidRPr="00D634DE" w:rsidRDefault="00DC4E2B" w:rsidP="00DC4E2B">
      <w:pPr>
        <w:widowControl w:val="0"/>
        <w:suppressAutoHyphens/>
        <w:ind w:firstLine="709"/>
        <w:jc w:val="both"/>
        <w:rPr>
          <w:kern w:val="1"/>
          <w:sz w:val="22"/>
          <w:szCs w:val="22"/>
          <w:lang w:eastAsia="zh-CN" w:bidi="hi-IN"/>
        </w:rPr>
      </w:pPr>
      <w:r w:rsidRPr="00D634DE">
        <w:rPr>
          <w:kern w:val="1"/>
          <w:sz w:val="22"/>
          <w:szCs w:val="22"/>
          <w:lang w:eastAsia="zh-CN" w:bidi="hi-IN"/>
        </w:rPr>
        <w:t xml:space="preserve">Средний размер пенсий: </w:t>
      </w:r>
      <w:r w:rsidRPr="00D634DE">
        <w:rPr>
          <w:kern w:val="1"/>
          <w:sz w:val="22"/>
          <w:szCs w:val="22"/>
          <w:shd w:val="clear" w:color="auto" w:fill="FFFFFF"/>
          <w:lang w:eastAsia="zh-CN" w:bidi="hi-IN"/>
        </w:rPr>
        <w:t>22 090,0</w:t>
      </w:r>
      <w:r w:rsidRPr="00D634DE">
        <w:rPr>
          <w:kern w:val="1"/>
          <w:sz w:val="22"/>
          <w:szCs w:val="22"/>
          <w:lang w:eastAsia="zh-CN" w:bidi="hi-IN"/>
        </w:rPr>
        <w:t>руб.</w:t>
      </w:r>
    </w:p>
    <w:p w:rsidR="00DC4E2B" w:rsidRPr="00D634DE" w:rsidRDefault="00DC4E2B" w:rsidP="00DC4E2B">
      <w:pPr>
        <w:suppressAutoHyphens/>
        <w:ind w:firstLine="709"/>
        <w:jc w:val="both"/>
        <w:rPr>
          <w:kern w:val="1"/>
          <w:sz w:val="22"/>
          <w:szCs w:val="22"/>
          <w:lang w:eastAsia="zh-CN" w:bidi="hi-IN"/>
        </w:rPr>
      </w:pPr>
      <w:r w:rsidRPr="00D634DE">
        <w:rPr>
          <w:kern w:val="1"/>
          <w:sz w:val="22"/>
          <w:szCs w:val="22"/>
          <w:lang w:eastAsia="zh-CN" w:bidi="hi-IN"/>
        </w:rPr>
        <w:t>Уровень безработицы: 1,9%.</w:t>
      </w:r>
    </w:p>
    <w:p w:rsidR="00A906CF" w:rsidRPr="00D634DE" w:rsidRDefault="00A906CF" w:rsidP="00A906CF">
      <w:pPr>
        <w:pStyle w:val="af0"/>
        <w:spacing w:after="0" w:line="240" w:lineRule="auto"/>
        <w:ind w:left="0"/>
        <w:jc w:val="center"/>
        <w:rPr>
          <w:rFonts w:ascii="Times New Roman" w:hAnsi="Times New Roman"/>
          <w:b/>
          <w:u w:val="single"/>
        </w:rPr>
      </w:pPr>
    </w:p>
    <w:p w:rsidR="00351D51" w:rsidRPr="00D634DE" w:rsidRDefault="00E7741B" w:rsidP="00C67227">
      <w:pPr>
        <w:pStyle w:val="af0"/>
        <w:numPr>
          <w:ilvl w:val="1"/>
          <w:numId w:val="43"/>
        </w:numPr>
        <w:tabs>
          <w:tab w:val="left" w:pos="993"/>
          <w:tab w:val="left" w:pos="1134"/>
        </w:tabs>
        <w:spacing w:line="360" w:lineRule="auto"/>
        <w:ind w:left="0" w:firstLine="709"/>
        <w:rPr>
          <w:rFonts w:ascii="Times New Roman" w:hAnsi="Times New Roman"/>
          <w:b/>
        </w:rPr>
      </w:pPr>
      <w:r w:rsidRPr="00D634DE">
        <w:rPr>
          <w:rFonts w:ascii="Times New Roman" w:hAnsi="Times New Roman"/>
          <w:b/>
        </w:rPr>
        <w:t xml:space="preserve"> Основные отрасли  экономики</w:t>
      </w:r>
    </w:p>
    <w:p w:rsidR="00351D51" w:rsidRPr="00D634DE" w:rsidRDefault="000E3C43" w:rsidP="00C67227">
      <w:pPr>
        <w:ind w:firstLine="709"/>
        <w:jc w:val="both"/>
        <w:rPr>
          <w:sz w:val="22"/>
          <w:szCs w:val="22"/>
        </w:rPr>
      </w:pPr>
      <w:r w:rsidRPr="00D634DE">
        <w:rPr>
          <w:sz w:val="22"/>
          <w:szCs w:val="22"/>
        </w:rPr>
        <w:t>По состоянию на 01.01</w:t>
      </w:r>
      <w:r w:rsidR="00351D51" w:rsidRPr="00D634DE">
        <w:rPr>
          <w:sz w:val="22"/>
          <w:szCs w:val="22"/>
        </w:rPr>
        <w:t>.202</w:t>
      </w:r>
      <w:r w:rsidR="00F71092" w:rsidRPr="00D634DE">
        <w:rPr>
          <w:sz w:val="22"/>
          <w:szCs w:val="22"/>
        </w:rPr>
        <w:t>3</w:t>
      </w:r>
      <w:r w:rsidR="00351D51" w:rsidRPr="00D634DE">
        <w:rPr>
          <w:sz w:val="22"/>
          <w:szCs w:val="22"/>
        </w:rPr>
        <w:t>г. в Статистическом регистре  хозяйствующих субъектов по Дальнереченск</w:t>
      </w:r>
      <w:r w:rsidR="00F51AD1" w:rsidRPr="00D634DE">
        <w:rPr>
          <w:sz w:val="22"/>
          <w:szCs w:val="22"/>
        </w:rPr>
        <w:t>ому</w:t>
      </w:r>
      <w:r w:rsidR="004448AA" w:rsidRPr="00D634DE">
        <w:rPr>
          <w:sz w:val="22"/>
          <w:szCs w:val="22"/>
        </w:rPr>
        <w:t xml:space="preserve"> городскому округу учтено</w:t>
      </w:r>
      <w:r w:rsidRPr="00D634DE">
        <w:rPr>
          <w:sz w:val="22"/>
          <w:szCs w:val="22"/>
        </w:rPr>
        <w:t>39</w:t>
      </w:r>
      <w:r w:rsidR="00F71092" w:rsidRPr="00D634DE">
        <w:rPr>
          <w:sz w:val="22"/>
          <w:szCs w:val="22"/>
        </w:rPr>
        <w:t>0</w:t>
      </w:r>
      <w:r w:rsidR="00351D51" w:rsidRPr="00D634DE">
        <w:rPr>
          <w:sz w:val="22"/>
          <w:szCs w:val="22"/>
        </w:rPr>
        <w:t>предприятий и организаций всех видов экономической деятельности.</w:t>
      </w:r>
    </w:p>
    <w:p w:rsidR="00351D51" w:rsidRPr="00D634DE" w:rsidRDefault="00351D51" w:rsidP="00C67227">
      <w:pPr>
        <w:ind w:firstLine="709"/>
        <w:jc w:val="both"/>
        <w:rPr>
          <w:sz w:val="22"/>
          <w:szCs w:val="22"/>
        </w:rPr>
      </w:pPr>
      <w:r w:rsidRPr="00D634DE">
        <w:rPr>
          <w:sz w:val="22"/>
          <w:szCs w:val="22"/>
        </w:rPr>
        <w:t>Наибольшее количество субъектов по видам экономической деятельности представлено в сфере потребительского рынка.</w:t>
      </w:r>
    </w:p>
    <w:p w:rsidR="00351D51" w:rsidRPr="00D634DE" w:rsidRDefault="00351D51" w:rsidP="00C67227">
      <w:pPr>
        <w:ind w:firstLine="709"/>
        <w:jc w:val="both"/>
        <w:rPr>
          <w:sz w:val="22"/>
          <w:szCs w:val="22"/>
        </w:rPr>
      </w:pPr>
      <w:r w:rsidRPr="00D634DE">
        <w:rPr>
          <w:sz w:val="22"/>
          <w:szCs w:val="22"/>
        </w:rPr>
        <w:t xml:space="preserve">В качестве индивидуальных предпринимателей числится </w:t>
      </w:r>
      <w:r w:rsidR="000E3C43" w:rsidRPr="00D634DE">
        <w:rPr>
          <w:sz w:val="22"/>
          <w:szCs w:val="22"/>
        </w:rPr>
        <w:t>6</w:t>
      </w:r>
      <w:r w:rsidR="00F71092" w:rsidRPr="00D634DE">
        <w:rPr>
          <w:sz w:val="22"/>
          <w:szCs w:val="22"/>
        </w:rPr>
        <w:t>32</w:t>
      </w:r>
      <w:r w:rsidR="004448AA" w:rsidRPr="00D634DE">
        <w:rPr>
          <w:sz w:val="22"/>
          <w:szCs w:val="22"/>
        </w:rPr>
        <w:t>человек</w:t>
      </w:r>
      <w:r w:rsidRPr="00D634DE">
        <w:rPr>
          <w:sz w:val="22"/>
          <w:szCs w:val="22"/>
        </w:rPr>
        <w:t>. По заявленным видам экономической деятельности наибольшее количество предпринимателей представлено в сфере оп</w:t>
      </w:r>
      <w:r w:rsidR="008D2562" w:rsidRPr="00D634DE">
        <w:rPr>
          <w:sz w:val="22"/>
          <w:szCs w:val="22"/>
        </w:rPr>
        <w:t>товой и розничной торговли (</w:t>
      </w:r>
      <w:r w:rsidR="00F71092" w:rsidRPr="00D634DE">
        <w:rPr>
          <w:sz w:val="22"/>
          <w:szCs w:val="22"/>
        </w:rPr>
        <w:t>61,7</w:t>
      </w:r>
      <w:r w:rsidRPr="00D634DE">
        <w:rPr>
          <w:sz w:val="22"/>
          <w:szCs w:val="22"/>
        </w:rPr>
        <w:t>%),  операции с недвижимы</w:t>
      </w:r>
      <w:r w:rsidR="00F51AD1" w:rsidRPr="00D634DE">
        <w:rPr>
          <w:sz w:val="22"/>
          <w:szCs w:val="22"/>
        </w:rPr>
        <w:t>м имуществом и сферы услуг –</w:t>
      </w:r>
      <w:r w:rsidR="000E3C43" w:rsidRPr="00D634DE">
        <w:rPr>
          <w:sz w:val="22"/>
          <w:szCs w:val="22"/>
        </w:rPr>
        <w:t>3,7%</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По состоянию на 01.01.2023 года в Дальнереченском городском округе количество субъектов малого и среднего предпринимательства составило 1022 единицы, из них  микропредприятий - 310 единиц,   малых предприятий-  78 единиц, 2 – средних предприятия, 632 индивидуальных предпринимателя. В качестве «самозанятых» зарегистрировало свою деятельность 787 человек.</w:t>
      </w:r>
    </w:p>
    <w:p w:rsidR="008111E6" w:rsidRPr="00D634DE" w:rsidRDefault="008111E6" w:rsidP="008111E6">
      <w:pPr>
        <w:widowControl w:val="0"/>
        <w:suppressAutoHyphens/>
        <w:autoSpaceDE w:val="0"/>
        <w:autoSpaceDN w:val="0"/>
        <w:adjustRightInd w:val="0"/>
        <w:ind w:firstLine="709"/>
        <w:jc w:val="both"/>
        <w:rPr>
          <w:kern w:val="1"/>
          <w:sz w:val="22"/>
          <w:szCs w:val="22"/>
          <w:lang w:eastAsia="zh-CN" w:bidi="hi-IN"/>
        </w:rPr>
      </w:pPr>
      <w:r w:rsidRPr="00D634DE">
        <w:rPr>
          <w:kern w:val="1"/>
          <w:sz w:val="22"/>
          <w:szCs w:val="22"/>
          <w:lang w:eastAsia="zh-CN" w:bidi="hi-IN"/>
        </w:rPr>
        <w:t xml:space="preserve">С целью улучшения условий ведения предпринимательской деятельности, акселерации субъектов малого и среднего предпринимательства (далее - субъекты МСП), популяризации предпринимательства и «самозанятости», администрацией Дальнереченского городского округа разработаны планы мероприятий «дорожной карты» по реализации национального проекта «Малое и среднее предпринимательство и поддержка индивидуальной предпринимательской инициативы» на территории Дальнереченского городского округа и  «дорожная карта» по реализации Стандарта улучшения инвестиционного климата в Дальнереченском городском округе,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Утверждён Перечень товарных рынков и План мероприятий («дорожной карты») по содействию развитию конкуренции в Дальнереченском  городском округе.</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Коллегиальным органом по внедрению Стандарта развития конкуренции в Дальнереченском городском округе  является рабочая группа по  содействию развитию  конкуренции и внедрению в Дальнереченском городском округе Стандарта развития конкуренции в Приморском крае».</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Создан Совет по улучшению инвестиционного климата и развитию предпринимательства при главе Дальнереченского городского округа.</w:t>
      </w:r>
    </w:p>
    <w:p w:rsidR="008111E6" w:rsidRPr="00D634DE" w:rsidRDefault="008111E6" w:rsidP="008111E6">
      <w:pPr>
        <w:widowControl w:val="0"/>
        <w:suppressAutoHyphens/>
        <w:autoSpaceDE w:val="0"/>
        <w:autoSpaceDN w:val="0"/>
        <w:adjustRightInd w:val="0"/>
        <w:ind w:firstLine="709"/>
        <w:jc w:val="both"/>
        <w:rPr>
          <w:bCs/>
          <w:kern w:val="1"/>
          <w:sz w:val="22"/>
          <w:szCs w:val="22"/>
          <w:lang w:eastAsia="zh-CN" w:bidi="hi-IN"/>
        </w:rPr>
      </w:pPr>
      <w:r w:rsidRPr="00D634DE">
        <w:rPr>
          <w:kern w:val="1"/>
          <w:sz w:val="22"/>
          <w:szCs w:val="22"/>
          <w:lang w:eastAsia="zh-CN" w:bidi="hi-IN"/>
        </w:rPr>
        <w:t xml:space="preserve">В 2022 г. действовала   муниципальная программа «Развитие малого и среднего предпринимательства на 2018-2022 годы», утверждённая </w:t>
      </w:r>
      <w:r w:rsidRPr="00D634DE">
        <w:rPr>
          <w:bCs/>
          <w:kern w:val="1"/>
          <w:sz w:val="22"/>
          <w:szCs w:val="22"/>
          <w:lang w:eastAsia="zh-CN" w:bidi="hi-IN"/>
        </w:rPr>
        <w:t xml:space="preserve">постановлением администрации Дальнереченского городского округа от 28 февраля  2017 г. № 157. </w:t>
      </w:r>
    </w:p>
    <w:p w:rsidR="008111E6" w:rsidRPr="00D634DE" w:rsidRDefault="008111E6" w:rsidP="008111E6">
      <w:pPr>
        <w:widowControl w:val="0"/>
        <w:suppressAutoHyphens/>
        <w:autoSpaceDE w:val="0"/>
        <w:autoSpaceDN w:val="0"/>
        <w:adjustRightInd w:val="0"/>
        <w:ind w:firstLine="709"/>
        <w:jc w:val="both"/>
        <w:rPr>
          <w:kern w:val="1"/>
          <w:sz w:val="22"/>
          <w:szCs w:val="22"/>
          <w:lang w:eastAsia="zh-CN" w:bidi="hi-IN"/>
        </w:rPr>
      </w:pPr>
      <w:r w:rsidRPr="00D634DE">
        <w:rPr>
          <w:kern w:val="1"/>
          <w:sz w:val="22"/>
          <w:szCs w:val="22"/>
          <w:lang w:eastAsia="zh-CN" w:bidi="hi-IN"/>
        </w:rPr>
        <w:t>В рамках программы были реализованы мероприятия по информационно-консультационной, имущественной поддержке субъектов малого и среднего предпринимательства и «самозанятых», а также финансовой поддержке социальных предпринимателей.</w:t>
      </w:r>
    </w:p>
    <w:p w:rsidR="008111E6" w:rsidRPr="00D634DE" w:rsidRDefault="008111E6" w:rsidP="008111E6">
      <w:pPr>
        <w:widowControl w:val="0"/>
        <w:suppressAutoHyphens/>
        <w:autoSpaceDE w:val="0"/>
        <w:autoSpaceDN w:val="0"/>
        <w:adjustRightInd w:val="0"/>
        <w:ind w:firstLine="709"/>
        <w:jc w:val="both"/>
        <w:rPr>
          <w:kern w:val="1"/>
          <w:sz w:val="22"/>
          <w:szCs w:val="22"/>
          <w:lang w:eastAsia="zh-CN" w:bidi="hi-IN"/>
        </w:rPr>
      </w:pPr>
      <w:r w:rsidRPr="00D634DE">
        <w:rPr>
          <w:kern w:val="1"/>
          <w:sz w:val="22"/>
          <w:szCs w:val="22"/>
          <w:lang w:eastAsia="zh-CN" w:bidi="hi-IN"/>
        </w:rPr>
        <w:t>Из бюджета ДГО на 2022 г. были выделены и полностью освоены средства в размере 120 тыс. руб., в. т.ч.:</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на мероприятия по популяризации предпринимательской деятельности- 20 тыс. руб. (конкурс на лучшее оформление предприятий потребительского рынка к  Новому 2023 г.);</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на организацию торжественного мероприятия ко Дню Российского предпринимательства - 50 тыс. руб.;</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 на финансовую поддержку социальных предпринимателей - 50 тыс. руб. (субсидия на возмещение части затрат для реализации проектов в сфере социального предпринимательства ИП Самусь </w:t>
      </w:r>
      <w:r w:rsidRPr="00D634DE">
        <w:rPr>
          <w:kern w:val="1"/>
          <w:sz w:val="22"/>
          <w:szCs w:val="22"/>
          <w:lang w:eastAsia="zh-CN" w:bidi="hi-IN"/>
        </w:rPr>
        <w:lastRenderedPageBreak/>
        <w:t>Н.Н.).</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В 2022 г. статус «социального» предприятия присвоено также ООО «ВИФ». Руководитель Федоренко В.И. приняла участие в Форуме социальных предпринимателей в г. Владивостоке.</w:t>
      </w:r>
    </w:p>
    <w:p w:rsidR="008111E6" w:rsidRPr="00D634DE" w:rsidRDefault="008111E6" w:rsidP="008111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sz w:val="22"/>
          <w:szCs w:val="22"/>
          <w:lang w:eastAsia="zh-CN" w:bidi="hi-IN"/>
        </w:rPr>
      </w:pPr>
      <w:r w:rsidRPr="00D634DE">
        <w:rPr>
          <w:kern w:val="1"/>
          <w:sz w:val="22"/>
          <w:szCs w:val="22"/>
          <w:lang w:eastAsia="zh-CN" w:bidi="hi-IN"/>
        </w:rPr>
        <w:t>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 включенного в перечень объектов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 В настоящее время в Перечень включено 4 объекта недвижимого имущества, в том числе 2 земельных участка. Передано субъектам МСП в аренду 2 объекта недвижимого имущества и 2 земельных участка. В 2022 году перечень объектов муниципального имущества, которое может быть использовано в целях предоставления его на долгосрочной основе субъектам МСП и самозанятым гражданам, дополнен на 20%.</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Также в 2022 г. были предусмотрены следующие меры поддержки МСП:</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введены льготы для субъектов МСП, осуществляющих реализацию газетно-печатной продукции, продукции местных производителей, а также КФХ и потребкооперации в размере 50% от величины ставки платы за размещение объектов;</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ab/>
        <w:t>- введены моратории на снос и демонтаж нестационарных объектов торговли, за исключением самовольно установленных, демонтаж рекламных конструкций, на повышение размеров платы за право включения в схему размещения НТО и платы за размещение НТО;</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с апреля 2022 г. увеличено количество ярмарок, действующих на постоянной основе. Всего  для оказания поддержки КФХ и ИП в продвижении их продукции было проведено 12  общегородских ярмарок, 36 выставок-продаж.</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shd w:val="clear" w:color="auto" w:fill="FFFFFF"/>
          <w:lang w:eastAsia="zh-CN" w:bidi="hi-IN"/>
        </w:rPr>
        <w:t xml:space="preserve">В целях оказания информационно-консультационной поддержки проводились «круглые столы» с приглашением индивидуальных предпринимателей, граждан, желающих открыть индивидуальное предпринимательство, а также «самозанятых» граждан, открывших свой бизнес за счет средств социального контракта, Единые дни предпринимателей, рабочие встречи, </w:t>
      </w:r>
      <w:r w:rsidRPr="00D634DE">
        <w:rPr>
          <w:rFonts w:eastAsia="Calibri"/>
          <w:kern w:val="1"/>
          <w:sz w:val="22"/>
          <w:szCs w:val="22"/>
          <w:lang w:eastAsia="zh-CN" w:bidi="hi-IN"/>
        </w:rPr>
        <w:t xml:space="preserve">бизнес- тренинг «Азбука предпринимателя» по программе АО «Корпорация МСП» </w:t>
      </w:r>
      <w:r w:rsidRPr="00D634DE">
        <w:rPr>
          <w:kern w:val="1"/>
          <w:sz w:val="22"/>
          <w:szCs w:val="22"/>
          <w:shd w:val="clear" w:color="auto" w:fill="FFFFFF"/>
          <w:lang w:eastAsia="zh-CN" w:bidi="hi-IN"/>
        </w:rPr>
        <w:t>(всего 18 мероприятий).</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Для информирования субъектов МСП на сайте Дальнереченского городского округа размещено 174 материала по вопросам предпринимательской деятельности, проконсультировано по разным направлениям более 300 обратившихся субъектов МСП, «самозанятых», а также граждан, желающих открыть свой бизнес.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В целях вовлечения молодежи в предпринимательскую деятельность проведено 17 бизнес-мероприятий.</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На территории Дальнереченского городского округа действует Совет по улучшению инвестиционного климата и развития предпринимательства при главе Дальнереченского городского округа. За период 2022 года проведено 8 заседаний Совета в очном формате.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В течение года администрацией Дальнереченского городского округа обеспечивалась обратная связь с субъектами МСП. Рассмотрение вопросов и принятие эффективных решений, относящихся к предпринимательской деятельности, предоставляет возможность малому и среднему предпринимательству города принимать активное участие в экономической и социальной жизни городского округа.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В целях выявления положений, вводящих избыточные обязанности, запреты и ограничения для субъектов предпринимательской и инвестиционной деятельности в 2022 году проведена оценка регулирующего воздействия 10 проектов муниципальных нормативно - правовых актов и 4 экспертизы муниципальных нормативно - правовых актов администрации Дальнереченского городского округа.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Организован сбор информации от субъектов МСП для подготовки предложений по изменению муниципальных, региональных и федеральных нормативных правовых актов, препятствующих предпринимательской деятельности.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На сайте ДГО создан раздел «Инвестиции», а также раздел «Поддержка МСП», которые содержат  всю необходимую информацию для субъектов МСП и инвесторов.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Впервые был введён новый формат общения - «бизнес – завтрак» предпринимателей с главой Дальнереченского городского округа, во время которого они могли в неформальной обстановке обсудить интересующие их вопросы (проведено 5 «бизнес – завтраков»).</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Создана группа «Предпринимательство» в мессенджерах для оперативного обмена информацией с бизнес – сообществом, в составе которой 184 предпринимателя. Обеспечена возможность  дистанционного взаимодействия и оперативной обратной связи субъектов предпринимательской деятельности с руководителями органов местного самоуправления на сайте ДГО.</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На сайте ДГО создан раздел «Инвестиции», а также раздел «Поддержка МСП», которые содержат </w:t>
      </w:r>
      <w:r w:rsidRPr="00D634DE">
        <w:rPr>
          <w:kern w:val="1"/>
          <w:sz w:val="22"/>
          <w:szCs w:val="22"/>
          <w:lang w:eastAsia="zh-CN" w:bidi="hi-IN"/>
        </w:rPr>
        <w:lastRenderedPageBreak/>
        <w:t xml:space="preserve">всю необходимую информацию для субъектов МСП и инвесторов.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С 2023 г. в рамках новой программы «Развитие малого и среднего предпринимательства на территории Дальнереченского городского округа на 2023-2027 годы» предусмотрены мероприятия, направленные на популяризацию и повышение престижа предпринимательской деятельности, привлечение молодых людей в предпринимательскую деятельность и содействие их успешному старту, обсуждение актуальных вопросов развития предпринимательства в форме проведения молодёжных форумов,  торжественных мероприятий ко Дню Российского предпринимательства,  бизнес – встреч, информационно-консультационной, имущественной и финансовой поддержки социальных предпринимателей.</w:t>
      </w:r>
    </w:p>
    <w:p w:rsidR="00515793" w:rsidRPr="00D634DE" w:rsidRDefault="00515793" w:rsidP="00C67227">
      <w:pPr>
        <w:pStyle w:val="p8"/>
        <w:shd w:val="clear" w:color="auto" w:fill="FFFFFF"/>
        <w:spacing w:before="0" w:beforeAutospacing="0" w:after="0" w:afterAutospacing="0"/>
        <w:ind w:firstLine="709"/>
        <w:jc w:val="both"/>
        <w:rPr>
          <w:color w:val="000000" w:themeColor="text1"/>
          <w:sz w:val="22"/>
          <w:szCs w:val="22"/>
        </w:rPr>
      </w:pPr>
      <w:r w:rsidRPr="00D634DE">
        <w:rPr>
          <w:rStyle w:val="s3"/>
          <w:color w:val="000000" w:themeColor="text1"/>
          <w:sz w:val="22"/>
          <w:szCs w:val="22"/>
        </w:rPr>
        <w:t xml:space="preserve">Доля занятых в малом предпринимательстве с учетом индивидуальных предпринимателей, в общей численности занятых в экономике составляет </w:t>
      </w:r>
      <w:r w:rsidR="00F71092" w:rsidRPr="00D634DE">
        <w:rPr>
          <w:rStyle w:val="s3"/>
          <w:color w:val="000000" w:themeColor="text1"/>
          <w:sz w:val="22"/>
          <w:szCs w:val="22"/>
        </w:rPr>
        <w:t>10,9</w:t>
      </w:r>
      <w:r w:rsidRPr="00D634DE">
        <w:rPr>
          <w:rStyle w:val="s3"/>
          <w:color w:val="000000" w:themeColor="text1"/>
          <w:sz w:val="22"/>
          <w:szCs w:val="22"/>
        </w:rPr>
        <w:t xml:space="preserve"> %. Численность занятых в малом биз</w:t>
      </w:r>
      <w:r w:rsidR="00DB20F8" w:rsidRPr="00D634DE">
        <w:rPr>
          <w:rStyle w:val="s3"/>
          <w:color w:val="000000" w:themeColor="text1"/>
          <w:sz w:val="22"/>
          <w:szCs w:val="22"/>
        </w:rPr>
        <w:t>несе (включая ИП) составляет 1,</w:t>
      </w:r>
      <w:r w:rsidR="00F71092" w:rsidRPr="00D634DE">
        <w:rPr>
          <w:rStyle w:val="s3"/>
          <w:color w:val="000000" w:themeColor="text1"/>
          <w:sz w:val="22"/>
          <w:szCs w:val="22"/>
        </w:rPr>
        <w:t>2</w:t>
      </w:r>
      <w:r w:rsidR="0073330E" w:rsidRPr="00D634DE">
        <w:rPr>
          <w:rStyle w:val="s3"/>
          <w:color w:val="000000" w:themeColor="text1"/>
          <w:sz w:val="22"/>
          <w:szCs w:val="22"/>
        </w:rPr>
        <w:t>тыс. человек (</w:t>
      </w:r>
      <w:r w:rsidR="00F71092" w:rsidRPr="00D634DE">
        <w:rPr>
          <w:rStyle w:val="s3"/>
          <w:color w:val="000000" w:themeColor="text1"/>
          <w:sz w:val="22"/>
          <w:szCs w:val="22"/>
        </w:rPr>
        <w:t>41,0</w:t>
      </w:r>
      <w:r w:rsidRPr="00D634DE">
        <w:rPr>
          <w:rStyle w:val="s3"/>
          <w:color w:val="000000" w:themeColor="text1"/>
          <w:sz w:val="22"/>
          <w:szCs w:val="22"/>
        </w:rPr>
        <w:t>%</w:t>
      </w:r>
      <w:r w:rsidR="000C0613" w:rsidRPr="00D634DE">
        <w:rPr>
          <w:rStyle w:val="s3"/>
          <w:color w:val="000000" w:themeColor="text1"/>
          <w:sz w:val="22"/>
          <w:szCs w:val="22"/>
        </w:rPr>
        <w:t xml:space="preserve"> к соответствующему периоду 202</w:t>
      </w:r>
      <w:r w:rsidR="00F71092" w:rsidRPr="00D634DE">
        <w:rPr>
          <w:rStyle w:val="s3"/>
          <w:color w:val="000000" w:themeColor="text1"/>
          <w:sz w:val="22"/>
          <w:szCs w:val="22"/>
        </w:rPr>
        <w:t>1</w:t>
      </w:r>
      <w:r w:rsidRPr="00D634DE">
        <w:rPr>
          <w:rStyle w:val="s3"/>
          <w:color w:val="000000" w:themeColor="text1"/>
          <w:sz w:val="22"/>
          <w:szCs w:val="22"/>
        </w:rPr>
        <w:t>года).</w:t>
      </w:r>
    </w:p>
    <w:p w:rsidR="00515793" w:rsidRPr="00D634DE" w:rsidRDefault="00515793" w:rsidP="00C67227">
      <w:pPr>
        <w:pStyle w:val="20"/>
        <w:spacing w:after="0" w:line="240" w:lineRule="auto"/>
        <w:ind w:firstLine="709"/>
        <w:jc w:val="both"/>
        <w:rPr>
          <w:color w:val="000000"/>
          <w:sz w:val="22"/>
          <w:szCs w:val="22"/>
        </w:rPr>
      </w:pPr>
      <w:r w:rsidRPr="00D634DE">
        <w:rPr>
          <w:color w:val="000000"/>
          <w:sz w:val="22"/>
          <w:szCs w:val="22"/>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D634DE" w:rsidRDefault="00515793" w:rsidP="00351D51">
      <w:pPr>
        <w:ind w:firstLine="708"/>
        <w:jc w:val="both"/>
        <w:rPr>
          <w:sz w:val="22"/>
          <w:szCs w:val="22"/>
        </w:rPr>
      </w:pPr>
    </w:p>
    <w:p w:rsidR="001F6473" w:rsidRPr="00D634DE" w:rsidRDefault="001F6473" w:rsidP="00C67227">
      <w:pPr>
        <w:pStyle w:val="af0"/>
        <w:numPr>
          <w:ilvl w:val="1"/>
          <w:numId w:val="43"/>
        </w:numPr>
        <w:ind w:left="0" w:firstLine="709"/>
        <w:jc w:val="both"/>
        <w:rPr>
          <w:rFonts w:ascii="Times New Roman" w:hAnsi="Times New Roman"/>
          <w:b/>
        </w:rPr>
      </w:pPr>
      <w:r w:rsidRPr="00D634DE">
        <w:rPr>
          <w:rFonts w:ascii="Times New Roman" w:hAnsi="Times New Roman"/>
          <w:b/>
        </w:rPr>
        <w:t>Бюджет</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Бюджет Дальнереченского городского округа в 2022 году исполнялся с учетом разграничения на вопросы местного значения городского округа и вопросы отдельных государственных полномочий, переданных органам местного самоуправления федеральными законами, законами Приморского края в соответствии с Федеральным законом от 06.10.2003 года № 131-ФЗ «Об общих принципах организации местного самоуправления в Российской Федерации» (ст.63).</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Исполнение бюджета Дальнереченского городского округа организовано в соответствии с кассовым утвержден решением Думы Дальнереченского городского округа 16.12.2021 года № 126  «О бюджете Дальнереченского городского округа на 2022 год и плановый период 2023-2024 г.г.». В течение 2022 года  в данное решение было внесено шесть изменений и дополнений (от 03.03.2022 №20; от 31.03.2022 № 27; от 30.06.2022 № 76; от 27.10.2022  № 117; от 22.12.2022 № 128). Кроме того, на основании статьи 217 Бюджетного кодекса РФ и статьи 11 решения Думы Дальнереченского городского округа 16.12.2021 года № 126  «О бюджете Дальнереченского городского округа на 2022 год и плановый период 2023-2024 г.г.», постановлениями администрации Дальнереченского городского округа от 26.12.2022 № 2203-па, от 27.12.2022 № 2226/1-па, от 28.12.2022 № 2229-па, от 30.12.2022 № 2255 внесены изменения в сводную бюджетную роспись бюджета Дальнереченского городского планом, со сводной бюджетной росписью, включающей роспись расходов бюджета Дальнереченского городского округа и роспись источников внутреннего финансирования дефицита бюджета Дальнереченского городского округа,  и в пределах лимитов бюджетных обязательств.</w:t>
      </w:r>
    </w:p>
    <w:p w:rsidR="00B21C83" w:rsidRPr="00D634DE" w:rsidRDefault="00B21C83" w:rsidP="00B21C83">
      <w:pPr>
        <w:widowControl w:val="0"/>
        <w:suppressAutoHyphens/>
        <w:ind w:firstLine="540"/>
        <w:jc w:val="both"/>
        <w:rPr>
          <w:kern w:val="1"/>
          <w:sz w:val="22"/>
          <w:szCs w:val="22"/>
          <w:lang w:eastAsia="zh-CN" w:bidi="hi-IN"/>
        </w:rPr>
      </w:pPr>
      <w:r w:rsidRPr="00D634DE">
        <w:rPr>
          <w:kern w:val="1"/>
          <w:sz w:val="22"/>
          <w:szCs w:val="22"/>
          <w:lang w:eastAsia="zh-CN" w:bidi="hi-IN"/>
        </w:rPr>
        <w:t>Основные характеристики бюджета Дальнереченского городского округа на 2022 год, утвержденные решением Думы Дальнереченского городского округа от 16.12.2021 № 126 (с учетом внесенных изменений и дополнений), составили:</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 xml:space="preserve">- общий объем доходов в сумме 985 605 155,79  руб.; </w:t>
      </w:r>
    </w:p>
    <w:p w:rsidR="00B21C83" w:rsidRPr="00D634DE" w:rsidRDefault="00B21C83" w:rsidP="00B21C83">
      <w:pPr>
        <w:widowControl w:val="0"/>
        <w:suppressAutoHyphens/>
        <w:ind w:firstLine="709"/>
        <w:jc w:val="both"/>
        <w:rPr>
          <w:color w:val="FF0000"/>
          <w:kern w:val="1"/>
          <w:sz w:val="22"/>
          <w:szCs w:val="22"/>
          <w:lang w:eastAsia="zh-CN" w:bidi="hi-IN"/>
        </w:rPr>
      </w:pPr>
      <w:r w:rsidRPr="00D634DE">
        <w:rPr>
          <w:kern w:val="1"/>
          <w:sz w:val="22"/>
          <w:szCs w:val="22"/>
          <w:lang w:eastAsia="zh-CN" w:bidi="hi-IN"/>
        </w:rPr>
        <w:t>- общий объем расходов в сумме 983 432 400,80 руб.;</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 xml:space="preserve">- дефицит (профицит) бюджета в сумме 0,00 руб. </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Бюджет городского округа за 2022 год исполнен:</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 по доходам в сумме 1 032 433 724,53 руб.;</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 по расходам в сумме 965 226 330,13 руб.;</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 профицит бюджета в сумме  67 207 394,40 руб.</w:t>
      </w:r>
    </w:p>
    <w:p w:rsidR="00B21C83" w:rsidRPr="00D634DE" w:rsidRDefault="00B21C83" w:rsidP="00B21C83">
      <w:pPr>
        <w:widowControl w:val="0"/>
        <w:suppressAutoHyphens/>
        <w:ind w:firstLine="540"/>
        <w:jc w:val="both"/>
        <w:rPr>
          <w:i/>
          <w:kern w:val="1"/>
          <w:sz w:val="22"/>
          <w:szCs w:val="22"/>
          <w:lang w:eastAsia="zh-CN" w:bidi="hi-IN"/>
        </w:rPr>
      </w:pPr>
      <w:r w:rsidRPr="00D634DE">
        <w:rPr>
          <w:kern w:val="1"/>
          <w:sz w:val="22"/>
          <w:szCs w:val="22"/>
          <w:lang w:eastAsia="zh-CN" w:bidi="hi-IN"/>
        </w:rPr>
        <w:t xml:space="preserve">Своевременно составлены и утверждены отчеты об исполнении бюджета за 1 квартал 2022 года (решение Думы Дальнереченского городского округа от 31.05.2022 года № 63), первое полугодие 2022 года (решение Думы Дальнереченского городского округа от 30.08.2022 года № 92), 9 месяцев 2022 года (решение Думы Дальнереченского городского округа от 24.11.2022 года № 118).  </w:t>
      </w:r>
    </w:p>
    <w:p w:rsidR="00B21C83" w:rsidRPr="00D634DE" w:rsidRDefault="00B21C83" w:rsidP="00B21C83">
      <w:pPr>
        <w:widowControl w:val="0"/>
        <w:suppressAutoHyphens/>
        <w:jc w:val="both"/>
        <w:rPr>
          <w:kern w:val="1"/>
          <w:sz w:val="22"/>
          <w:szCs w:val="22"/>
          <w:lang w:eastAsia="zh-CN" w:bidi="hi-IN"/>
        </w:rPr>
      </w:pPr>
    </w:p>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Основные характеристики</w:t>
      </w:r>
    </w:p>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бюджета Дальнереченского городского округа</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xml:space="preserve">   тыс. руб.</w:t>
      </w:r>
    </w:p>
    <w:tbl>
      <w:tblPr>
        <w:tblW w:w="105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1785"/>
        <w:gridCol w:w="1840"/>
        <w:gridCol w:w="1686"/>
        <w:gridCol w:w="1948"/>
      </w:tblGrid>
      <w:tr w:rsidR="00B21C83" w:rsidRPr="00D634DE" w:rsidTr="0055320A">
        <w:trPr>
          <w:trHeight w:val="274"/>
        </w:trPr>
        <w:tc>
          <w:tcPr>
            <w:tcW w:w="3274" w:type="dxa"/>
            <w:vMerge w:val="restart"/>
            <w:tcBorders>
              <w:top w:val="single" w:sz="4" w:space="0" w:color="auto"/>
              <w:left w:val="single" w:sz="4" w:space="0" w:color="auto"/>
              <w:bottom w:val="single" w:sz="4" w:space="0" w:color="auto"/>
              <w:right w:val="single" w:sz="4" w:space="0" w:color="auto"/>
            </w:tcBorders>
          </w:tcPr>
          <w:p w:rsidR="00B21C83" w:rsidRPr="00D634DE" w:rsidRDefault="00B21C83" w:rsidP="00B21C83">
            <w:pPr>
              <w:widowControl w:val="0"/>
              <w:suppressAutoHyphens/>
              <w:jc w:val="both"/>
              <w:rPr>
                <w:kern w:val="1"/>
                <w:sz w:val="22"/>
                <w:szCs w:val="22"/>
                <w:lang w:eastAsia="zh-CN" w:bidi="hi-IN"/>
              </w:rPr>
            </w:pPr>
          </w:p>
        </w:tc>
        <w:tc>
          <w:tcPr>
            <w:tcW w:w="3625" w:type="dxa"/>
            <w:gridSpan w:val="2"/>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2021 год</w:t>
            </w:r>
          </w:p>
        </w:tc>
        <w:tc>
          <w:tcPr>
            <w:tcW w:w="3634" w:type="dxa"/>
            <w:gridSpan w:val="2"/>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2022 год</w:t>
            </w:r>
          </w:p>
        </w:tc>
      </w:tr>
      <w:tr w:rsidR="00B21C83" w:rsidRPr="00D634DE" w:rsidTr="0055320A">
        <w:trPr>
          <w:trHeight w:val="579"/>
        </w:trPr>
        <w:tc>
          <w:tcPr>
            <w:tcW w:w="3274" w:type="dxa"/>
            <w:vMerge/>
            <w:tcBorders>
              <w:top w:val="single" w:sz="4" w:space="0" w:color="auto"/>
              <w:left w:val="single" w:sz="4" w:space="0" w:color="auto"/>
              <w:bottom w:val="single" w:sz="4" w:space="0" w:color="auto"/>
              <w:right w:val="single" w:sz="4" w:space="0" w:color="auto"/>
            </w:tcBorders>
            <w:vAlign w:val="center"/>
            <w:hideMark/>
          </w:tcPr>
          <w:p w:rsidR="00B21C83" w:rsidRPr="00D634DE" w:rsidRDefault="00B21C83" w:rsidP="00B21C83">
            <w:pPr>
              <w:widowControl w:val="0"/>
              <w:suppressAutoHyphens/>
              <w:rPr>
                <w:kern w:val="1"/>
                <w:sz w:val="22"/>
                <w:szCs w:val="22"/>
                <w:lang w:eastAsia="zh-CN" w:bidi="hi-IN"/>
              </w:rPr>
            </w:pP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Уточненный план</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Фактическое исполнение</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Уточненный план</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Фактическое исполнение</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xml:space="preserve">Налоговые и неналоговые </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398 975,90</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404 727,45</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519 409,48</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571 594,94</w:t>
            </w:r>
          </w:p>
        </w:tc>
      </w:tr>
      <w:tr w:rsidR="00B21C83" w:rsidRPr="00D634DE" w:rsidTr="0055320A">
        <w:trPr>
          <w:trHeight w:val="549"/>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xml:space="preserve">Безвозмездные поступления </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486 523,45</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460 666,68</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466 195,68</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460 838,78</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Всего доходов</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885 499,35</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865 394,13</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985 605,16</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1 032 433,72</w:t>
            </w:r>
          </w:p>
        </w:tc>
      </w:tr>
      <w:tr w:rsidR="00B21C83" w:rsidRPr="00D634DE" w:rsidTr="0055320A">
        <w:trPr>
          <w:trHeight w:val="56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lastRenderedPageBreak/>
              <w:t>Общегосударственные вопросы</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115 133,52</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109 324,52</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119 326,34</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106 234,05</w:t>
            </w:r>
          </w:p>
        </w:tc>
      </w:tr>
      <w:tr w:rsidR="00B21C83" w:rsidRPr="00D634DE" w:rsidTr="0055320A">
        <w:trPr>
          <w:trHeight w:val="1113"/>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Национальная безопасность и правоохранительная деятельность</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1 187,10</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1 182,05</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940,28</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940,28</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Национальная экономика</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38 164,20</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38 084,61</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41 557,77</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40 696,23</w:t>
            </w:r>
          </w:p>
        </w:tc>
      </w:tr>
      <w:tr w:rsidR="00B21C83" w:rsidRPr="00D634DE" w:rsidTr="0055320A">
        <w:trPr>
          <w:trHeight w:val="549"/>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Жилищно-коммунальное хозяйство всего</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93 999,52</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91 596,67</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107 666,63</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106 459,72</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в том числе:</w:t>
            </w:r>
          </w:p>
        </w:tc>
        <w:tc>
          <w:tcPr>
            <w:tcW w:w="1785" w:type="dxa"/>
            <w:tcBorders>
              <w:top w:val="single" w:sz="4" w:space="0" w:color="auto"/>
              <w:left w:val="single" w:sz="4" w:space="0" w:color="auto"/>
              <w:bottom w:val="single" w:sz="4" w:space="0" w:color="auto"/>
              <w:right w:val="single" w:sz="4" w:space="0" w:color="auto"/>
            </w:tcBorders>
          </w:tcPr>
          <w:p w:rsidR="00B21C83" w:rsidRPr="00D634DE" w:rsidRDefault="00B21C83" w:rsidP="00B21C83">
            <w:pPr>
              <w:widowControl w:val="0"/>
              <w:suppressAutoHyphens/>
              <w:jc w:val="center"/>
              <w:rPr>
                <w:kern w:val="1"/>
                <w:sz w:val="22"/>
                <w:szCs w:val="22"/>
                <w:lang w:eastAsia="zh-CN" w:bidi="hi-IN"/>
              </w:rPr>
            </w:pPr>
          </w:p>
        </w:tc>
        <w:tc>
          <w:tcPr>
            <w:tcW w:w="1839" w:type="dxa"/>
            <w:tcBorders>
              <w:top w:val="single" w:sz="4" w:space="0" w:color="auto"/>
              <w:left w:val="single" w:sz="4" w:space="0" w:color="auto"/>
              <w:bottom w:val="single" w:sz="4" w:space="0" w:color="auto"/>
              <w:right w:val="single" w:sz="4" w:space="0" w:color="auto"/>
            </w:tcBorders>
          </w:tcPr>
          <w:p w:rsidR="00B21C83" w:rsidRPr="00D634DE" w:rsidRDefault="00B21C83" w:rsidP="00B21C83">
            <w:pPr>
              <w:widowControl w:val="0"/>
              <w:suppressAutoHyphens/>
              <w:jc w:val="center"/>
              <w:rPr>
                <w:kern w:val="1"/>
                <w:sz w:val="22"/>
                <w:szCs w:val="22"/>
                <w:lang w:eastAsia="zh-CN" w:bidi="hi-IN"/>
              </w:rPr>
            </w:pPr>
          </w:p>
        </w:tc>
        <w:tc>
          <w:tcPr>
            <w:tcW w:w="1686" w:type="dxa"/>
            <w:tcBorders>
              <w:top w:val="single" w:sz="4" w:space="0" w:color="auto"/>
              <w:left w:val="single" w:sz="4" w:space="0" w:color="auto"/>
              <w:bottom w:val="single" w:sz="4" w:space="0" w:color="auto"/>
              <w:right w:val="single" w:sz="4" w:space="0" w:color="auto"/>
            </w:tcBorders>
          </w:tcPr>
          <w:p w:rsidR="00B21C83" w:rsidRPr="00D634DE" w:rsidRDefault="00B21C83" w:rsidP="00B21C83">
            <w:pPr>
              <w:widowControl w:val="0"/>
              <w:suppressAutoHyphens/>
              <w:jc w:val="center"/>
              <w:rPr>
                <w:kern w:val="1"/>
                <w:sz w:val="22"/>
                <w:szCs w:val="22"/>
                <w:lang w:eastAsia="zh-CN" w:bidi="hi-IN"/>
              </w:rPr>
            </w:pPr>
          </w:p>
        </w:tc>
        <w:tc>
          <w:tcPr>
            <w:tcW w:w="1948" w:type="dxa"/>
            <w:tcBorders>
              <w:top w:val="single" w:sz="4" w:space="0" w:color="auto"/>
              <w:left w:val="single" w:sz="4" w:space="0" w:color="auto"/>
              <w:bottom w:val="single" w:sz="4" w:space="0" w:color="auto"/>
              <w:right w:val="single" w:sz="4" w:space="0" w:color="auto"/>
            </w:tcBorders>
          </w:tcPr>
          <w:p w:rsidR="00B21C83" w:rsidRPr="00D634DE" w:rsidRDefault="00B21C83" w:rsidP="00B21C83">
            <w:pPr>
              <w:widowControl w:val="0"/>
              <w:suppressAutoHyphens/>
              <w:jc w:val="center"/>
              <w:rPr>
                <w:kern w:val="1"/>
                <w:sz w:val="22"/>
                <w:szCs w:val="22"/>
                <w:lang w:eastAsia="zh-CN" w:bidi="hi-IN"/>
              </w:rPr>
            </w:pPr>
          </w:p>
        </w:tc>
      </w:tr>
      <w:tr w:rsidR="00B21C83" w:rsidRPr="00D634DE" w:rsidTr="0055320A">
        <w:trPr>
          <w:trHeight w:val="289"/>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-жилищное хозяйство</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10 935,76</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10 779,04</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12 515,18</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12 344,04</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-коммунальное хозяйство</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26 745,91</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26 396,57</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21 878,13</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21 370,17</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благоустройство</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40 298,70</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38 856,02</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56  674,84</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56 183,20</w:t>
            </w:r>
          </w:p>
        </w:tc>
      </w:tr>
      <w:tr w:rsidR="00B21C83" w:rsidRPr="00D634DE" w:rsidTr="0055320A">
        <w:trPr>
          <w:trHeight w:val="549"/>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другие вопросы в области ЖКХ</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16 019 15</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15 565,04</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16 598,48</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16 562,31</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Образование</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514 839,70</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491 114,13</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568 518,62</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565 832,56</w:t>
            </w:r>
          </w:p>
        </w:tc>
      </w:tr>
      <w:tr w:rsidR="00B21C83" w:rsidRPr="00D634DE" w:rsidTr="0055320A">
        <w:trPr>
          <w:trHeight w:val="625"/>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xml:space="preserve">Культура и кинематография </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53 928,16</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53 928,16</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65 783,95</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65 783,67</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Социальная политика</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79 199,84</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77 798,31</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64 928,31</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64 572,63</w:t>
            </w:r>
          </w:p>
        </w:tc>
      </w:tr>
      <w:tr w:rsidR="00B21C83" w:rsidRPr="00D634DE" w:rsidTr="0055320A">
        <w:trPr>
          <w:trHeight w:val="549"/>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Физическая культура и спорт</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1 865,82</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1 819,00</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13 925,19</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13 925,19</w:t>
            </w:r>
          </w:p>
        </w:tc>
      </w:tr>
      <w:tr w:rsidR="00B21C83" w:rsidRPr="00D634DE" w:rsidTr="0055320A">
        <w:trPr>
          <w:trHeight w:val="56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Средства массовой информации</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1 199,46</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1 199,46</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720,0</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719,99</w:t>
            </w:r>
          </w:p>
        </w:tc>
      </w:tr>
      <w:tr w:rsidR="00B21C83" w:rsidRPr="00D634DE" w:rsidTr="0055320A">
        <w:trPr>
          <w:trHeight w:val="838"/>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Обслуживание государственного и муниципального долга</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1 322,33</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1 211,88</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65,31</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62,01</w:t>
            </w:r>
          </w:p>
        </w:tc>
      </w:tr>
      <w:tr w:rsidR="00B21C83" w:rsidRPr="00D634DE" w:rsidTr="0055320A">
        <w:trPr>
          <w:trHeight w:val="259"/>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xml:space="preserve">Всего расходы </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900 839,65</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867 258,79</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983 432,40</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965 226,33</w:t>
            </w:r>
          </w:p>
        </w:tc>
      </w:tr>
      <w:tr w:rsidR="00B21C83" w:rsidRPr="00D634DE" w:rsidTr="0055320A">
        <w:trPr>
          <w:trHeight w:val="274"/>
        </w:trPr>
        <w:tc>
          <w:tcPr>
            <w:tcW w:w="32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Дефицит</w:t>
            </w:r>
          </w:p>
        </w:tc>
        <w:tc>
          <w:tcPr>
            <w:tcW w:w="1785"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- 15 340,30</w:t>
            </w:r>
          </w:p>
        </w:tc>
        <w:tc>
          <w:tcPr>
            <w:tcW w:w="1839"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- 1 864,66</w:t>
            </w:r>
          </w:p>
        </w:tc>
        <w:tc>
          <w:tcPr>
            <w:tcW w:w="16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0,00</w:t>
            </w:r>
          </w:p>
        </w:tc>
        <w:tc>
          <w:tcPr>
            <w:tcW w:w="1948"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suppressAutoHyphens/>
              <w:jc w:val="center"/>
              <w:rPr>
                <w:kern w:val="1"/>
                <w:sz w:val="22"/>
                <w:szCs w:val="22"/>
                <w:lang w:eastAsia="zh-CN" w:bidi="hi-IN"/>
              </w:rPr>
            </w:pPr>
            <w:r w:rsidRPr="00D634DE">
              <w:rPr>
                <w:kern w:val="1"/>
                <w:sz w:val="22"/>
                <w:szCs w:val="22"/>
                <w:lang w:eastAsia="zh-CN" w:bidi="hi-IN"/>
              </w:rPr>
              <w:t>67 207,39</w:t>
            </w:r>
          </w:p>
        </w:tc>
      </w:tr>
    </w:tbl>
    <w:p w:rsidR="00B21C83" w:rsidRPr="00D634DE" w:rsidRDefault="00B21C83" w:rsidP="00B21C83">
      <w:pPr>
        <w:widowControl w:val="0"/>
        <w:suppressAutoHyphens/>
        <w:ind w:firstLine="709"/>
        <w:jc w:val="both"/>
        <w:rPr>
          <w:color w:val="FF0000"/>
          <w:kern w:val="1"/>
          <w:sz w:val="22"/>
          <w:szCs w:val="22"/>
          <w:lang w:eastAsia="zh-CN" w:bidi="hi-IN"/>
        </w:rPr>
      </w:pP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Задолженность по заработной плате и начислениям перед работниками муниципальных учреждений, финансируемых из бюджета Дальнереченского городского округа на 01.01.2023 года отсутствует.</w:t>
      </w:r>
    </w:p>
    <w:p w:rsidR="00B21C83" w:rsidRPr="00D634DE" w:rsidRDefault="00B21C83" w:rsidP="00B21C83">
      <w:pPr>
        <w:widowControl w:val="0"/>
        <w:shd w:val="clear" w:color="auto" w:fill="FFFFFF"/>
        <w:suppressAutoHyphens/>
        <w:ind w:left="22" w:firstLine="698"/>
        <w:jc w:val="both"/>
        <w:rPr>
          <w:spacing w:val="7"/>
          <w:kern w:val="1"/>
          <w:sz w:val="22"/>
          <w:szCs w:val="22"/>
          <w:lang w:eastAsia="zh-CN" w:bidi="hi-IN"/>
        </w:rPr>
      </w:pPr>
      <w:r w:rsidRPr="00D634DE">
        <w:rPr>
          <w:spacing w:val="7"/>
          <w:kern w:val="1"/>
          <w:sz w:val="22"/>
          <w:szCs w:val="22"/>
          <w:lang w:eastAsia="zh-CN" w:bidi="hi-IN"/>
        </w:rPr>
        <w:t xml:space="preserve">По состоянию на 01.01.2023 г. просроченная кредиторская задолженность отсутствует. </w:t>
      </w:r>
    </w:p>
    <w:p w:rsidR="00B21C83" w:rsidRPr="00D634DE" w:rsidRDefault="00B21C83" w:rsidP="00B21C83">
      <w:pPr>
        <w:widowControl w:val="0"/>
        <w:suppressAutoHyphens/>
        <w:ind w:firstLine="708"/>
        <w:jc w:val="both"/>
        <w:rPr>
          <w:color w:val="FF0000"/>
          <w:kern w:val="1"/>
          <w:sz w:val="22"/>
          <w:szCs w:val="22"/>
          <w:lang w:eastAsia="zh-CN" w:bidi="hi-IN"/>
        </w:rPr>
      </w:pPr>
    </w:p>
    <w:p w:rsidR="00B21C83" w:rsidRPr="00D634DE" w:rsidRDefault="00B21C83" w:rsidP="00B21C83">
      <w:pPr>
        <w:widowControl w:val="0"/>
        <w:tabs>
          <w:tab w:val="num" w:pos="720"/>
        </w:tabs>
        <w:suppressAutoHyphens/>
        <w:spacing w:line="360" w:lineRule="auto"/>
        <w:jc w:val="center"/>
        <w:rPr>
          <w:kern w:val="1"/>
          <w:sz w:val="22"/>
          <w:szCs w:val="22"/>
          <w:lang w:eastAsia="zh-CN" w:bidi="hi-IN"/>
        </w:rPr>
      </w:pPr>
      <w:r w:rsidRPr="00D634DE">
        <w:rPr>
          <w:kern w:val="1"/>
          <w:sz w:val="22"/>
          <w:szCs w:val="22"/>
          <w:lang w:eastAsia="zh-CN" w:bidi="hi-IN"/>
        </w:rPr>
        <w:t>Динамика изменения объема муниципального долга представлена в таблице.</w:t>
      </w:r>
    </w:p>
    <w:p w:rsidR="00B21C83" w:rsidRPr="00D634DE" w:rsidRDefault="00B21C83" w:rsidP="00B21C83">
      <w:pPr>
        <w:widowControl w:val="0"/>
        <w:tabs>
          <w:tab w:val="num" w:pos="720"/>
        </w:tabs>
        <w:suppressAutoHyphens/>
        <w:spacing w:line="360" w:lineRule="auto"/>
        <w:jc w:val="right"/>
        <w:rPr>
          <w:kern w:val="1"/>
          <w:sz w:val="22"/>
          <w:szCs w:val="22"/>
          <w:lang w:eastAsia="zh-CN" w:bidi="hi-IN"/>
        </w:rPr>
      </w:pPr>
      <w:r w:rsidRPr="00D634DE">
        <w:rPr>
          <w:kern w:val="1"/>
          <w:sz w:val="22"/>
          <w:szCs w:val="22"/>
          <w:lang w:eastAsia="zh-CN" w:bidi="hi-IN"/>
        </w:rPr>
        <w:t>в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6"/>
        <w:gridCol w:w="1434"/>
        <w:gridCol w:w="1560"/>
        <w:gridCol w:w="1574"/>
        <w:gridCol w:w="1386"/>
        <w:gridCol w:w="1386"/>
      </w:tblGrid>
      <w:tr w:rsidR="00B21C83" w:rsidRPr="00D634DE" w:rsidTr="00D634DE">
        <w:tc>
          <w:tcPr>
            <w:tcW w:w="2076" w:type="dxa"/>
            <w:tcBorders>
              <w:top w:val="single" w:sz="4" w:space="0" w:color="auto"/>
              <w:left w:val="single" w:sz="4" w:space="0" w:color="auto"/>
              <w:bottom w:val="single" w:sz="4" w:space="0" w:color="auto"/>
              <w:right w:val="single" w:sz="4" w:space="0" w:color="auto"/>
            </w:tcBorders>
          </w:tcPr>
          <w:p w:rsidR="00B21C83" w:rsidRPr="00D634DE" w:rsidRDefault="00B21C83" w:rsidP="00B21C83">
            <w:pPr>
              <w:widowControl w:val="0"/>
              <w:tabs>
                <w:tab w:val="num" w:pos="720"/>
              </w:tabs>
              <w:suppressAutoHyphens/>
              <w:jc w:val="both"/>
              <w:rPr>
                <w:kern w:val="1"/>
                <w:sz w:val="22"/>
                <w:szCs w:val="22"/>
                <w:lang w:eastAsia="zh-CN" w:bidi="hi-IN"/>
              </w:rPr>
            </w:pPr>
          </w:p>
        </w:tc>
        <w:tc>
          <w:tcPr>
            <w:tcW w:w="143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На 01.01.2022</w:t>
            </w:r>
          </w:p>
        </w:tc>
        <w:tc>
          <w:tcPr>
            <w:tcW w:w="1560"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На 01.04.2022</w:t>
            </w:r>
          </w:p>
        </w:tc>
        <w:tc>
          <w:tcPr>
            <w:tcW w:w="15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На 01.07.2022</w:t>
            </w:r>
          </w:p>
        </w:tc>
        <w:tc>
          <w:tcPr>
            <w:tcW w:w="13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На 01.10.2022</w:t>
            </w:r>
          </w:p>
        </w:tc>
        <w:tc>
          <w:tcPr>
            <w:tcW w:w="13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На 01.01.2023</w:t>
            </w:r>
          </w:p>
        </w:tc>
      </w:tr>
      <w:tr w:rsidR="00B21C83" w:rsidRPr="00D634DE" w:rsidTr="00D634DE">
        <w:tc>
          <w:tcPr>
            <w:tcW w:w="207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Объем муниципального долга</w:t>
            </w:r>
          </w:p>
        </w:tc>
        <w:tc>
          <w:tcPr>
            <w:tcW w:w="143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25 614,99</w:t>
            </w:r>
          </w:p>
        </w:tc>
        <w:tc>
          <w:tcPr>
            <w:tcW w:w="1560"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18 396,25</w:t>
            </w:r>
          </w:p>
        </w:tc>
        <w:tc>
          <w:tcPr>
            <w:tcW w:w="1574"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18 396,25</w:t>
            </w:r>
          </w:p>
        </w:tc>
        <w:tc>
          <w:tcPr>
            <w:tcW w:w="13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11 698,13</w:t>
            </w:r>
          </w:p>
        </w:tc>
        <w:tc>
          <w:tcPr>
            <w:tcW w:w="1386" w:type="dxa"/>
            <w:tcBorders>
              <w:top w:val="single" w:sz="4" w:space="0" w:color="auto"/>
              <w:left w:val="single" w:sz="4" w:space="0" w:color="auto"/>
              <w:bottom w:val="single" w:sz="4" w:space="0" w:color="auto"/>
              <w:right w:val="single" w:sz="4" w:space="0" w:color="auto"/>
            </w:tcBorders>
            <w:hideMark/>
          </w:tcPr>
          <w:p w:rsidR="00B21C83" w:rsidRPr="00D634DE" w:rsidRDefault="00B21C83" w:rsidP="00B21C83">
            <w:pPr>
              <w:widowControl w:val="0"/>
              <w:tabs>
                <w:tab w:val="num" w:pos="720"/>
              </w:tabs>
              <w:suppressAutoHyphens/>
              <w:jc w:val="both"/>
              <w:rPr>
                <w:kern w:val="1"/>
                <w:sz w:val="22"/>
                <w:szCs w:val="22"/>
                <w:lang w:eastAsia="zh-CN" w:bidi="hi-IN"/>
              </w:rPr>
            </w:pPr>
            <w:r w:rsidRPr="00D634DE">
              <w:rPr>
                <w:kern w:val="1"/>
                <w:sz w:val="22"/>
                <w:szCs w:val="22"/>
                <w:lang w:eastAsia="zh-CN" w:bidi="hi-IN"/>
              </w:rPr>
              <w:t>11 698,13</w:t>
            </w:r>
          </w:p>
        </w:tc>
      </w:tr>
    </w:tbl>
    <w:p w:rsidR="00B21C83" w:rsidRPr="00D634DE" w:rsidRDefault="00B21C83" w:rsidP="00B21C83">
      <w:pPr>
        <w:widowControl w:val="0"/>
        <w:suppressAutoHyphens/>
        <w:spacing w:after="120"/>
        <w:jc w:val="both"/>
        <w:rPr>
          <w:color w:val="FF0000"/>
          <w:kern w:val="1"/>
          <w:sz w:val="22"/>
          <w:szCs w:val="22"/>
          <w:lang w:eastAsia="zh-CN" w:bidi="hi-IN"/>
        </w:rPr>
      </w:pPr>
    </w:p>
    <w:p w:rsidR="004F7C25" w:rsidRPr="00D634DE" w:rsidRDefault="000A2560" w:rsidP="00090C5D">
      <w:pPr>
        <w:pStyle w:val="afb"/>
        <w:tabs>
          <w:tab w:val="left" w:pos="360"/>
        </w:tabs>
        <w:suppressAutoHyphens/>
        <w:jc w:val="both"/>
        <w:rPr>
          <w:rFonts w:ascii="Times New Roman" w:hAnsi="Times New Roman"/>
          <w:b/>
          <w:bCs/>
          <w:iCs/>
        </w:rPr>
      </w:pPr>
      <w:r w:rsidRPr="00D634DE">
        <w:rPr>
          <w:rFonts w:ascii="Times New Roman" w:hAnsi="Times New Roman"/>
          <w:color w:val="FF0000"/>
        </w:rPr>
        <w:tab/>
      </w:r>
      <w:r w:rsidRPr="00D634DE">
        <w:rPr>
          <w:rFonts w:ascii="Times New Roman" w:hAnsi="Times New Roman"/>
          <w:color w:val="FF0000"/>
        </w:rPr>
        <w:tab/>
      </w:r>
    </w:p>
    <w:p w:rsidR="00351D51" w:rsidRPr="00D634DE" w:rsidRDefault="00F56320" w:rsidP="006A2C4B">
      <w:pPr>
        <w:pStyle w:val="afb"/>
        <w:tabs>
          <w:tab w:val="left" w:pos="360"/>
        </w:tabs>
        <w:suppressAutoHyphens/>
        <w:ind w:firstLine="709"/>
        <w:jc w:val="both"/>
        <w:rPr>
          <w:rFonts w:ascii="Times New Roman" w:hAnsi="Times New Roman"/>
          <w:b/>
          <w:bCs/>
          <w:iCs/>
        </w:rPr>
      </w:pPr>
      <w:r w:rsidRPr="00D634DE">
        <w:rPr>
          <w:rFonts w:ascii="Times New Roman" w:hAnsi="Times New Roman"/>
          <w:b/>
          <w:bCs/>
          <w:iCs/>
        </w:rPr>
        <w:t xml:space="preserve">1.3 </w:t>
      </w:r>
      <w:r w:rsidR="00462EAA" w:rsidRPr="00D634DE">
        <w:rPr>
          <w:rFonts w:ascii="Times New Roman" w:hAnsi="Times New Roman"/>
          <w:b/>
          <w:bCs/>
          <w:iCs/>
        </w:rPr>
        <w:t xml:space="preserve">Характеристика </w:t>
      </w:r>
      <w:r w:rsidR="0061671E" w:rsidRPr="00D634DE">
        <w:rPr>
          <w:rFonts w:ascii="Times New Roman" w:hAnsi="Times New Roman"/>
          <w:b/>
          <w:bCs/>
          <w:iCs/>
        </w:rPr>
        <w:t xml:space="preserve">ситуации </w:t>
      </w:r>
    </w:p>
    <w:p w:rsidR="006A2C4B" w:rsidRPr="00D634DE" w:rsidRDefault="006A2C4B" w:rsidP="006A2C4B">
      <w:pPr>
        <w:pStyle w:val="afb"/>
        <w:tabs>
          <w:tab w:val="left" w:pos="360"/>
        </w:tabs>
        <w:suppressAutoHyphens/>
        <w:ind w:firstLine="709"/>
        <w:jc w:val="both"/>
        <w:rPr>
          <w:rFonts w:ascii="Times New Roman" w:hAnsi="Times New Roman"/>
          <w:b/>
          <w:bCs/>
          <w:iCs/>
        </w:rPr>
      </w:pPr>
    </w:p>
    <w:p w:rsidR="00351D51" w:rsidRPr="00D634DE" w:rsidRDefault="00351D51" w:rsidP="00351D51">
      <w:pPr>
        <w:spacing w:line="320" w:lineRule="exact"/>
        <w:ind w:firstLine="709"/>
        <w:rPr>
          <w:b/>
          <w:i/>
          <w:sz w:val="22"/>
          <w:szCs w:val="22"/>
        </w:rPr>
      </w:pPr>
      <w:r w:rsidRPr="00D634DE">
        <w:rPr>
          <w:b/>
          <w:i/>
          <w:sz w:val="22"/>
          <w:szCs w:val="22"/>
        </w:rPr>
        <w:t xml:space="preserve">Промышленность </w:t>
      </w:r>
    </w:p>
    <w:p w:rsidR="00351D51" w:rsidRPr="00D634DE" w:rsidRDefault="00090C5D" w:rsidP="00351D51">
      <w:pPr>
        <w:ind w:firstLine="709"/>
        <w:jc w:val="both"/>
        <w:rPr>
          <w:sz w:val="22"/>
          <w:szCs w:val="22"/>
        </w:rPr>
      </w:pPr>
      <w:r w:rsidRPr="00D634DE">
        <w:rPr>
          <w:sz w:val="22"/>
          <w:szCs w:val="22"/>
        </w:rPr>
        <w:t xml:space="preserve">За </w:t>
      </w:r>
      <w:r w:rsidR="005A3653" w:rsidRPr="00D634DE">
        <w:rPr>
          <w:sz w:val="22"/>
          <w:szCs w:val="22"/>
        </w:rPr>
        <w:t>202</w:t>
      </w:r>
      <w:r w:rsidR="00B21C83" w:rsidRPr="00D634DE">
        <w:rPr>
          <w:sz w:val="22"/>
          <w:szCs w:val="22"/>
        </w:rPr>
        <w:t>2</w:t>
      </w:r>
      <w:r w:rsidR="004F7C25" w:rsidRPr="00D634DE">
        <w:rPr>
          <w:sz w:val="22"/>
          <w:szCs w:val="22"/>
        </w:rPr>
        <w:t xml:space="preserve"> год </w:t>
      </w:r>
      <w:r w:rsidR="00351D51" w:rsidRPr="00D634DE">
        <w:rPr>
          <w:sz w:val="22"/>
          <w:szCs w:val="22"/>
        </w:rPr>
        <w:t xml:space="preserve">отгружено товаров собственного производства, выполнено работ и услуг собственными силами по чистым видам деятельности средними организациями Дальнереченского городского округа на </w:t>
      </w:r>
      <w:r w:rsidR="00B21C83" w:rsidRPr="00D634DE">
        <w:rPr>
          <w:sz w:val="22"/>
          <w:szCs w:val="22"/>
        </w:rPr>
        <w:t>1757,5</w:t>
      </w:r>
      <w:r w:rsidR="00351D51" w:rsidRPr="00D634DE">
        <w:rPr>
          <w:sz w:val="22"/>
          <w:szCs w:val="22"/>
        </w:rPr>
        <w:t>млн. руб. или</w:t>
      </w:r>
      <w:r w:rsidR="008F6AC2">
        <w:rPr>
          <w:sz w:val="22"/>
          <w:szCs w:val="22"/>
        </w:rPr>
        <w:t xml:space="preserve"> </w:t>
      </w:r>
      <w:r w:rsidR="00B21C83" w:rsidRPr="00D634DE">
        <w:rPr>
          <w:sz w:val="22"/>
          <w:szCs w:val="22"/>
        </w:rPr>
        <w:t>119,9</w:t>
      </w:r>
      <w:r w:rsidR="00351D51" w:rsidRPr="00D634DE">
        <w:rPr>
          <w:sz w:val="22"/>
          <w:szCs w:val="22"/>
        </w:rPr>
        <w:t>% к соответствующему периоду прошлого года.</w:t>
      </w:r>
    </w:p>
    <w:p w:rsidR="00351D51" w:rsidRPr="00D634DE" w:rsidRDefault="00351D51" w:rsidP="00351D51">
      <w:pPr>
        <w:ind w:firstLine="567"/>
        <w:jc w:val="both"/>
        <w:rPr>
          <w:sz w:val="22"/>
          <w:szCs w:val="22"/>
        </w:rPr>
      </w:pPr>
      <w:r w:rsidRPr="00D634DE">
        <w:rPr>
          <w:sz w:val="22"/>
          <w:szCs w:val="22"/>
        </w:rPr>
        <w:t xml:space="preserve">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D634DE" w:rsidRDefault="00351D51" w:rsidP="00351D51">
      <w:pPr>
        <w:ind w:firstLine="567"/>
        <w:jc w:val="both"/>
        <w:rPr>
          <w:sz w:val="22"/>
          <w:szCs w:val="22"/>
        </w:rPr>
      </w:pPr>
    </w:p>
    <w:p w:rsidR="00351D51" w:rsidRPr="00D634DE" w:rsidRDefault="00351D51" w:rsidP="00351D51">
      <w:pPr>
        <w:ind w:firstLine="567"/>
        <w:jc w:val="center"/>
        <w:rPr>
          <w:b/>
          <w:sz w:val="22"/>
          <w:szCs w:val="22"/>
        </w:rPr>
      </w:pPr>
      <w:r w:rsidRPr="00D634DE">
        <w:rPr>
          <w:b/>
          <w:sz w:val="22"/>
          <w:szCs w:val="22"/>
        </w:rPr>
        <w:t>Предприятия промышленности, успешно функционирующие на территории Дальнереченского городского округа</w:t>
      </w:r>
    </w:p>
    <w:p w:rsidR="006A2C4B" w:rsidRPr="00D634DE" w:rsidRDefault="006A2C4B" w:rsidP="00351D51">
      <w:pPr>
        <w:ind w:firstLine="567"/>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D634DE" w:rsidTr="006A2C4B">
        <w:trPr>
          <w:jc w:val="center"/>
        </w:trPr>
        <w:tc>
          <w:tcPr>
            <w:tcW w:w="648" w:type="dxa"/>
          </w:tcPr>
          <w:p w:rsidR="00351D51" w:rsidRPr="00D634DE" w:rsidRDefault="00351D51" w:rsidP="00351D51">
            <w:pPr>
              <w:jc w:val="center"/>
              <w:rPr>
                <w:sz w:val="22"/>
                <w:szCs w:val="22"/>
              </w:rPr>
            </w:pPr>
            <w:r w:rsidRPr="00D634DE">
              <w:rPr>
                <w:sz w:val="22"/>
                <w:szCs w:val="22"/>
              </w:rPr>
              <w:t>№ п.п.</w:t>
            </w:r>
          </w:p>
        </w:tc>
        <w:tc>
          <w:tcPr>
            <w:tcW w:w="5400" w:type="dxa"/>
          </w:tcPr>
          <w:p w:rsidR="00351D51" w:rsidRPr="00D634DE" w:rsidRDefault="00351D51" w:rsidP="00351D51">
            <w:pPr>
              <w:jc w:val="center"/>
              <w:rPr>
                <w:sz w:val="22"/>
                <w:szCs w:val="22"/>
              </w:rPr>
            </w:pPr>
            <w:r w:rsidRPr="00D634DE">
              <w:rPr>
                <w:sz w:val="22"/>
                <w:szCs w:val="22"/>
              </w:rPr>
              <w:t>Организационно-правовая форма, наименование</w:t>
            </w:r>
          </w:p>
        </w:tc>
        <w:tc>
          <w:tcPr>
            <w:tcW w:w="3600" w:type="dxa"/>
          </w:tcPr>
          <w:p w:rsidR="00351D51" w:rsidRPr="00D634DE" w:rsidRDefault="00351D51" w:rsidP="00351D51">
            <w:pPr>
              <w:jc w:val="center"/>
              <w:rPr>
                <w:sz w:val="22"/>
                <w:szCs w:val="22"/>
              </w:rPr>
            </w:pPr>
            <w:r w:rsidRPr="00D634DE">
              <w:rPr>
                <w:sz w:val="22"/>
                <w:szCs w:val="22"/>
              </w:rPr>
              <w:t>Вид деятельности</w:t>
            </w:r>
          </w:p>
        </w:tc>
      </w:tr>
      <w:tr w:rsidR="00351D51" w:rsidRPr="00D634DE" w:rsidTr="006A2C4B">
        <w:trPr>
          <w:jc w:val="center"/>
        </w:trPr>
        <w:tc>
          <w:tcPr>
            <w:tcW w:w="648" w:type="dxa"/>
          </w:tcPr>
          <w:p w:rsidR="00351D51" w:rsidRPr="00D634DE" w:rsidRDefault="00351D51" w:rsidP="00351D51">
            <w:pPr>
              <w:jc w:val="center"/>
              <w:rPr>
                <w:sz w:val="22"/>
                <w:szCs w:val="22"/>
              </w:rPr>
            </w:pPr>
            <w:r w:rsidRPr="00D634DE">
              <w:rPr>
                <w:sz w:val="22"/>
                <w:szCs w:val="22"/>
              </w:rPr>
              <w:t>1</w:t>
            </w:r>
          </w:p>
        </w:tc>
        <w:tc>
          <w:tcPr>
            <w:tcW w:w="5400" w:type="dxa"/>
          </w:tcPr>
          <w:p w:rsidR="00351D51" w:rsidRPr="00D634DE" w:rsidRDefault="00351D51" w:rsidP="00351D51">
            <w:pPr>
              <w:jc w:val="both"/>
              <w:rPr>
                <w:sz w:val="22"/>
                <w:szCs w:val="22"/>
              </w:rPr>
            </w:pPr>
            <w:r w:rsidRPr="00D634DE">
              <w:rPr>
                <w:sz w:val="22"/>
                <w:szCs w:val="22"/>
              </w:rPr>
              <w:t>Закрытое акционерное общество «Лес Экспорт»</w:t>
            </w:r>
          </w:p>
        </w:tc>
        <w:tc>
          <w:tcPr>
            <w:tcW w:w="3600" w:type="dxa"/>
          </w:tcPr>
          <w:p w:rsidR="00351D51" w:rsidRPr="00D634DE" w:rsidRDefault="00351D51" w:rsidP="00351D51">
            <w:pPr>
              <w:jc w:val="both"/>
              <w:rPr>
                <w:sz w:val="22"/>
                <w:szCs w:val="22"/>
              </w:rPr>
            </w:pPr>
            <w:r w:rsidRPr="00D634DE">
              <w:rPr>
                <w:sz w:val="22"/>
                <w:szCs w:val="22"/>
              </w:rPr>
              <w:t>Лесопереработка Деревообработка</w:t>
            </w:r>
          </w:p>
        </w:tc>
      </w:tr>
      <w:tr w:rsidR="00351D51" w:rsidRPr="00D634DE" w:rsidTr="006A2C4B">
        <w:trPr>
          <w:jc w:val="center"/>
        </w:trPr>
        <w:tc>
          <w:tcPr>
            <w:tcW w:w="648" w:type="dxa"/>
          </w:tcPr>
          <w:p w:rsidR="00351D51" w:rsidRPr="00D634DE" w:rsidRDefault="00351D51" w:rsidP="00351D51">
            <w:pPr>
              <w:jc w:val="center"/>
              <w:rPr>
                <w:sz w:val="22"/>
                <w:szCs w:val="22"/>
              </w:rPr>
            </w:pPr>
            <w:r w:rsidRPr="00D634DE">
              <w:rPr>
                <w:sz w:val="22"/>
                <w:szCs w:val="22"/>
              </w:rPr>
              <w:t>2</w:t>
            </w:r>
          </w:p>
        </w:tc>
        <w:tc>
          <w:tcPr>
            <w:tcW w:w="5400" w:type="dxa"/>
          </w:tcPr>
          <w:p w:rsidR="00351D51" w:rsidRPr="00D634DE" w:rsidRDefault="00351D51" w:rsidP="00351D51">
            <w:pPr>
              <w:jc w:val="both"/>
              <w:rPr>
                <w:sz w:val="22"/>
                <w:szCs w:val="22"/>
              </w:rPr>
            </w:pPr>
            <w:r w:rsidRPr="00D634DE">
              <w:rPr>
                <w:sz w:val="22"/>
                <w:szCs w:val="22"/>
              </w:rPr>
              <w:t>филиал ООО «Транснефть-Дальний Восток» - РНУ «Дальнереченск»</w:t>
            </w:r>
          </w:p>
        </w:tc>
        <w:tc>
          <w:tcPr>
            <w:tcW w:w="3600" w:type="dxa"/>
          </w:tcPr>
          <w:p w:rsidR="00351D51" w:rsidRPr="00D634DE" w:rsidRDefault="00351D51" w:rsidP="00351D51">
            <w:pPr>
              <w:jc w:val="both"/>
              <w:rPr>
                <w:sz w:val="22"/>
                <w:szCs w:val="22"/>
              </w:rPr>
            </w:pPr>
            <w:r w:rsidRPr="00D634DE">
              <w:rPr>
                <w:sz w:val="22"/>
                <w:szCs w:val="22"/>
              </w:rPr>
              <w:t>Нефтепровод</w:t>
            </w:r>
          </w:p>
        </w:tc>
      </w:tr>
      <w:tr w:rsidR="00351D51" w:rsidRPr="00D634DE" w:rsidTr="006A2C4B">
        <w:trPr>
          <w:jc w:val="center"/>
        </w:trPr>
        <w:tc>
          <w:tcPr>
            <w:tcW w:w="648" w:type="dxa"/>
          </w:tcPr>
          <w:p w:rsidR="00351D51" w:rsidRPr="00D634DE" w:rsidRDefault="00351D51" w:rsidP="00351D51">
            <w:pPr>
              <w:jc w:val="center"/>
              <w:rPr>
                <w:sz w:val="22"/>
                <w:szCs w:val="22"/>
              </w:rPr>
            </w:pPr>
            <w:r w:rsidRPr="00D634DE">
              <w:rPr>
                <w:sz w:val="22"/>
                <w:szCs w:val="22"/>
              </w:rPr>
              <w:t>3</w:t>
            </w:r>
          </w:p>
        </w:tc>
        <w:tc>
          <w:tcPr>
            <w:tcW w:w="5400" w:type="dxa"/>
          </w:tcPr>
          <w:p w:rsidR="00351D51" w:rsidRPr="00D634DE" w:rsidRDefault="00351D51" w:rsidP="00351D51">
            <w:pPr>
              <w:jc w:val="both"/>
              <w:rPr>
                <w:sz w:val="22"/>
                <w:szCs w:val="22"/>
              </w:rPr>
            </w:pPr>
            <w:r w:rsidRPr="00D634DE">
              <w:rPr>
                <w:sz w:val="22"/>
                <w:szCs w:val="22"/>
              </w:rPr>
              <w:t>Общество с ограниченной ответственностью «Жемчужина Приморья»</w:t>
            </w:r>
          </w:p>
        </w:tc>
        <w:tc>
          <w:tcPr>
            <w:tcW w:w="3600" w:type="dxa"/>
          </w:tcPr>
          <w:p w:rsidR="00351D51" w:rsidRPr="00D634DE" w:rsidRDefault="00351D51" w:rsidP="00351D51">
            <w:pPr>
              <w:jc w:val="both"/>
              <w:rPr>
                <w:sz w:val="22"/>
                <w:szCs w:val="22"/>
              </w:rPr>
            </w:pPr>
            <w:r w:rsidRPr="00D634DE">
              <w:rPr>
                <w:sz w:val="22"/>
                <w:szCs w:val="22"/>
              </w:rPr>
              <w:t>Производство воды</w:t>
            </w:r>
          </w:p>
        </w:tc>
      </w:tr>
      <w:tr w:rsidR="00351D51" w:rsidRPr="00D634DE" w:rsidTr="006A2C4B">
        <w:trPr>
          <w:jc w:val="center"/>
        </w:trPr>
        <w:tc>
          <w:tcPr>
            <w:tcW w:w="648" w:type="dxa"/>
          </w:tcPr>
          <w:p w:rsidR="00351D51" w:rsidRPr="00D634DE" w:rsidRDefault="00351D51" w:rsidP="00351D51">
            <w:pPr>
              <w:jc w:val="center"/>
              <w:rPr>
                <w:sz w:val="22"/>
                <w:szCs w:val="22"/>
              </w:rPr>
            </w:pPr>
            <w:r w:rsidRPr="00D634DE">
              <w:rPr>
                <w:sz w:val="22"/>
                <w:szCs w:val="22"/>
              </w:rPr>
              <w:t>4</w:t>
            </w:r>
          </w:p>
        </w:tc>
        <w:tc>
          <w:tcPr>
            <w:tcW w:w="5400" w:type="dxa"/>
          </w:tcPr>
          <w:p w:rsidR="00351D51" w:rsidRPr="00D634DE" w:rsidRDefault="00351D51" w:rsidP="00351D51">
            <w:pPr>
              <w:jc w:val="both"/>
              <w:rPr>
                <w:sz w:val="22"/>
                <w:szCs w:val="22"/>
              </w:rPr>
            </w:pPr>
            <w:r w:rsidRPr="00D634DE">
              <w:rPr>
                <w:sz w:val="22"/>
                <w:szCs w:val="22"/>
              </w:rPr>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D634DE" w:rsidRDefault="00351D51" w:rsidP="00351D51">
            <w:pPr>
              <w:jc w:val="both"/>
              <w:rPr>
                <w:sz w:val="22"/>
                <w:szCs w:val="22"/>
              </w:rPr>
            </w:pPr>
            <w:r w:rsidRPr="00D634DE">
              <w:rPr>
                <w:sz w:val="22"/>
                <w:szCs w:val="22"/>
              </w:rPr>
              <w:t>Производство теплоэнергии</w:t>
            </w:r>
          </w:p>
        </w:tc>
      </w:tr>
      <w:tr w:rsidR="00351D51" w:rsidRPr="00D634DE" w:rsidTr="006A2C4B">
        <w:trPr>
          <w:jc w:val="center"/>
        </w:trPr>
        <w:tc>
          <w:tcPr>
            <w:tcW w:w="648" w:type="dxa"/>
          </w:tcPr>
          <w:p w:rsidR="00351D51" w:rsidRPr="00D634DE" w:rsidRDefault="00351D51" w:rsidP="00351D51">
            <w:pPr>
              <w:jc w:val="center"/>
              <w:rPr>
                <w:sz w:val="22"/>
                <w:szCs w:val="22"/>
              </w:rPr>
            </w:pPr>
            <w:r w:rsidRPr="00D634DE">
              <w:rPr>
                <w:sz w:val="22"/>
                <w:szCs w:val="22"/>
              </w:rPr>
              <w:t>5</w:t>
            </w:r>
          </w:p>
        </w:tc>
        <w:tc>
          <w:tcPr>
            <w:tcW w:w="5400" w:type="dxa"/>
          </w:tcPr>
          <w:p w:rsidR="00351D51" w:rsidRPr="00D634DE" w:rsidRDefault="00351D51" w:rsidP="00351D51">
            <w:pPr>
              <w:jc w:val="both"/>
              <w:rPr>
                <w:sz w:val="22"/>
                <w:szCs w:val="22"/>
              </w:rPr>
            </w:pPr>
            <w:r w:rsidRPr="00D634DE">
              <w:rPr>
                <w:sz w:val="22"/>
                <w:szCs w:val="22"/>
              </w:rPr>
              <w:t>Общество с ограниченной ответственностью «Пекарь и К»</w:t>
            </w:r>
          </w:p>
        </w:tc>
        <w:tc>
          <w:tcPr>
            <w:tcW w:w="3600" w:type="dxa"/>
          </w:tcPr>
          <w:p w:rsidR="00351D51" w:rsidRPr="00D634DE" w:rsidRDefault="00351D51" w:rsidP="00351D51">
            <w:pPr>
              <w:jc w:val="both"/>
              <w:rPr>
                <w:sz w:val="22"/>
                <w:szCs w:val="22"/>
              </w:rPr>
            </w:pPr>
            <w:r w:rsidRPr="00D634DE">
              <w:rPr>
                <w:sz w:val="22"/>
                <w:szCs w:val="22"/>
              </w:rPr>
              <w:t>Производство хлебобулочных изделий</w:t>
            </w:r>
          </w:p>
        </w:tc>
      </w:tr>
    </w:tbl>
    <w:p w:rsidR="00351D51" w:rsidRPr="00D634DE" w:rsidRDefault="00351D51" w:rsidP="00351D51">
      <w:pPr>
        <w:ind w:firstLine="567"/>
        <w:jc w:val="both"/>
        <w:rPr>
          <w:sz w:val="22"/>
          <w:szCs w:val="22"/>
        </w:rPr>
      </w:pPr>
    </w:p>
    <w:p w:rsidR="00351D51" w:rsidRPr="00D634DE" w:rsidRDefault="00351D51" w:rsidP="006A2C4B">
      <w:pPr>
        <w:spacing w:line="320" w:lineRule="exact"/>
        <w:ind w:firstLine="709"/>
        <w:jc w:val="both"/>
        <w:rPr>
          <w:b/>
          <w:i/>
          <w:iCs/>
          <w:sz w:val="22"/>
          <w:szCs w:val="22"/>
        </w:rPr>
      </w:pPr>
      <w:r w:rsidRPr="00D634DE">
        <w:rPr>
          <w:b/>
          <w:i/>
          <w:iCs/>
          <w:sz w:val="22"/>
          <w:szCs w:val="22"/>
        </w:rPr>
        <w:t>Строительство и инвестиции</w:t>
      </w:r>
    </w:p>
    <w:p w:rsidR="00B21C83" w:rsidRPr="00D634DE" w:rsidRDefault="00B21C83" w:rsidP="00B21C83">
      <w:pPr>
        <w:widowControl w:val="0"/>
        <w:tabs>
          <w:tab w:val="left" w:pos="2901"/>
        </w:tabs>
        <w:suppressAutoHyphens/>
        <w:ind w:firstLine="709"/>
        <w:jc w:val="both"/>
        <w:rPr>
          <w:kern w:val="1"/>
          <w:sz w:val="22"/>
          <w:szCs w:val="22"/>
          <w:lang w:eastAsia="zh-CN" w:bidi="hi-IN"/>
        </w:rPr>
      </w:pPr>
      <w:r w:rsidRPr="00D634DE">
        <w:rPr>
          <w:kern w:val="1"/>
          <w:sz w:val="22"/>
          <w:szCs w:val="22"/>
          <w:lang w:eastAsia="zh-CN" w:bidi="hi-IN"/>
        </w:rPr>
        <w:t>В рамках предоставления муниципальных услуг на 31.12.2022 года отделом архитектуры и градостроительства предоставлено услуг:</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  по уведомлениям о строительстве, окончании строительства, сносе объектов индивидуального жилищного строительства (ИЖС) - 41;</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 о подготовке градостроительных планов земельных участков - 10.</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 о разрешениях на строительство (реконструкцию) ОКС - 1.</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 о  разрешениях на ввод в эксплуатацию ОКС - 1</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 xml:space="preserve">В сентябре 2021 года выполнено внедрение нового модуля по ведению ГИСОГД для Дальнереченского городского округа. </w:t>
      </w:r>
    </w:p>
    <w:p w:rsidR="00D2258F" w:rsidRPr="00D634DE" w:rsidRDefault="00D2258F" w:rsidP="00D2258F">
      <w:pPr>
        <w:widowControl w:val="0"/>
        <w:suppressAutoHyphens/>
        <w:ind w:firstLine="709"/>
        <w:jc w:val="both"/>
        <w:rPr>
          <w:kern w:val="28"/>
          <w:sz w:val="22"/>
          <w:szCs w:val="22"/>
          <w:lang w:eastAsia="ru-RU" w:bidi="hi-IN"/>
        </w:rPr>
      </w:pPr>
      <w:r w:rsidRPr="00D634DE">
        <w:rPr>
          <w:kern w:val="28"/>
          <w:sz w:val="22"/>
          <w:szCs w:val="22"/>
          <w:lang w:eastAsia="ru-RU" w:bidi="hi-IN"/>
        </w:rPr>
        <w:t xml:space="preserve">Проведена работа по внесению изменений в Правила землепользования и застройки Дальнереченского городского округа (ПЗиЗ), по предложению органов местного самоуправления, в рамках реализации </w:t>
      </w:r>
      <w:r w:rsidRPr="00D634DE">
        <w:rPr>
          <w:bCs/>
          <w:kern w:val="28"/>
          <w:sz w:val="22"/>
          <w:szCs w:val="22"/>
          <w:shd w:val="clear" w:color="auto" w:fill="FFFFFF"/>
          <w:lang w:eastAsia="zh-CN" w:bidi="hi-IN"/>
        </w:rPr>
        <w:t>муниципальной программы «Обеспечение доступным жильем и качественными услугами жилищно-коммунального хозяйства населения Дальнереченского городского округа» в части строительства «Канализационного очистного сооружения на 3500 м куб/сут по ул. Постышева в г.Дальнереченске».</w:t>
      </w:r>
      <w:r w:rsidRPr="00D634DE">
        <w:rPr>
          <w:kern w:val="28"/>
          <w:sz w:val="22"/>
          <w:szCs w:val="22"/>
          <w:lang w:eastAsia="ru-RU" w:bidi="hi-IN"/>
        </w:rPr>
        <w:tab/>
      </w:r>
    </w:p>
    <w:p w:rsidR="00D2258F" w:rsidRPr="00D634DE" w:rsidRDefault="00D2258F" w:rsidP="00D2258F">
      <w:pPr>
        <w:widowControl w:val="0"/>
        <w:suppressAutoHyphens/>
        <w:ind w:firstLine="709"/>
        <w:jc w:val="both"/>
        <w:rPr>
          <w:kern w:val="28"/>
          <w:sz w:val="22"/>
          <w:szCs w:val="22"/>
          <w:lang w:eastAsia="ru-RU" w:bidi="hi-IN"/>
        </w:rPr>
      </w:pPr>
      <w:r w:rsidRPr="00D634DE">
        <w:rPr>
          <w:kern w:val="28"/>
          <w:sz w:val="22"/>
          <w:szCs w:val="22"/>
          <w:lang w:eastAsia="ru-RU" w:bidi="hi-IN"/>
        </w:rPr>
        <w:t xml:space="preserve">Изменения в ПЗиЗ утверждены постановлением  администрации Дальнереченского городского округа от 26.12.2022 № 2204-па. </w:t>
      </w:r>
    </w:p>
    <w:p w:rsidR="00D2258F" w:rsidRPr="00D634DE" w:rsidRDefault="00D2258F" w:rsidP="00D2258F">
      <w:pPr>
        <w:widowControl w:val="0"/>
        <w:suppressAutoHyphens/>
        <w:ind w:firstLine="709"/>
        <w:jc w:val="both"/>
        <w:rPr>
          <w:kern w:val="28"/>
          <w:sz w:val="22"/>
          <w:szCs w:val="22"/>
          <w:lang w:eastAsia="en-US" w:bidi="hi-IN"/>
        </w:rPr>
      </w:pPr>
      <w:r w:rsidRPr="00D634DE">
        <w:rPr>
          <w:kern w:val="28"/>
          <w:sz w:val="22"/>
          <w:szCs w:val="22"/>
          <w:lang w:eastAsia="ru-RU" w:bidi="hi-IN"/>
        </w:rPr>
        <w:t xml:space="preserve">Обеспечена разработка документации  </w:t>
      </w:r>
      <w:r w:rsidRPr="00D634DE">
        <w:rPr>
          <w:rFonts w:eastAsia="Calibri"/>
          <w:color w:val="000000"/>
          <w:kern w:val="28"/>
          <w:sz w:val="22"/>
          <w:szCs w:val="22"/>
          <w:lang w:eastAsia="zh-CN" w:bidi="hi-IN"/>
        </w:rPr>
        <w:t>по планировке территории Дальнереченского городского округа в границах земельного участка с кадастровым номером 25:02:010702:552 (с.Лазо)</w:t>
      </w:r>
      <w:r w:rsidRPr="00D634DE">
        <w:rPr>
          <w:kern w:val="28"/>
          <w:sz w:val="22"/>
          <w:szCs w:val="22"/>
          <w:lang w:bidi="hi-IN"/>
        </w:rPr>
        <w:t xml:space="preserve">, </w:t>
      </w:r>
      <w:r w:rsidRPr="00D634DE">
        <w:rPr>
          <w:kern w:val="28"/>
          <w:sz w:val="22"/>
          <w:szCs w:val="22"/>
          <w:lang w:eastAsia="en-US" w:bidi="hi-IN"/>
        </w:rPr>
        <w:t xml:space="preserve">в рамках реализации Закона Приморского края от 08.11.2011 № 837-КЗ «О бесплатном предоставлении земельных участков гражданам, имеющим трех и более детей, в Приморском крае».  </w:t>
      </w:r>
      <w:r w:rsidRPr="00D634DE">
        <w:rPr>
          <w:rFonts w:eastAsia="Calibri"/>
          <w:color w:val="000000"/>
          <w:kern w:val="28"/>
          <w:sz w:val="22"/>
          <w:szCs w:val="22"/>
          <w:lang w:eastAsia="zh-CN" w:bidi="hi-IN"/>
        </w:rPr>
        <w:t xml:space="preserve">Документация </w:t>
      </w:r>
      <w:r w:rsidRPr="00D634DE">
        <w:rPr>
          <w:kern w:val="28"/>
          <w:sz w:val="22"/>
          <w:szCs w:val="22"/>
          <w:lang w:eastAsia="en-US" w:bidi="hi-IN"/>
        </w:rPr>
        <w:t xml:space="preserve">подготовлена с целью развития территории сельского населенного пункта с.Лазо Дальнереченского городского округа под индивидуальное жилищное строительство, для последующего предоставления земельных участков, в количестве 88, под строительство индивидуальных жилых домов. Документация </w:t>
      </w:r>
      <w:r w:rsidRPr="00D634DE">
        <w:rPr>
          <w:rFonts w:eastAsia="Calibri"/>
          <w:color w:val="000000"/>
          <w:kern w:val="28"/>
          <w:sz w:val="22"/>
          <w:szCs w:val="22"/>
          <w:lang w:eastAsia="zh-CN" w:bidi="hi-IN"/>
        </w:rPr>
        <w:t xml:space="preserve">по планировке территории утверждена и </w:t>
      </w:r>
      <w:r w:rsidRPr="00D634DE">
        <w:rPr>
          <w:kern w:val="28"/>
          <w:sz w:val="22"/>
          <w:szCs w:val="22"/>
          <w:lang w:eastAsia="en-US" w:bidi="hi-IN"/>
        </w:rPr>
        <w:t>направлена в ФГБУ ФКП Росреестра по ПК для внесения сведений о земельных участках в ЕГРН.</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В 2022 году земельные участки предоставлялись в аренду, собственность за плату, бесплатно и в результате перераспределения земель, государственная собственность на которые не разграничена и земельных участков, находящихся в частной собственности.</w:t>
      </w:r>
    </w:p>
    <w:p w:rsidR="008111E6" w:rsidRPr="00D634DE" w:rsidRDefault="008111E6" w:rsidP="008111E6">
      <w:pPr>
        <w:widowControl w:val="0"/>
        <w:suppressAutoHyphens/>
        <w:ind w:firstLine="709"/>
        <w:jc w:val="both"/>
        <w:rPr>
          <w:kern w:val="1"/>
          <w:sz w:val="22"/>
          <w:szCs w:val="22"/>
          <w:u w:val="single"/>
          <w:lang w:eastAsia="zh-CN" w:bidi="hi-IN"/>
        </w:rPr>
      </w:pPr>
      <w:r w:rsidRPr="00D634DE">
        <w:rPr>
          <w:kern w:val="1"/>
          <w:sz w:val="22"/>
          <w:szCs w:val="22"/>
          <w:u w:val="single"/>
          <w:lang w:eastAsia="zh-CN" w:bidi="hi-IN"/>
        </w:rPr>
        <w:t>1. Собственность:</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58 земельных участков общей площадью 693532,49 кв.м. предоставлены в собственность за плату, заключены договоры купли-продажи земельных участков;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32 земельных участков общей площадью 32536 кв.м. предоставлены в собственность бесплатно гражданам – собственникам жилых домов, право на которые  возникло до 2001 года (п. 4 ст. 3 Федерального закона от 25.10.2001 № 137-ФЗ «О введении в действие Земельного кодекса Российской Федерации»);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6 земельных участков общей площадью 2735 кв.м. предоставлены в собственность гражданам в соответствии со статьей 39.28 Земельного кодекса РФ – в результате перераспределения земель, государственная собственность на которые не разграничена и земельного участка, находящегося в частной собственности.</w:t>
      </w:r>
    </w:p>
    <w:p w:rsidR="008111E6" w:rsidRPr="00D634DE" w:rsidRDefault="008111E6" w:rsidP="008111E6">
      <w:pPr>
        <w:widowControl w:val="0"/>
        <w:suppressAutoHyphens/>
        <w:ind w:firstLine="709"/>
        <w:jc w:val="both"/>
        <w:rPr>
          <w:kern w:val="1"/>
          <w:sz w:val="22"/>
          <w:szCs w:val="22"/>
          <w:u w:val="single"/>
          <w:lang w:eastAsia="zh-CN" w:bidi="hi-IN"/>
        </w:rPr>
      </w:pPr>
      <w:r w:rsidRPr="00D634DE">
        <w:rPr>
          <w:kern w:val="1"/>
          <w:sz w:val="22"/>
          <w:szCs w:val="22"/>
          <w:u w:val="single"/>
          <w:lang w:eastAsia="zh-CN" w:bidi="hi-IN"/>
        </w:rPr>
        <w:t>2. Безвозмездное пользование:</w:t>
      </w:r>
    </w:p>
    <w:p w:rsidR="008111E6" w:rsidRPr="00D634DE" w:rsidRDefault="008111E6" w:rsidP="008111E6">
      <w:pPr>
        <w:widowControl w:val="0"/>
        <w:suppressAutoHyphens/>
        <w:ind w:firstLine="709"/>
        <w:contextualSpacing/>
        <w:jc w:val="both"/>
        <w:rPr>
          <w:rFonts w:eastAsia="Lucida Sans Unicode"/>
          <w:kern w:val="1"/>
          <w:sz w:val="22"/>
          <w:szCs w:val="22"/>
          <w:lang w:eastAsia="zh-CN" w:bidi="hi-IN"/>
        </w:rPr>
      </w:pPr>
      <w:r w:rsidRPr="00D634DE">
        <w:rPr>
          <w:rFonts w:eastAsia="Lucida Sans Unicode"/>
          <w:kern w:val="1"/>
          <w:sz w:val="22"/>
          <w:szCs w:val="22"/>
          <w:lang w:eastAsia="zh-CN" w:bidi="hi-IN"/>
        </w:rPr>
        <w:t xml:space="preserve">2 земельных участка общей площадью 1130508 кв. м. предоставлены </w:t>
      </w:r>
      <w:r w:rsidRPr="00D634DE">
        <w:rPr>
          <w:rFonts w:eastAsia="Lucida Sans Unicode"/>
          <w:color w:val="000000"/>
          <w:kern w:val="1"/>
          <w:sz w:val="22"/>
          <w:szCs w:val="22"/>
          <w:shd w:val="clear" w:color="auto" w:fill="FFFFFF"/>
          <w:lang w:eastAsia="zh-CN" w:bidi="hi-IN"/>
        </w:rPr>
        <w:t>для сельскохозяйственного использования</w:t>
      </w:r>
      <w:r w:rsidRPr="00D634DE">
        <w:rPr>
          <w:rFonts w:eastAsia="Lucida Sans Unicode"/>
          <w:kern w:val="1"/>
          <w:sz w:val="22"/>
          <w:szCs w:val="22"/>
          <w:lang w:eastAsia="zh-CN" w:bidi="hi-IN"/>
        </w:rPr>
        <w:t xml:space="preserve"> гражданину, </w:t>
      </w:r>
      <w:r w:rsidRPr="00D634DE">
        <w:rPr>
          <w:rFonts w:eastAsia="Lucida Sans Unicode"/>
          <w:color w:val="000000"/>
          <w:kern w:val="1"/>
          <w:sz w:val="22"/>
          <w:szCs w:val="22"/>
          <w:shd w:val="clear" w:color="auto" w:fill="FFFFFF"/>
          <w:lang w:eastAsia="zh-CN" w:bidi="hi-IN"/>
        </w:rPr>
        <w:t>приехавшему на территорию Дальнереченского городского округа по п</w:t>
      </w:r>
      <w:r w:rsidRPr="00D634DE">
        <w:rPr>
          <w:rFonts w:eastAsia="Lucida Sans Unicode"/>
          <w:kern w:val="1"/>
          <w:sz w:val="22"/>
          <w:szCs w:val="22"/>
          <w:lang w:eastAsia="zh-CN" w:bidi="hi-IN"/>
        </w:rPr>
        <w:t xml:space="preserve">рограмме </w:t>
      </w:r>
      <w:r w:rsidRPr="00D634DE">
        <w:rPr>
          <w:rFonts w:eastAsia="Lucida Sans Unicode"/>
          <w:color w:val="000000"/>
          <w:kern w:val="1"/>
          <w:sz w:val="22"/>
          <w:szCs w:val="22"/>
          <w:shd w:val="clear" w:color="auto" w:fill="FFFFFF"/>
          <w:lang w:eastAsia="zh-CN" w:bidi="hi-IN"/>
        </w:rPr>
        <w:t>«Возвращение старообрядцев на Дальний Восток»;</w:t>
      </w:r>
    </w:p>
    <w:p w:rsidR="008111E6" w:rsidRPr="00D634DE" w:rsidRDefault="008111E6" w:rsidP="008111E6">
      <w:pPr>
        <w:widowControl w:val="0"/>
        <w:suppressAutoHyphens/>
        <w:ind w:firstLine="709"/>
        <w:jc w:val="both"/>
        <w:rPr>
          <w:kern w:val="1"/>
          <w:sz w:val="22"/>
          <w:szCs w:val="22"/>
          <w:u w:val="single"/>
          <w:lang w:eastAsia="zh-CN" w:bidi="hi-IN"/>
        </w:rPr>
      </w:pPr>
      <w:r w:rsidRPr="00D634DE">
        <w:rPr>
          <w:kern w:val="1"/>
          <w:sz w:val="22"/>
          <w:szCs w:val="22"/>
          <w:u w:val="single"/>
          <w:lang w:eastAsia="zh-CN" w:bidi="hi-IN"/>
        </w:rPr>
        <w:t xml:space="preserve">3. Аренда: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lastRenderedPageBreak/>
        <w:t>По состоянию на 01 января 2023 года действует 769 договоров аренды земельных участков, из них:</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с физическими лицами – 665 договоров аренды земельных участков;</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с юридическими лицами –104 договоров аренды земельных участков.</w:t>
      </w:r>
    </w:p>
    <w:p w:rsidR="00D2258F" w:rsidRPr="00D634DE" w:rsidRDefault="00D2258F" w:rsidP="00B21C83">
      <w:pPr>
        <w:widowControl w:val="0"/>
        <w:suppressAutoHyphens/>
        <w:ind w:firstLine="709"/>
        <w:jc w:val="both"/>
        <w:rPr>
          <w:kern w:val="1"/>
          <w:sz w:val="22"/>
          <w:szCs w:val="22"/>
          <w:lang w:eastAsia="zh-CN" w:bidi="hi-IN"/>
        </w:rPr>
      </w:pP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xml:space="preserve">Достигнуты ключевые показатели «дорожной карты» проекта «Земельные ресурсы и недвижимость» программы «Повышение инвестиционной привлекательности Приморского края в формате внедрения лучших практик Национального рейтинга состояния инвестиционного климата в субъектах Российской Федерации» в Дальнереченском городском округе на 2022 год».  </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В 2022 году проведены кадастровые работы.</w:t>
      </w:r>
    </w:p>
    <w:p w:rsidR="008111E6" w:rsidRPr="00D634DE" w:rsidRDefault="008111E6" w:rsidP="008111E6">
      <w:pPr>
        <w:widowControl w:val="0"/>
        <w:numPr>
          <w:ilvl w:val="0"/>
          <w:numId w:val="47"/>
        </w:numPr>
        <w:suppressAutoHyphens/>
        <w:jc w:val="both"/>
        <w:rPr>
          <w:kern w:val="1"/>
          <w:sz w:val="22"/>
          <w:szCs w:val="22"/>
          <w:lang w:eastAsia="zh-CN" w:bidi="hi-IN"/>
        </w:rPr>
      </w:pPr>
      <w:r w:rsidRPr="00D634DE">
        <w:rPr>
          <w:kern w:val="1"/>
          <w:sz w:val="22"/>
          <w:szCs w:val="22"/>
          <w:lang w:eastAsia="zh-CN" w:bidi="hi-IN"/>
        </w:rPr>
        <w:t>Уточнены границы земельных участков:</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под многоквартирными домами  -  ул. Михаила Личенко, д. 15б, ул. Ленина, 69, ул. Героев Даманского 6, ул. Промышленная, 6;</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 под жилыми домами, признанными аварийными - ул. Таврическая, дом 89, Свободы, дом 75;</w:t>
      </w:r>
    </w:p>
    <w:p w:rsidR="008111E6" w:rsidRPr="00D634DE" w:rsidRDefault="008111E6" w:rsidP="008111E6">
      <w:pPr>
        <w:widowControl w:val="0"/>
        <w:suppressAutoHyphens/>
        <w:ind w:firstLine="709"/>
        <w:jc w:val="both"/>
        <w:rPr>
          <w:kern w:val="1"/>
          <w:sz w:val="22"/>
          <w:szCs w:val="22"/>
          <w:lang w:eastAsia="zh-CN" w:bidi="hi-IN"/>
        </w:rPr>
      </w:pPr>
      <w:r w:rsidRPr="00D634DE">
        <w:rPr>
          <w:kern w:val="1"/>
          <w:sz w:val="22"/>
          <w:szCs w:val="22"/>
          <w:lang w:eastAsia="zh-CN" w:bidi="hi-IN"/>
        </w:rPr>
        <w:t>под зданием, находящимся в муниципальной собственности -  ул. Ленина, 69а.</w:t>
      </w:r>
    </w:p>
    <w:p w:rsidR="008111E6" w:rsidRPr="00D634DE" w:rsidRDefault="008111E6" w:rsidP="008111E6">
      <w:pPr>
        <w:widowControl w:val="0"/>
        <w:numPr>
          <w:ilvl w:val="0"/>
          <w:numId w:val="47"/>
        </w:numPr>
        <w:tabs>
          <w:tab w:val="left" w:pos="993"/>
        </w:tabs>
        <w:suppressAutoHyphens/>
        <w:ind w:left="0" w:firstLine="709"/>
        <w:jc w:val="both"/>
        <w:rPr>
          <w:kern w:val="1"/>
          <w:sz w:val="22"/>
          <w:szCs w:val="22"/>
          <w:lang w:eastAsia="zh-CN" w:bidi="hi-IN"/>
        </w:rPr>
      </w:pPr>
      <w:r w:rsidRPr="00D634DE">
        <w:rPr>
          <w:kern w:val="1"/>
          <w:sz w:val="22"/>
          <w:szCs w:val="22"/>
          <w:lang w:eastAsia="zh-CN" w:bidi="hi-IN"/>
        </w:rPr>
        <w:t>Образованы земельные участки и поставлены на государственный кадастровый учет:</w:t>
      </w:r>
    </w:p>
    <w:p w:rsidR="008111E6" w:rsidRPr="00D634DE" w:rsidRDefault="008111E6" w:rsidP="008111E6">
      <w:pPr>
        <w:widowControl w:val="0"/>
        <w:tabs>
          <w:tab w:val="left" w:pos="993"/>
        </w:tabs>
        <w:suppressAutoHyphens/>
        <w:ind w:firstLine="709"/>
        <w:jc w:val="both"/>
        <w:rPr>
          <w:kern w:val="1"/>
          <w:sz w:val="22"/>
          <w:szCs w:val="22"/>
          <w:lang w:eastAsia="zh-CN" w:bidi="hi-IN"/>
        </w:rPr>
      </w:pPr>
      <w:r w:rsidRPr="00D634DE">
        <w:rPr>
          <w:kern w:val="1"/>
          <w:sz w:val="22"/>
          <w:szCs w:val="22"/>
          <w:lang w:eastAsia="zh-CN" w:bidi="hi-IN"/>
        </w:rPr>
        <w:t>-  в результате раздела земельного участка, находящегося в муниципальной собственности 25:02:010702:1 для подготовки проекта планировки и межевания земельных участков в целях реализации 837КЗ (граждане, имеющим трех и более детей) и 250КЗ (гражданам, имеющим двух детей и молодым семьям).</w:t>
      </w:r>
    </w:p>
    <w:p w:rsidR="008111E6" w:rsidRPr="00D634DE" w:rsidRDefault="008111E6" w:rsidP="008111E6">
      <w:pPr>
        <w:widowControl w:val="0"/>
        <w:tabs>
          <w:tab w:val="left" w:pos="993"/>
        </w:tabs>
        <w:suppressAutoHyphens/>
        <w:ind w:firstLine="709"/>
        <w:jc w:val="both"/>
        <w:rPr>
          <w:kern w:val="1"/>
          <w:sz w:val="22"/>
          <w:szCs w:val="22"/>
          <w:lang w:eastAsia="zh-CN" w:bidi="hi-IN"/>
        </w:rPr>
      </w:pPr>
      <w:r w:rsidRPr="00D634DE">
        <w:rPr>
          <w:kern w:val="1"/>
          <w:sz w:val="22"/>
          <w:szCs w:val="22"/>
          <w:lang w:eastAsia="zh-CN" w:bidi="hi-IN"/>
        </w:rPr>
        <w:t>- в результате объединения двух земельных участков для размещения детского парка.</w:t>
      </w:r>
    </w:p>
    <w:p w:rsidR="008111E6" w:rsidRPr="00D634DE" w:rsidRDefault="008111E6" w:rsidP="008111E6">
      <w:pPr>
        <w:widowControl w:val="0"/>
        <w:numPr>
          <w:ilvl w:val="0"/>
          <w:numId w:val="47"/>
        </w:numPr>
        <w:tabs>
          <w:tab w:val="left" w:pos="993"/>
        </w:tabs>
        <w:suppressAutoHyphens/>
        <w:ind w:left="0" w:firstLine="709"/>
        <w:jc w:val="both"/>
        <w:rPr>
          <w:kern w:val="1"/>
          <w:sz w:val="22"/>
          <w:szCs w:val="22"/>
          <w:lang w:eastAsia="zh-CN" w:bidi="hi-IN"/>
        </w:rPr>
      </w:pPr>
      <w:r w:rsidRPr="00D634DE">
        <w:rPr>
          <w:kern w:val="1"/>
          <w:sz w:val="22"/>
          <w:szCs w:val="22"/>
          <w:lang w:eastAsia="zh-CN" w:bidi="hi-IN"/>
        </w:rPr>
        <w:t>Образованы земельные участки и поставлены на государственный кадастровый учет:</w:t>
      </w:r>
    </w:p>
    <w:p w:rsidR="008111E6" w:rsidRPr="00D634DE" w:rsidRDefault="008111E6" w:rsidP="008111E6">
      <w:pPr>
        <w:widowControl w:val="0"/>
        <w:tabs>
          <w:tab w:val="left" w:pos="993"/>
        </w:tabs>
        <w:suppressAutoHyphens/>
        <w:ind w:left="709"/>
        <w:jc w:val="both"/>
        <w:rPr>
          <w:kern w:val="1"/>
          <w:sz w:val="22"/>
          <w:szCs w:val="22"/>
          <w:lang w:eastAsia="zh-CN" w:bidi="hi-IN"/>
        </w:rPr>
      </w:pPr>
      <w:r w:rsidRPr="00D634DE">
        <w:rPr>
          <w:kern w:val="1"/>
          <w:sz w:val="22"/>
          <w:szCs w:val="22"/>
          <w:lang w:eastAsia="zh-CN" w:bidi="hi-IN"/>
        </w:rPr>
        <w:t>- под сквером у церкви;</w:t>
      </w:r>
    </w:p>
    <w:p w:rsidR="008111E6" w:rsidRPr="00D634DE" w:rsidRDefault="008111E6" w:rsidP="008111E6">
      <w:pPr>
        <w:widowControl w:val="0"/>
        <w:tabs>
          <w:tab w:val="left" w:pos="993"/>
        </w:tabs>
        <w:suppressAutoHyphens/>
        <w:ind w:left="709"/>
        <w:jc w:val="both"/>
        <w:rPr>
          <w:kern w:val="1"/>
          <w:sz w:val="22"/>
          <w:szCs w:val="22"/>
          <w:lang w:eastAsia="zh-CN" w:bidi="hi-IN"/>
        </w:rPr>
      </w:pPr>
      <w:r w:rsidRPr="00D634DE">
        <w:rPr>
          <w:kern w:val="1"/>
          <w:sz w:val="22"/>
          <w:szCs w:val="22"/>
          <w:lang w:eastAsia="zh-CN" w:bidi="hi-IN"/>
        </w:rPr>
        <w:t>- для размещения КНС по ул. Полевой;</w:t>
      </w:r>
    </w:p>
    <w:p w:rsidR="008111E6" w:rsidRPr="00D634DE" w:rsidRDefault="008111E6" w:rsidP="008111E6">
      <w:pPr>
        <w:widowControl w:val="0"/>
        <w:tabs>
          <w:tab w:val="left" w:pos="993"/>
        </w:tabs>
        <w:suppressAutoHyphens/>
        <w:ind w:left="709"/>
        <w:jc w:val="both"/>
        <w:rPr>
          <w:kern w:val="1"/>
          <w:sz w:val="22"/>
          <w:szCs w:val="22"/>
          <w:lang w:eastAsia="zh-CN" w:bidi="hi-IN"/>
        </w:rPr>
      </w:pPr>
      <w:r w:rsidRPr="00D634DE">
        <w:rPr>
          <w:kern w:val="1"/>
          <w:sz w:val="22"/>
          <w:szCs w:val="22"/>
          <w:lang w:eastAsia="zh-CN" w:bidi="hi-IN"/>
        </w:rPr>
        <w:t>- для размещения «Сквера при кинотеатре «Восток»».</w:t>
      </w:r>
    </w:p>
    <w:p w:rsidR="008111E6" w:rsidRPr="00D634DE" w:rsidRDefault="008111E6" w:rsidP="008111E6">
      <w:pPr>
        <w:widowControl w:val="0"/>
        <w:numPr>
          <w:ilvl w:val="0"/>
          <w:numId w:val="47"/>
        </w:numPr>
        <w:tabs>
          <w:tab w:val="left" w:pos="0"/>
        </w:tabs>
        <w:suppressAutoHyphens/>
        <w:ind w:left="0" w:firstLine="709"/>
        <w:jc w:val="both"/>
        <w:rPr>
          <w:kern w:val="1"/>
          <w:sz w:val="22"/>
          <w:szCs w:val="22"/>
          <w:lang w:eastAsia="zh-CN" w:bidi="hi-IN"/>
        </w:rPr>
      </w:pPr>
      <w:r w:rsidRPr="00D634DE">
        <w:rPr>
          <w:kern w:val="1"/>
          <w:sz w:val="22"/>
          <w:szCs w:val="22"/>
          <w:lang w:eastAsia="zh-CN" w:bidi="hi-IN"/>
        </w:rPr>
        <w:t>Выполнены кадастровые работы по подготовке схемы расположения земельных участков на КПТ  для объекта ЛЭП 0,4кВ по ул. Постышева.</w:t>
      </w:r>
    </w:p>
    <w:p w:rsidR="008111E6" w:rsidRPr="00D634DE" w:rsidRDefault="008111E6" w:rsidP="00B21C83">
      <w:pPr>
        <w:widowControl w:val="0"/>
        <w:suppressAutoHyphens/>
        <w:ind w:firstLine="709"/>
        <w:jc w:val="both"/>
        <w:rPr>
          <w:kern w:val="1"/>
          <w:sz w:val="22"/>
          <w:szCs w:val="22"/>
          <w:lang w:eastAsia="zh-CN" w:bidi="hi-IN"/>
        </w:rPr>
      </w:pPr>
    </w:p>
    <w:p w:rsidR="00351D51" w:rsidRPr="00D634DE" w:rsidRDefault="00351D51" w:rsidP="00584148">
      <w:pPr>
        <w:tabs>
          <w:tab w:val="left" w:pos="360"/>
        </w:tabs>
        <w:suppressAutoHyphens/>
        <w:jc w:val="both"/>
        <w:rPr>
          <w:b/>
          <w:i/>
          <w:color w:val="000000"/>
          <w:sz w:val="22"/>
          <w:szCs w:val="22"/>
          <w:u w:val="single"/>
        </w:rPr>
      </w:pPr>
    </w:p>
    <w:p w:rsidR="00B21C83" w:rsidRPr="00D634DE" w:rsidRDefault="00B21C83" w:rsidP="00B21C83">
      <w:pPr>
        <w:widowControl w:val="0"/>
        <w:suppressAutoHyphens/>
        <w:jc w:val="both"/>
        <w:rPr>
          <w:b/>
          <w:kern w:val="1"/>
          <w:sz w:val="22"/>
          <w:szCs w:val="22"/>
          <w:lang w:eastAsia="zh-CN" w:bidi="hi-IN"/>
        </w:rPr>
      </w:pPr>
      <w:r w:rsidRPr="00D634DE">
        <w:rPr>
          <w:kern w:val="1"/>
          <w:sz w:val="22"/>
          <w:szCs w:val="22"/>
          <w:lang w:eastAsia="zh-CN" w:bidi="hi-IN"/>
        </w:rPr>
        <w:tab/>
      </w:r>
      <w:r w:rsidRPr="00D634DE">
        <w:rPr>
          <w:b/>
          <w:i/>
          <w:iCs/>
          <w:kern w:val="1"/>
          <w:sz w:val="22"/>
          <w:szCs w:val="22"/>
          <w:lang w:eastAsia="zh-CN" w:bidi="hi-IN"/>
        </w:rPr>
        <w:t>Торговля</w:t>
      </w:r>
      <w:r w:rsidRPr="00D634DE">
        <w:rPr>
          <w:kern w:val="1"/>
          <w:sz w:val="22"/>
          <w:szCs w:val="22"/>
          <w:lang w:eastAsia="zh-CN" w:bidi="hi-IN"/>
        </w:rPr>
        <w:t xml:space="preserve"> занимает доминирующее положение на потребительском рынке </w:t>
      </w:r>
      <w:r w:rsidRPr="00D634DE">
        <w:rPr>
          <w:bCs/>
          <w:kern w:val="1"/>
          <w:sz w:val="22"/>
          <w:szCs w:val="22"/>
          <w:lang w:eastAsia="zh-CN" w:bidi="hi-IN"/>
        </w:rPr>
        <w:t>Дальнереченского городского округа.</w:t>
      </w:r>
    </w:p>
    <w:p w:rsidR="00B21C83" w:rsidRPr="00D634DE" w:rsidRDefault="00B21C83" w:rsidP="00B21C83">
      <w:pPr>
        <w:widowControl w:val="0"/>
        <w:suppressAutoHyphens/>
        <w:ind w:firstLine="708"/>
        <w:jc w:val="both"/>
        <w:rPr>
          <w:sz w:val="22"/>
          <w:szCs w:val="22"/>
          <w:lang w:eastAsia="ru-RU"/>
        </w:rPr>
      </w:pPr>
      <w:r w:rsidRPr="00D634DE">
        <w:rPr>
          <w:kern w:val="1"/>
          <w:sz w:val="22"/>
          <w:szCs w:val="22"/>
          <w:lang w:eastAsia="zh-CN" w:bidi="hi-IN"/>
        </w:rPr>
        <w:t>По состоянию на 1.01.2023 г. торговая сеть Дальнереченского городского округа (оптовая, розничная и мелкорозничная) насчитывает 480 объектов с численностью работающих до 1, 5 тыс. человек:</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 оптовых баз (в том числе товарных складов и холодильников) – 52 единицы;</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 предприятий розничной торговой сети - 278 единиц;</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 xml:space="preserve">-  объектов мелкорозничной торговой сети (киосков, павильонов, лотков) – 150 единицы. </w:t>
      </w:r>
    </w:p>
    <w:p w:rsidR="00B21C83" w:rsidRPr="00D634DE" w:rsidRDefault="00B21C83" w:rsidP="00B21C83">
      <w:pPr>
        <w:ind w:firstLine="708"/>
        <w:jc w:val="both"/>
        <w:rPr>
          <w:rFonts w:eastAsia="Calibri"/>
          <w:bCs/>
          <w:kern w:val="1"/>
          <w:sz w:val="22"/>
          <w:szCs w:val="22"/>
          <w:lang w:eastAsia="zh-CN"/>
        </w:rPr>
      </w:pPr>
      <w:r w:rsidRPr="00D634DE">
        <w:rPr>
          <w:rFonts w:eastAsia="Calibri"/>
          <w:bCs/>
          <w:kern w:val="1"/>
          <w:sz w:val="22"/>
          <w:szCs w:val="22"/>
          <w:lang w:eastAsia="zh-CN"/>
        </w:rPr>
        <w:t>Торговая площадь в стационарных предприятиях розничной торговли составляет 22765 кв.м., мелкорозничной торговой сети – 3176 кв.м.</w:t>
      </w:r>
    </w:p>
    <w:p w:rsidR="00B21C83" w:rsidRPr="00D634DE" w:rsidRDefault="00B21C83" w:rsidP="00B21C83">
      <w:pPr>
        <w:ind w:firstLine="708"/>
        <w:jc w:val="both"/>
        <w:rPr>
          <w:rFonts w:eastAsia="Calibri"/>
          <w:bCs/>
          <w:kern w:val="1"/>
          <w:sz w:val="22"/>
          <w:szCs w:val="22"/>
          <w:lang w:eastAsia="zh-CN"/>
        </w:rPr>
      </w:pPr>
      <w:r w:rsidRPr="00D634DE">
        <w:rPr>
          <w:rFonts w:eastAsia="Calibri"/>
          <w:bCs/>
          <w:kern w:val="1"/>
          <w:sz w:val="22"/>
          <w:szCs w:val="22"/>
          <w:lang w:eastAsia="zh-CN"/>
        </w:rPr>
        <w:t>Дополнительно в ежедневном режиме работает городская универсальная ярмарка ИП Гордюкова, рассчитанная на 120 мест.</w:t>
      </w:r>
    </w:p>
    <w:p w:rsidR="00B21C83" w:rsidRPr="00D634DE" w:rsidRDefault="00B21C83" w:rsidP="00B21C83">
      <w:pPr>
        <w:widowControl w:val="0"/>
        <w:suppressAutoHyphens/>
        <w:jc w:val="both"/>
        <w:rPr>
          <w:kern w:val="1"/>
          <w:sz w:val="22"/>
          <w:szCs w:val="22"/>
          <w:lang w:eastAsia="zh-CN" w:bidi="hi-IN"/>
        </w:rPr>
      </w:pPr>
      <w:r w:rsidRPr="00D634DE">
        <w:rPr>
          <w:bCs/>
          <w:kern w:val="1"/>
          <w:sz w:val="22"/>
          <w:szCs w:val="22"/>
          <w:lang w:eastAsia="zh-CN" w:bidi="hi-IN"/>
        </w:rPr>
        <w:tab/>
        <w:t>Обеспеченность жителей торговыми площадями составляет 137% от</w:t>
      </w:r>
      <w:r w:rsidRPr="00D634DE">
        <w:rPr>
          <w:kern w:val="1"/>
          <w:sz w:val="22"/>
          <w:szCs w:val="22"/>
          <w:lang w:eastAsia="zh-CN" w:bidi="hi-IN"/>
        </w:rPr>
        <w:t xml:space="preserve"> норматива.</w:t>
      </w:r>
    </w:p>
    <w:p w:rsidR="00B21C83" w:rsidRPr="00D634DE" w:rsidRDefault="00B21C83" w:rsidP="00B21C83">
      <w:pPr>
        <w:widowControl w:val="0"/>
        <w:suppressAutoHyphens/>
        <w:jc w:val="both"/>
        <w:rPr>
          <w:color w:val="FF0000"/>
          <w:kern w:val="1"/>
          <w:sz w:val="22"/>
          <w:szCs w:val="22"/>
          <w:lang w:eastAsia="zh-CN" w:bidi="hi-IN"/>
        </w:rPr>
      </w:pPr>
      <w:r w:rsidRPr="00D634DE">
        <w:rPr>
          <w:kern w:val="1"/>
          <w:sz w:val="22"/>
          <w:szCs w:val="22"/>
          <w:lang w:eastAsia="zh-CN" w:bidi="hi-IN"/>
        </w:rPr>
        <w:tab/>
        <w:t>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«Амбар», «Близкий», «Дилан», «Винлаб», «Бристоль», «Самбери- экспресс»</w:t>
      </w:r>
      <w:r w:rsidRPr="00D634DE">
        <w:rPr>
          <w:color w:val="FF0000"/>
          <w:kern w:val="1"/>
          <w:sz w:val="22"/>
          <w:szCs w:val="22"/>
          <w:lang w:eastAsia="zh-CN" w:bidi="hi-IN"/>
        </w:rPr>
        <w:t>.</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В 2022 году открылись магазины: магазин- дискаунтер  «Доброцен» по ул. Автомобильная, «Экономыч» по ул. Дальнереченская,  54, гипермаркет «7-я - «Моя семья» по ул. Автомобильная, 6, «Табаки» по ул. Дальнереченская 59, магазин ООО «Пеленгас» по ул. Свободы 50, магазин «Дилан» по ул. Г. Даманского, 34, «Ванильное небо» по ул. Шевчука, 9, «Мебель» по Ул. Уссурийской,64 и 4 пункта выдачи товаров интернет- магазинов.</w:t>
      </w:r>
    </w:p>
    <w:p w:rsidR="00B21C83" w:rsidRPr="00D634DE" w:rsidRDefault="00B21C83" w:rsidP="00B21C83">
      <w:pPr>
        <w:widowControl w:val="0"/>
        <w:tabs>
          <w:tab w:val="left" w:pos="1694"/>
        </w:tabs>
        <w:suppressAutoHyphens/>
        <w:jc w:val="both"/>
        <w:rPr>
          <w:kern w:val="1"/>
          <w:sz w:val="22"/>
          <w:szCs w:val="22"/>
          <w:lang w:eastAsia="zh-CN" w:bidi="hi-IN"/>
        </w:rPr>
      </w:pPr>
      <w:r w:rsidRPr="00D634DE">
        <w:rPr>
          <w:kern w:val="1"/>
          <w:sz w:val="22"/>
          <w:szCs w:val="22"/>
          <w:lang w:eastAsia="zh-CN" w:bidi="hi-IN"/>
        </w:rPr>
        <w:t xml:space="preserve">            По инициативе Губернатора Приморского края О.Н. Кожемяко в целях обеспечения населения края основными продуктами питания по социально ориентированным ценам в Приморском крае стартовали социальные проекты.</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Со 2 кв. 2022 г. проводилась активная работа по присоединению магазинов к участию в проектах, администрацией оказывалась помощь руководителям в изготовлении необходимых информационных материалов.</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Сегодня на территории Дальнереченского городского округа реализуются следующие социальные проекты:</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xml:space="preserve">          «Держим цены!» (к проекту присоединились 43 магазина)</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xml:space="preserve">         «Приморское лучшее» -17 магазинов</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 xml:space="preserve">         «Доступное Приморье»- 11 магазинов</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lastRenderedPageBreak/>
        <w:t xml:space="preserve">         «Карта «Приморец» - 10 магазинов</w:t>
      </w:r>
    </w:p>
    <w:p w:rsidR="00B21C83" w:rsidRPr="00D634DE" w:rsidRDefault="00B21C83" w:rsidP="00B21C83">
      <w:pPr>
        <w:widowControl w:val="0"/>
        <w:shd w:val="clear" w:color="auto" w:fill="FFFFFF"/>
        <w:suppressAutoHyphens/>
        <w:jc w:val="both"/>
        <w:rPr>
          <w:kern w:val="1"/>
          <w:sz w:val="22"/>
          <w:szCs w:val="22"/>
          <w:lang w:eastAsia="zh-CN" w:bidi="hi-IN"/>
        </w:rPr>
      </w:pPr>
      <w:r w:rsidRPr="00D634DE">
        <w:rPr>
          <w:kern w:val="1"/>
          <w:sz w:val="22"/>
          <w:szCs w:val="22"/>
          <w:lang w:eastAsia="zh-CN" w:bidi="hi-IN"/>
        </w:rPr>
        <w:t xml:space="preserve">         «Добрый хлеб» -2 объекта.</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Также в рамках исполнения поручения Губернатора Приморского края                   об открытии на территории муниципальных образований павильонов по продаже излишков продукции с/х производителей и фермеров, открыты и функционируют павильоны «Приморское - лучшее» ИП Тешаева и на городском рынке.</w:t>
      </w:r>
    </w:p>
    <w:p w:rsidR="00B21C83" w:rsidRPr="00D634DE" w:rsidRDefault="00B21C83" w:rsidP="00B21C83">
      <w:pPr>
        <w:shd w:val="clear" w:color="auto" w:fill="FFFFFF"/>
        <w:ind w:firstLine="707"/>
        <w:jc w:val="both"/>
        <w:rPr>
          <w:sz w:val="22"/>
          <w:szCs w:val="22"/>
          <w:lang w:eastAsia="ru-RU"/>
        </w:rPr>
      </w:pPr>
      <w:r w:rsidRPr="00D634DE">
        <w:rPr>
          <w:sz w:val="22"/>
          <w:szCs w:val="22"/>
          <w:lang w:eastAsia="ru-RU"/>
        </w:rPr>
        <w:t xml:space="preserve">Для своевременного реагирования на изменения ассортимента и розничных цен на продовольствие, с целью организации мероприятий по недопущению необоснованного роста цен и предупреждению дефицита в торговых предприятиях, на постоянной основе проводится мониторинг цен в магазинах города с предоставлением отчётов в Министерство промышленности и торговли Приморского края. </w:t>
      </w:r>
    </w:p>
    <w:p w:rsidR="00B21C83" w:rsidRPr="00D634DE" w:rsidRDefault="00B21C83" w:rsidP="00B21C83">
      <w:pPr>
        <w:widowControl w:val="0"/>
        <w:shd w:val="clear" w:color="auto" w:fill="FFFFFF"/>
        <w:suppressAutoHyphens/>
        <w:ind w:firstLine="707"/>
        <w:jc w:val="both"/>
        <w:rPr>
          <w:kern w:val="1"/>
          <w:sz w:val="22"/>
          <w:szCs w:val="22"/>
          <w:lang w:eastAsia="zh-CN" w:bidi="hi-IN"/>
        </w:rPr>
      </w:pPr>
      <w:r w:rsidRPr="00D634DE">
        <w:rPr>
          <w:kern w:val="1"/>
          <w:sz w:val="22"/>
          <w:szCs w:val="22"/>
          <w:lang w:eastAsia="zh-CN" w:bidi="hi-IN"/>
        </w:rPr>
        <w:t>В отделе предпринимательства и потребительского рынка открыта «Горячая линия» по фактам повышения цен на отдельные виды товаров. За год на неё обратилось 6 человек. По обращениям проводилось разбирательство ситуации.</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Осуществлялась работа с предприятиями и субъектами МСП по соблюдению санитарно-эпидемиологических требований на объектах сферы услуг, направленных на недопущение распространения на территории ДГО новой коронавирусной инфекции.</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 xml:space="preserve">В целях оказания помощи в продвижении продукции местных производителей и предпринимателей на товарные рынки, обеспечения населения товарами с минимальными торговыми надбавками за 2022 г. было проведено 12 общегородских ярмарок , 36 выставок-продаж. </w:t>
      </w:r>
    </w:p>
    <w:p w:rsidR="00B21C83" w:rsidRPr="00D634DE" w:rsidRDefault="00B21C83" w:rsidP="00B21C83">
      <w:pPr>
        <w:ind w:firstLine="708"/>
        <w:jc w:val="both"/>
        <w:rPr>
          <w:kern w:val="1"/>
          <w:sz w:val="22"/>
          <w:szCs w:val="22"/>
          <w:lang w:eastAsia="zh-CN"/>
        </w:rPr>
      </w:pPr>
      <w:r w:rsidRPr="00D634DE">
        <w:rPr>
          <w:kern w:val="1"/>
          <w:sz w:val="22"/>
          <w:szCs w:val="22"/>
          <w:lang w:eastAsia="zh-CN"/>
        </w:rPr>
        <w:t xml:space="preserve">Для проведения выставок-продаж на бесплатной основе выделялись места местным товаропроизводителям для торговли пищевыми продуктами (хлебобулочными изделиями, рыбной, колбасной, мясной, плодоовощной продукцией) с лотков и автомашин в отдельных микрорайонах города. </w:t>
      </w:r>
    </w:p>
    <w:p w:rsidR="00B21C83" w:rsidRPr="00D634DE" w:rsidRDefault="00B21C83" w:rsidP="00B21C83">
      <w:pPr>
        <w:jc w:val="both"/>
        <w:rPr>
          <w:kern w:val="1"/>
          <w:sz w:val="22"/>
          <w:szCs w:val="22"/>
          <w:lang w:eastAsia="zh-CN"/>
        </w:rPr>
      </w:pPr>
      <w:r w:rsidRPr="00D634DE">
        <w:rPr>
          <w:kern w:val="1"/>
          <w:sz w:val="22"/>
          <w:szCs w:val="22"/>
          <w:lang w:eastAsia="zh-CN"/>
        </w:rPr>
        <w:t xml:space="preserve">           В ежедневном режиме в летний и осенний периоды работала выставка–продажа плодоовощной продукции ИП Тешаева на городской площади. </w:t>
      </w:r>
    </w:p>
    <w:p w:rsidR="00B21C83" w:rsidRPr="00D634DE" w:rsidRDefault="00B21C83" w:rsidP="00B21C83">
      <w:pPr>
        <w:shd w:val="clear" w:color="auto" w:fill="FFFFFF"/>
        <w:ind w:firstLine="708"/>
        <w:jc w:val="both"/>
        <w:rPr>
          <w:kern w:val="1"/>
          <w:sz w:val="22"/>
          <w:szCs w:val="22"/>
          <w:lang w:eastAsia="zh-CN"/>
        </w:rPr>
      </w:pPr>
      <w:r w:rsidRPr="00D634DE">
        <w:rPr>
          <w:kern w:val="1"/>
          <w:sz w:val="22"/>
          <w:szCs w:val="22"/>
          <w:lang w:eastAsia="zh-CN"/>
        </w:rPr>
        <w:t>Проведены организационные мероприятия по обслуживанию населения на городских праздниках и мероприятиях: Новый Год, «Широкая масленица», День Победы, День города, День пограничника, День защиты детей, День молодёжи, фестивале бардовской песни, День Российского флага, День физкультурника, День знаний.</w:t>
      </w:r>
    </w:p>
    <w:p w:rsidR="00B21C83" w:rsidRPr="00D634DE" w:rsidRDefault="00B21C83" w:rsidP="00B21C83">
      <w:pPr>
        <w:shd w:val="clear" w:color="auto" w:fill="FFFFFF"/>
        <w:jc w:val="both"/>
        <w:rPr>
          <w:sz w:val="22"/>
          <w:szCs w:val="22"/>
          <w:lang w:eastAsia="ru-RU"/>
        </w:rPr>
      </w:pPr>
      <w:r w:rsidRPr="00D634DE">
        <w:rPr>
          <w:sz w:val="22"/>
          <w:szCs w:val="22"/>
          <w:lang w:eastAsia="ru-RU"/>
        </w:rPr>
        <w:tab/>
        <w:t>Осуществлялось взаимодействие с руководителями объектов сферы услуг по формированию доступной среды для инвалидов и маломобильных граждан. Мероприятия по адаптации проведены на 23 объектах. В реестр предприятий торговли, планирующих проведение мероприятий в 2023 г., включено 24 объекта.</w:t>
      </w:r>
    </w:p>
    <w:p w:rsidR="00B21C83" w:rsidRPr="00D634DE" w:rsidRDefault="00B21C83" w:rsidP="00B21C83">
      <w:pPr>
        <w:shd w:val="clear" w:color="auto" w:fill="FFFFFF"/>
        <w:ind w:firstLine="708"/>
        <w:jc w:val="both"/>
        <w:rPr>
          <w:rFonts w:eastAsia="Calibri"/>
          <w:sz w:val="22"/>
          <w:szCs w:val="22"/>
          <w:lang w:eastAsia="ru-RU"/>
        </w:rPr>
      </w:pPr>
      <w:r w:rsidRPr="00D634DE">
        <w:rPr>
          <w:rFonts w:eastAsia="Calibri"/>
          <w:sz w:val="22"/>
          <w:szCs w:val="22"/>
          <w:lang w:eastAsia="ru-RU"/>
        </w:rPr>
        <w:t xml:space="preserve">Продолжалась работа по формированию схемы размещения нестационарных торговых объектов, внесению изменений и дополнений, которая предусматривает размещение 85 нестационарных торговых объектов. </w:t>
      </w:r>
      <w:r w:rsidRPr="00D634DE">
        <w:rPr>
          <w:rFonts w:eastAsia="Calibri"/>
          <w:sz w:val="22"/>
          <w:szCs w:val="22"/>
          <w:lang w:eastAsia="ru-RU"/>
        </w:rPr>
        <w:tab/>
        <w:t xml:space="preserve">Проведено заседание 2 комиссий по решению вопросов формирования схемы размещения нестационарных торговых объектов (НТО) на территории Дальнереченского городского округа, в схему НТО внесено 2 новых объекта. </w:t>
      </w:r>
    </w:p>
    <w:p w:rsidR="00B21C83" w:rsidRPr="00D634DE" w:rsidRDefault="00B21C83" w:rsidP="00B21C83">
      <w:pPr>
        <w:shd w:val="clear" w:color="auto" w:fill="FFFFFF"/>
        <w:jc w:val="both"/>
        <w:rPr>
          <w:sz w:val="22"/>
          <w:szCs w:val="22"/>
          <w:lang w:eastAsia="ru-RU"/>
        </w:rPr>
      </w:pPr>
      <w:r w:rsidRPr="00D634DE">
        <w:rPr>
          <w:sz w:val="22"/>
          <w:szCs w:val="22"/>
          <w:lang w:eastAsia="ru-RU"/>
        </w:rPr>
        <w:tab/>
        <w:t xml:space="preserve">Специалисты отдела оказывали содействие предприятиям торговли, включенным в перечень торговых объектов (территорий), расположенных на территории Дальнереченского городского округа и подлежащих категорированию в интересах их антитеррористической защиты, в проведении паспортизации на 3 объектах. </w:t>
      </w:r>
    </w:p>
    <w:p w:rsidR="00B21C83" w:rsidRPr="00D634DE" w:rsidRDefault="00B21C83" w:rsidP="00B21C83">
      <w:pPr>
        <w:widowControl w:val="0"/>
        <w:suppressAutoHyphens/>
        <w:ind w:firstLine="720"/>
        <w:jc w:val="both"/>
        <w:rPr>
          <w:kern w:val="1"/>
          <w:sz w:val="22"/>
          <w:szCs w:val="22"/>
          <w:lang w:eastAsia="zh-CN" w:bidi="hi-IN"/>
        </w:rPr>
      </w:pPr>
      <w:r w:rsidRPr="00D634DE">
        <w:rPr>
          <w:kern w:val="1"/>
          <w:sz w:val="22"/>
          <w:szCs w:val="22"/>
          <w:lang w:eastAsia="zh-CN" w:bidi="hi-IN"/>
        </w:rPr>
        <w:t>Сотрудники отдела участвовали в работе:</w:t>
      </w:r>
    </w:p>
    <w:p w:rsidR="00B21C83" w:rsidRPr="00D634DE" w:rsidRDefault="00B21C83" w:rsidP="00B21C83">
      <w:pPr>
        <w:widowControl w:val="0"/>
        <w:suppressAutoHyphens/>
        <w:ind w:firstLine="720"/>
        <w:jc w:val="both"/>
        <w:rPr>
          <w:kern w:val="1"/>
          <w:sz w:val="22"/>
          <w:szCs w:val="22"/>
          <w:lang w:eastAsia="zh-CN" w:bidi="hi-IN"/>
        </w:rPr>
      </w:pPr>
      <w:r w:rsidRPr="00D634DE">
        <w:rPr>
          <w:kern w:val="1"/>
          <w:sz w:val="22"/>
          <w:szCs w:val="22"/>
          <w:lang w:eastAsia="zh-CN" w:bidi="hi-IN"/>
        </w:rPr>
        <w:t xml:space="preserve"> - административной комиссии;</w:t>
      </w:r>
    </w:p>
    <w:p w:rsidR="00B21C83" w:rsidRPr="00D634DE" w:rsidRDefault="00B21C83" w:rsidP="00B21C83">
      <w:pPr>
        <w:widowControl w:val="0"/>
        <w:suppressAutoHyphens/>
        <w:ind w:firstLine="720"/>
        <w:jc w:val="both"/>
        <w:rPr>
          <w:kern w:val="1"/>
          <w:sz w:val="22"/>
          <w:szCs w:val="22"/>
          <w:lang w:eastAsia="zh-CN" w:bidi="hi-IN"/>
        </w:rPr>
      </w:pPr>
      <w:r w:rsidRPr="00D634DE">
        <w:rPr>
          <w:kern w:val="1"/>
          <w:sz w:val="22"/>
          <w:szCs w:val="22"/>
          <w:lang w:eastAsia="zh-CN" w:bidi="hi-IN"/>
        </w:rPr>
        <w:t xml:space="preserve"> - межведомственной комиссии по налоговой и социальной политике, основной задачей которой является работа с предприятиями и индивидуальными предпринимателями, имеющими задолженность во все уровни бюджетов, повышение уровня и легализация заработной платы работникам предприятий и организаций всех форм собственности;</w:t>
      </w:r>
    </w:p>
    <w:p w:rsidR="00B21C83" w:rsidRPr="00D634DE" w:rsidRDefault="00B21C83" w:rsidP="00B21C83">
      <w:pPr>
        <w:shd w:val="clear" w:color="auto" w:fill="FFFFFF"/>
        <w:ind w:firstLine="708"/>
        <w:jc w:val="both"/>
        <w:rPr>
          <w:bCs/>
          <w:kern w:val="1"/>
          <w:sz w:val="22"/>
          <w:szCs w:val="22"/>
          <w:lang w:eastAsia="zh-CN"/>
        </w:rPr>
      </w:pPr>
      <w:r w:rsidRPr="00D634DE">
        <w:rPr>
          <w:bCs/>
          <w:kern w:val="1"/>
          <w:sz w:val="22"/>
          <w:szCs w:val="22"/>
          <w:lang w:eastAsia="zh-CN"/>
        </w:rPr>
        <w:t>- комиссии по решению вопросов формирования схемы размещения НТО на территории Дальнереченского городского округа;</w:t>
      </w:r>
    </w:p>
    <w:p w:rsidR="00B21C83" w:rsidRPr="00D634DE" w:rsidRDefault="00B21C83" w:rsidP="00B21C83">
      <w:pPr>
        <w:shd w:val="clear" w:color="auto" w:fill="FFFFFF"/>
        <w:ind w:firstLine="708"/>
        <w:jc w:val="both"/>
        <w:rPr>
          <w:bCs/>
          <w:kern w:val="1"/>
          <w:sz w:val="22"/>
          <w:szCs w:val="22"/>
          <w:lang w:eastAsia="zh-CN"/>
        </w:rPr>
      </w:pPr>
      <w:r w:rsidRPr="00D634DE">
        <w:rPr>
          <w:bCs/>
          <w:kern w:val="1"/>
          <w:sz w:val="22"/>
          <w:szCs w:val="22"/>
          <w:lang w:eastAsia="zh-CN"/>
        </w:rPr>
        <w:t>-комиссии по предупреждению и ликвидации чрезвычайных ситуаций и обеспечению пожарной безопасности.</w:t>
      </w:r>
    </w:p>
    <w:p w:rsidR="00B21C83" w:rsidRPr="00D634DE" w:rsidRDefault="00B21C83" w:rsidP="00B21C83">
      <w:pPr>
        <w:widowControl w:val="0"/>
        <w:tabs>
          <w:tab w:val="left" w:pos="7797"/>
          <w:tab w:val="right" w:pos="9355"/>
        </w:tabs>
        <w:suppressAutoHyphens/>
        <w:ind w:firstLine="709"/>
        <w:jc w:val="both"/>
        <w:rPr>
          <w:kern w:val="1"/>
          <w:sz w:val="22"/>
          <w:szCs w:val="22"/>
          <w:lang w:eastAsia="zh-CN" w:bidi="hi-IN"/>
        </w:rPr>
      </w:pPr>
      <w:r w:rsidRPr="00D634DE">
        <w:rPr>
          <w:b/>
          <w:i/>
          <w:iCs/>
          <w:kern w:val="1"/>
          <w:sz w:val="22"/>
          <w:szCs w:val="22"/>
          <w:lang w:eastAsia="zh-CN" w:bidi="hi-IN"/>
        </w:rPr>
        <w:t>Сфера общественного питания</w:t>
      </w:r>
      <w:r w:rsidRPr="00D634DE">
        <w:rPr>
          <w:kern w:val="1"/>
          <w:sz w:val="22"/>
          <w:szCs w:val="22"/>
          <w:lang w:eastAsia="zh-CN" w:bidi="hi-IN"/>
        </w:rPr>
        <w:t xml:space="preserve">занимает важное место в структуре потребительского рынка. </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По состоянию на 01.01.2023 г. на территории Дальнереченского городского округа функционируют:</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  21 объект общественного питания общедоступной сети на 851 посадочное место, площадь залов – 1637 кв.м.;</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- 17 предприятий общественного питания закрытой сети на 725 посадочных мест, площадь залов – 1210  кв.м.</w:t>
      </w:r>
    </w:p>
    <w:p w:rsidR="00B21C83" w:rsidRPr="00D634DE" w:rsidRDefault="00B21C83" w:rsidP="00B21C83">
      <w:pPr>
        <w:widowControl w:val="0"/>
        <w:suppressAutoHyphens/>
        <w:jc w:val="both"/>
        <w:rPr>
          <w:kern w:val="1"/>
          <w:sz w:val="22"/>
          <w:szCs w:val="22"/>
          <w:lang w:eastAsia="zh-CN" w:bidi="hi-IN"/>
        </w:rPr>
      </w:pPr>
      <w:r w:rsidRPr="00D634DE">
        <w:rPr>
          <w:kern w:val="1"/>
          <w:sz w:val="22"/>
          <w:szCs w:val="22"/>
          <w:lang w:eastAsia="zh-CN" w:bidi="hi-IN"/>
        </w:rPr>
        <w:tab/>
        <w:t xml:space="preserve">Всё больше предприятий применяют современные формы обслуживания: доставку готовой продукции автокурьером, оформление заказов по телефону, изготовление кондитерских и кулинарных </w:t>
      </w:r>
      <w:r w:rsidRPr="00D634DE">
        <w:rPr>
          <w:kern w:val="1"/>
          <w:sz w:val="22"/>
          <w:szCs w:val="22"/>
          <w:lang w:eastAsia="zh-CN" w:bidi="hi-IN"/>
        </w:rPr>
        <w:lastRenderedPageBreak/>
        <w:t>изделий по индивидуальным заказам.</w:t>
      </w:r>
    </w:p>
    <w:p w:rsidR="00B21C83" w:rsidRPr="00D634DE" w:rsidRDefault="00B21C83" w:rsidP="00B21C83">
      <w:pPr>
        <w:widowControl w:val="0"/>
        <w:suppressAutoHyphens/>
        <w:ind w:firstLine="708"/>
        <w:jc w:val="both"/>
        <w:rPr>
          <w:kern w:val="1"/>
          <w:sz w:val="22"/>
          <w:szCs w:val="22"/>
          <w:lang w:eastAsia="zh-CN" w:bidi="hi-IN"/>
        </w:rPr>
      </w:pPr>
      <w:r w:rsidRPr="00D634DE">
        <w:rPr>
          <w:b/>
          <w:i/>
          <w:iCs/>
          <w:kern w:val="1"/>
          <w:sz w:val="22"/>
          <w:szCs w:val="22"/>
          <w:lang w:eastAsia="zh-CN" w:bidi="hi-IN"/>
        </w:rPr>
        <w:t>Отрасль бытового обслуживания</w:t>
      </w:r>
      <w:r w:rsidRPr="00D634DE">
        <w:rPr>
          <w:kern w:val="1"/>
          <w:sz w:val="22"/>
          <w:szCs w:val="22"/>
          <w:lang w:eastAsia="zh-CN" w:bidi="hi-IN"/>
        </w:rPr>
        <w:t xml:space="preserve"> насчитывает 137 объектов. </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Важнейшими задачами отрасли бытового обслуживания продолжают оставаться: повышение качественного уровня отрасли за счет внедрения современного оборудования и новых технологий, продолжение работы по созданию разнообразных форм услуг европейского уровня, что позволит сохранить положительную динамику и рост объемов бытовых услуг по различным видам.</w:t>
      </w:r>
    </w:p>
    <w:p w:rsidR="00B21C83" w:rsidRPr="00D634DE" w:rsidRDefault="00B21C83" w:rsidP="00B21C83">
      <w:pPr>
        <w:widowControl w:val="0"/>
        <w:autoSpaceDE w:val="0"/>
        <w:autoSpaceDN w:val="0"/>
        <w:adjustRightInd w:val="0"/>
        <w:ind w:firstLine="708"/>
        <w:jc w:val="both"/>
        <w:rPr>
          <w:b/>
          <w:i/>
          <w:iCs/>
          <w:sz w:val="22"/>
          <w:szCs w:val="22"/>
          <w:lang w:eastAsia="ru-RU"/>
        </w:rPr>
      </w:pPr>
      <w:r w:rsidRPr="00D634DE">
        <w:rPr>
          <w:b/>
          <w:i/>
          <w:iCs/>
          <w:sz w:val="22"/>
          <w:szCs w:val="22"/>
          <w:lang w:eastAsia="ru-RU"/>
        </w:rPr>
        <w:t>Защита прав потребителей</w:t>
      </w:r>
    </w:p>
    <w:p w:rsidR="00B21C83" w:rsidRPr="00D634DE" w:rsidRDefault="00B21C83" w:rsidP="00B21C83">
      <w:pPr>
        <w:widowControl w:val="0"/>
        <w:autoSpaceDE w:val="0"/>
        <w:autoSpaceDN w:val="0"/>
        <w:adjustRightInd w:val="0"/>
        <w:ind w:firstLine="708"/>
        <w:jc w:val="both"/>
        <w:rPr>
          <w:sz w:val="22"/>
          <w:szCs w:val="22"/>
          <w:lang w:eastAsia="ru-RU"/>
        </w:rPr>
      </w:pPr>
      <w:r w:rsidRPr="00D634DE">
        <w:rPr>
          <w:sz w:val="22"/>
          <w:szCs w:val="22"/>
          <w:lang w:eastAsia="ru-RU"/>
        </w:rPr>
        <w:t>Во исполнение региональной программы Приморского края «Организация защиты прав потребителей в Приморском крае на 2019-2024 годы» проведена работа по организации мероприятий, касающихся сферы защиты прав потребителей на территории Дальнереченского городского округа.</w:t>
      </w:r>
    </w:p>
    <w:p w:rsidR="00B21C83" w:rsidRPr="00D634DE" w:rsidRDefault="00B21C83" w:rsidP="00B21C83">
      <w:pPr>
        <w:widowControl w:val="0"/>
        <w:shd w:val="clear" w:color="auto" w:fill="FFFFFF"/>
        <w:suppressAutoHyphens/>
        <w:ind w:firstLine="708"/>
        <w:jc w:val="both"/>
        <w:rPr>
          <w:kern w:val="1"/>
          <w:sz w:val="22"/>
          <w:szCs w:val="22"/>
          <w:lang w:eastAsia="zh-CN" w:bidi="hi-IN"/>
        </w:rPr>
      </w:pPr>
      <w:r w:rsidRPr="00D634DE">
        <w:rPr>
          <w:kern w:val="1"/>
          <w:sz w:val="22"/>
          <w:szCs w:val="22"/>
          <w:lang w:eastAsia="zh-CN" w:bidi="hi-IN"/>
        </w:rPr>
        <w:t>В 2022 году в отдел поступило более 250 обращений. Оказана помощь в составлении претензии 67 потребителям, в остальных случаях – вопросы, связанные с нарушением прав потребителей, были решены путём переговоров между сторонами во время консультирования. Специалистами отдела оказывалась помощь потребителям в составлении исковых заявлений о возмещении материального ущерба, выплате неустойки, компенсации морального вреда для обращения в суд. Приведенные цифры подтверждают, что данная работа помогает потребителям увереннее ориентироваться на потребительском рынке товаров и услуг, а знания, полученные в ходе консультаций, позволяют потребителям грамотно вести диалог с противоположной стороной и разрешать конфликтные ситуации цивилизованно и в более короткие сроки.</w:t>
      </w:r>
    </w:p>
    <w:p w:rsidR="00B21C83" w:rsidRPr="00D634DE" w:rsidRDefault="00B21C83" w:rsidP="00B21C83">
      <w:pPr>
        <w:widowControl w:val="0"/>
        <w:suppressAutoHyphens/>
        <w:ind w:firstLine="709"/>
        <w:jc w:val="both"/>
        <w:rPr>
          <w:kern w:val="1"/>
          <w:sz w:val="22"/>
          <w:szCs w:val="22"/>
          <w:lang w:eastAsia="zh-CN" w:bidi="hi-IN"/>
        </w:rPr>
      </w:pPr>
      <w:r w:rsidRPr="00D634DE">
        <w:rPr>
          <w:kern w:val="1"/>
          <w:sz w:val="22"/>
          <w:szCs w:val="22"/>
          <w:lang w:eastAsia="zh-CN" w:bidi="hi-IN"/>
        </w:rPr>
        <w:t>Проведено 2 «Прямые линии» с населением по вопросам нарушения прав потребителей. Организован оперативный обмен информацией в сфере защиты прав потребителей с сотрудниками ТОУ «Роспотребнадзора» по Приморскому краю в г. Дальнереченске.</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 xml:space="preserve">На встречах с предпринимателями  разъяснялись требования Закона РФ «О защите прав потребителей», Правил продажи отдельных видов товаров,  Правил продажи товаров дистанционным способом, Правил бытового обслуживания населения в Российской Федерации, а также  разбор конфликтных ситуаций, возникающих между потребителями, продавцами и исполнителями услуг на примерах обращений, поступающих в отдел предпринимательства и потребительского рынка администрации Дальнереченского городского округа. </w:t>
      </w:r>
    </w:p>
    <w:p w:rsidR="00B21C83" w:rsidRPr="00D634DE" w:rsidRDefault="00B21C83" w:rsidP="00B21C83">
      <w:pPr>
        <w:widowControl w:val="0"/>
        <w:suppressAutoHyphens/>
        <w:ind w:firstLine="708"/>
        <w:jc w:val="both"/>
        <w:rPr>
          <w:kern w:val="1"/>
          <w:sz w:val="22"/>
          <w:szCs w:val="22"/>
          <w:lang w:eastAsia="zh-CN" w:bidi="hi-IN"/>
        </w:rPr>
      </w:pPr>
      <w:r w:rsidRPr="00D634DE">
        <w:rPr>
          <w:kern w:val="1"/>
          <w:sz w:val="22"/>
          <w:szCs w:val="22"/>
          <w:lang w:eastAsia="zh-CN" w:bidi="hi-IN"/>
        </w:rPr>
        <w:t>На официальном сайте Дальнереченского городского округа создан подраздел «Защита прав потребителей», где размещена необходимая для потребителей информация.</w:t>
      </w:r>
    </w:p>
    <w:p w:rsidR="00351D51" w:rsidRPr="00D634DE" w:rsidRDefault="00351D51" w:rsidP="006A2C4B">
      <w:pPr>
        <w:jc w:val="center"/>
        <w:rPr>
          <w:b/>
          <w:bCs/>
          <w:i/>
          <w:iCs/>
          <w:sz w:val="22"/>
          <w:szCs w:val="22"/>
        </w:rPr>
      </w:pPr>
    </w:p>
    <w:p w:rsidR="0055320A" w:rsidRPr="00D634DE" w:rsidRDefault="0055320A" w:rsidP="0055320A">
      <w:pPr>
        <w:shd w:val="clear" w:color="auto" w:fill="FFFFFF"/>
        <w:ind w:firstLine="708"/>
        <w:jc w:val="both"/>
        <w:rPr>
          <w:b/>
          <w:i/>
          <w:iCs/>
          <w:sz w:val="22"/>
          <w:szCs w:val="22"/>
        </w:rPr>
      </w:pPr>
      <w:r w:rsidRPr="00D634DE">
        <w:rPr>
          <w:b/>
          <w:i/>
          <w:iCs/>
          <w:sz w:val="22"/>
          <w:szCs w:val="22"/>
        </w:rPr>
        <w:t xml:space="preserve">1.4. Меры поддержки   </w:t>
      </w:r>
    </w:p>
    <w:p w:rsidR="0055320A" w:rsidRPr="00D634DE" w:rsidRDefault="0055320A" w:rsidP="0055320A">
      <w:pPr>
        <w:shd w:val="clear" w:color="auto" w:fill="FFFFFF"/>
        <w:ind w:firstLine="708"/>
        <w:jc w:val="both"/>
        <w:rPr>
          <w:b/>
          <w:sz w:val="22"/>
          <w:szCs w:val="22"/>
        </w:rPr>
      </w:pPr>
    </w:p>
    <w:p w:rsidR="0055320A" w:rsidRPr="00D634DE" w:rsidRDefault="0055320A" w:rsidP="0055320A">
      <w:pPr>
        <w:ind w:firstLine="708"/>
        <w:jc w:val="both"/>
        <w:rPr>
          <w:sz w:val="22"/>
          <w:szCs w:val="22"/>
        </w:rPr>
      </w:pPr>
      <w:r w:rsidRPr="00D634DE">
        <w:rPr>
          <w:sz w:val="22"/>
          <w:szCs w:val="22"/>
        </w:rPr>
        <w:t xml:space="preserve">Имущественная поддержка оказывается субъекту МСП ЭзауВ.А.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55320A" w:rsidRPr="00D634DE" w:rsidRDefault="0055320A" w:rsidP="0055320A">
      <w:pPr>
        <w:ind w:firstLine="708"/>
        <w:jc w:val="both"/>
        <w:rPr>
          <w:sz w:val="22"/>
          <w:szCs w:val="22"/>
        </w:rPr>
      </w:pPr>
      <w:r w:rsidRPr="00D634DE">
        <w:rPr>
          <w:sz w:val="22"/>
          <w:szCs w:val="22"/>
        </w:rPr>
        <w:t>С целью оказания информационной поддержки с предпринимателями проведены 4 рабочих встречи.</w:t>
      </w:r>
    </w:p>
    <w:p w:rsidR="0055320A" w:rsidRPr="00D634DE" w:rsidRDefault="0055320A" w:rsidP="0055320A">
      <w:pPr>
        <w:ind w:firstLine="708"/>
        <w:jc w:val="both"/>
        <w:rPr>
          <w:sz w:val="22"/>
          <w:szCs w:val="22"/>
        </w:rPr>
      </w:pPr>
      <w:r w:rsidRPr="00D634DE">
        <w:rPr>
          <w:sz w:val="22"/>
          <w:szCs w:val="22"/>
        </w:rPr>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55320A" w:rsidRPr="00D634DE" w:rsidRDefault="0055320A" w:rsidP="0055320A">
      <w:pPr>
        <w:ind w:firstLine="709"/>
        <w:jc w:val="both"/>
        <w:rPr>
          <w:sz w:val="22"/>
          <w:szCs w:val="22"/>
        </w:rPr>
      </w:pPr>
      <w:r w:rsidRPr="00D634DE">
        <w:rPr>
          <w:sz w:val="22"/>
          <w:szCs w:val="22"/>
        </w:rPr>
        <w:t>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«Отдел экономики и прогнозирования». За истекший период   2022 году на официальном сайте размещено 28информации  по вопросам инвестиционной политики и предпринимательской деятельности.</w:t>
      </w:r>
    </w:p>
    <w:p w:rsidR="0055320A" w:rsidRPr="00D634DE" w:rsidRDefault="0055320A" w:rsidP="0055320A">
      <w:pPr>
        <w:ind w:firstLine="708"/>
        <w:jc w:val="both"/>
        <w:rPr>
          <w:sz w:val="22"/>
          <w:szCs w:val="22"/>
        </w:rPr>
      </w:pPr>
      <w:r w:rsidRPr="00D634DE">
        <w:rPr>
          <w:sz w:val="22"/>
          <w:szCs w:val="22"/>
        </w:rPr>
        <w:t>Всего сотрудниками отдела ДГО проконсультировано по разным направлениям более 62 обратившихся субъектов МСП.</w:t>
      </w:r>
    </w:p>
    <w:p w:rsidR="0055320A" w:rsidRPr="00D634DE" w:rsidRDefault="0055320A" w:rsidP="0055320A">
      <w:pPr>
        <w:ind w:firstLine="709"/>
        <w:jc w:val="both"/>
        <w:rPr>
          <w:sz w:val="22"/>
          <w:szCs w:val="22"/>
        </w:rPr>
      </w:pPr>
      <w:r w:rsidRPr="00D634DE">
        <w:rPr>
          <w:sz w:val="22"/>
          <w:szCs w:val="22"/>
        </w:rPr>
        <w:t xml:space="preserve">Созданы группа «Предпринимательство» в мессенджерах для оперативного обмена информацией с бизнес - сообществом. </w:t>
      </w:r>
    </w:p>
    <w:p w:rsidR="006A2C4B" w:rsidRPr="00D634DE" w:rsidRDefault="006A2C4B" w:rsidP="006A2C4B">
      <w:pPr>
        <w:shd w:val="clear" w:color="auto" w:fill="FFFFFF"/>
        <w:ind w:firstLine="708"/>
        <w:jc w:val="both"/>
        <w:rPr>
          <w:b/>
          <w:sz w:val="22"/>
          <w:szCs w:val="22"/>
        </w:rPr>
      </w:pPr>
    </w:p>
    <w:p w:rsidR="0055320A" w:rsidRPr="00D634DE" w:rsidRDefault="0055320A" w:rsidP="0055320A">
      <w:pPr>
        <w:pStyle w:val="20"/>
        <w:spacing w:after="0" w:line="240" w:lineRule="auto"/>
        <w:jc w:val="center"/>
        <w:rPr>
          <w:b/>
          <w:bCs/>
          <w:i/>
          <w:iCs/>
          <w:sz w:val="22"/>
          <w:szCs w:val="22"/>
          <w:u w:val="single"/>
        </w:rPr>
      </w:pPr>
    </w:p>
    <w:p w:rsidR="0055320A" w:rsidRPr="00D634DE" w:rsidRDefault="0055320A" w:rsidP="0055320A">
      <w:pPr>
        <w:pStyle w:val="af"/>
        <w:spacing w:before="0" w:beforeAutospacing="0" w:after="0" w:afterAutospacing="0"/>
        <w:jc w:val="both"/>
        <w:rPr>
          <w:color w:val="000000"/>
          <w:sz w:val="22"/>
          <w:szCs w:val="22"/>
        </w:rPr>
      </w:pPr>
    </w:p>
    <w:p w:rsidR="00B21C83" w:rsidRPr="00D634DE" w:rsidRDefault="009E4530" w:rsidP="00351D51">
      <w:pPr>
        <w:pStyle w:val="20"/>
        <w:spacing w:after="0" w:line="240" w:lineRule="auto"/>
        <w:jc w:val="center"/>
        <w:rPr>
          <w:b/>
          <w:bCs/>
          <w:i/>
          <w:iCs/>
          <w:sz w:val="22"/>
          <w:szCs w:val="22"/>
          <w:u w:val="single"/>
        </w:rPr>
      </w:pPr>
      <w:r w:rsidRPr="00D634DE">
        <w:rPr>
          <w:b/>
          <w:bCs/>
          <w:i/>
          <w:iCs/>
          <w:sz w:val="22"/>
          <w:szCs w:val="22"/>
          <w:u w:val="single"/>
        </w:rPr>
        <w:t>В 2022 году в рамках муниципальных программ проведены  работы :</w:t>
      </w:r>
    </w:p>
    <w:p w:rsidR="009E4530" w:rsidRPr="00D634DE" w:rsidRDefault="009E4530" w:rsidP="00351D51">
      <w:pPr>
        <w:pStyle w:val="20"/>
        <w:spacing w:after="0" w:line="240" w:lineRule="auto"/>
        <w:jc w:val="center"/>
        <w:rPr>
          <w:b/>
          <w:bCs/>
          <w:i/>
          <w:iCs/>
          <w:sz w:val="22"/>
          <w:szCs w:val="22"/>
          <w:u w:val="single"/>
        </w:rPr>
      </w:pPr>
    </w:p>
    <w:p w:rsidR="00F04CFA" w:rsidRPr="00D634DE" w:rsidRDefault="00F04CFA" w:rsidP="00F04CFA">
      <w:pPr>
        <w:ind w:firstLine="708"/>
        <w:jc w:val="both"/>
        <w:rPr>
          <w:sz w:val="22"/>
          <w:szCs w:val="22"/>
        </w:rPr>
      </w:pPr>
      <w:r w:rsidRPr="00D634DE">
        <w:rPr>
          <w:sz w:val="22"/>
          <w:szCs w:val="22"/>
        </w:rPr>
        <w:t>В 2022 году в рамках реализации муниципальной программы «Формирование современной городской среды» на 2018 - 2024 годы было благоустроено 2 общественных территории:</w:t>
      </w:r>
    </w:p>
    <w:p w:rsidR="00F04CFA" w:rsidRPr="00D634DE" w:rsidRDefault="00F04CFA" w:rsidP="00F04CFA">
      <w:pPr>
        <w:jc w:val="both"/>
        <w:rPr>
          <w:sz w:val="22"/>
          <w:szCs w:val="22"/>
        </w:rPr>
      </w:pPr>
      <w:r w:rsidRPr="00D634DE">
        <w:rPr>
          <w:sz w:val="22"/>
          <w:szCs w:val="22"/>
        </w:rPr>
        <w:t xml:space="preserve">- Сквер в микрорайоне ЛДК г. Дальнереченск, ул. Центральная, 11 </w:t>
      </w:r>
    </w:p>
    <w:p w:rsidR="00F04CFA" w:rsidRPr="00D634DE" w:rsidRDefault="00F04CFA" w:rsidP="00F04CFA">
      <w:pPr>
        <w:ind w:firstLine="708"/>
        <w:jc w:val="both"/>
        <w:rPr>
          <w:sz w:val="22"/>
          <w:szCs w:val="22"/>
        </w:rPr>
      </w:pPr>
      <w:r w:rsidRPr="00D634DE">
        <w:rPr>
          <w:sz w:val="22"/>
          <w:szCs w:val="22"/>
        </w:rPr>
        <w:t xml:space="preserve">По МК были проведены работы по устройству пешеходной зоны брусчаткой и бордюрным камнем, устройству паркового и уличного освещения, устройству дренажной системы. </w:t>
      </w:r>
    </w:p>
    <w:p w:rsidR="00F04CFA" w:rsidRPr="00D634DE" w:rsidRDefault="00F04CFA" w:rsidP="00F04CFA">
      <w:pPr>
        <w:jc w:val="both"/>
        <w:rPr>
          <w:sz w:val="22"/>
          <w:szCs w:val="22"/>
        </w:rPr>
      </w:pPr>
      <w:r w:rsidRPr="00D634DE">
        <w:rPr>
          <w:sz w:val="22"/>
          <w:szCs w:val="22"/>
        </w:rPr>
        <w:lastRenderedPageBreak/>
        <w:t xml:space="preserve"> - Сквер «Семьи» г. Дальнереченск, ул. Тухачевского </w:t>
      </w:r>
    </w:p>
    <w:p w:rsidR="00F04CFA" w:rsidRPr="00D634DE" w:rsidRDefault="00F04CFA" w:rsidP="00F04CFA">
      <w:pPr>
        <w:jc w:val="both"/>
        <w:rPr>
          <w:sz w:val="22"/>
          <w:szCs w:val="22"/>
        </w:rPr>
      </w:pPr>
      <w:r w:rsidRPr="00D634DE">
        <w:rPr>
          <w:sz w:val="22"/>
          <w:szCs w:val="22"/>
        </w:rPr>
        <w:t xml:space="preserve">По МК были проведены работы по устройству пешеходной зоны брусчаткой, устройству детской и спортивной площадки.  </w:t>
      </w:r>
    </w:p>
    <w:p w:rsidR="00F04CFA" w:rsidRPr="00D634DE" w:rsidRDefault="00F04CFA" w:rsidP="00F04CFA">
      <w:pPr>
        <w:ind w:firstLine="708"/>
        <w:jc w:val="both"/>
        <w:rPr>
          <w:sz w:val="22"/>
          <w:szCs w:val="22"/>
        </w:rPr>
      </w:pPr>
      <w:r w:rsidRPr="00D634DE">
        <w:rPr>
          <w:sz w:val="22"/>
          <w:szCs w:val="22"/>
        </w:rPr>
        <w:t>Итого в рамках реализации муниципальной программы заключено муниципальных контрактов на сумму 17 845 733,38 руб.</w:t>
      </w:r>
    </w:p>
    <w:p w:rsidR="00F04CFA" w:rsidRPr="00D634DE" w:rsidRDefault="00F04CFA" w:rsidP="00F04CFA">
      <w:pPr>
        <w:widowControl w:val="0"/>
        <w:suppressAutoHyphens/>
        <w:spacing w:after="200"/>
        <w:ind w:firstLine="708"/>
        <w:jc w:val="both"/>
        <w:rPr>
          <w:kern w:val="1"/>
          <w:sz w:val="22"/>
          <w:szCs w:val="22"/>
          <w:lang w:eastAsia="zh-CN" w:bidi="hi-IN"/>
        </w:rPr>
      </w:pPr>
      <w:r w:rsidRPr="00D634DE">
        <w:rPr>
          <w:kern w:val="1"/>
          <w:sz w:val="22"/>
          <w:szCs w:val="22"/>
          <w:lang w:eastAsia="zh-CN" w:bidi="hi-IN"/>
        </w:rPr>
        <w:t xml:space="preserve">В 2022 году были проведены мероприятия по организации и благоустройству места массового отдыха населения у воды в микрорайоне Графский.  В рамках данных мероприятий были благоустроены мангальные зоны, обустроены беседки и лавочки для отдыха населения, установлены парковые качели. Общественная территория стала комфортным местом для проведения досуга населением и гостями города. </w:t>
      </w:r>
    </w:p>
    <w:p w:rsidR="00F04CFA" w:rsidRPr="00D634DE" w:rsidRDefault="00F04CFA" w:rsidP="00F04CFA">
      <w:pPr>
        <w:ind w:firstLine="709"/>
        <w:jc w:val="both"/>
        <w:rPr>
          <w:color w:val="000000" w:themeColor="text1"/>
          <w:sz w:val="22"/>
          <w:szCs w:val="22"/>
        </w:rPr>
      </w:pPr>
      <w:r w:rsidRPr="00D634DE">
        <w:rPr>
          <w:color w:val="000000" w:themeColor="text1"/>
          <w:sz w:val="22"/>
          <w:szCs w:val="22"/>
        </w:rPr>
        <w:t>В 2022 году</w:t>
      </w:r>
      <w:r w:rsidRPr="00D634DE">
        <w:rPr>
          <w:sz w:val="22"/>
          <w:szCs w:val="22"/>
        </w:rPr>
        <w:t>рамках реализации муниципальной программы</w:t>
      </w:r>
      <w:r w:rsidRPr="00D634DE">
        <w:rPr>
          <w:color w:val="000000" w:themeColor="text1"/>
          <w:sz w:val="22"/>
          <w:szCs w:val="22"/>
        </w:rPr>
        <w:t xml:space="preserve">«Обеспечение жилыми помещения детей сирот и детей, оставшихся без попечения родителей, лиц из числа детей –сирот и детей, оставшихся без попечения родителей на территории Дальнереченского городского округа » утвержденплан на приобретение жилья для детей-сирот по соглашению с Министерством образования Приморского края – 12 жилых помещений на сумму 25 943 249,40 руб., в том числе из средств федерального бюджета 22 700 399,40 руб. - 11 жилых помещений, из средств краевого бюджета 3 242 850 руб.  - 1 жилое помещение. </w:t>
      </w:r>
    </w:p>
    <w:p w:rsidR="00F04CFA" w:rsidRPr="00D634DE" w:rsidRDefault="00F04CFA" w:rsidP="00F04CFA">
      <w:pPr>
        <w:widowControl w:val="0"/>
        <w:suppressAutoHyphens/>
        <w:ind w:firstLine="709"/>
        <w:jc w:val="both"/>
        <w:rPr>
          <w:color w:val="000000" w:themeColor="text1"/>
          <w:kern w:val="1"/>
          <w:sz w:val="22"/>
          <w:szCs w:val="22"/>
          <w:lang w:eastAsia="zh-CN" w:bidi="hi-IN"/>
        </w:rPr>
      </w:pPr>
      <w:r w:rsidRPr="00D634DE">
        <w:rPr>
          <w:color w:val="000000" w:themeColor="text1"/>
          <w:kern w:val="1"/>
          <w:sz w:val="22"/>
          <w:szCs w:val="22"/>
          <w:lang w:eastAsia="zh-CN" w:bidi="hi-IN"/>
        </w:rPr>
        <w:t>За период с 01.01.2022г. по 01.01.2023 г. приобретено 14 жилых помещений на сумму 25 834 480 руб., в том числе: 12 жилых помещений на сумму 22 138 480 руб. на средства федерального бюджета, 2 жилых помещения на сумму 3 696 000 руб. на средства краевого бюджета. Таким образом, план по приобретению квартир на 2022 г. перевыполнен на 2 квартиры.</w:t>
      </w:r>
    </w:p>
    <w:p w:rsidR="00F04CFA" w:rsidRPr="00D634DE" w:rsidRDefault="00F04CFA" w:rsidP="00F04CFA">
      <w:pPr>
        <w:widowControl w:val="0"/>
        <w:suppressAutoHyphens/>
        <w:ind w:firstLine="709"/>
        <w:jc w:val="both"/>
        <w:rPr>
          <w:color w:val="000000" w:themeColor="text1"/>
          <w:kern w:val="1"/>
          <w:sz w:val="22"/>
          <w:szCs w:val="22"/>
          <w:lang w:eastAsia="zh-CN" w:bidi="hi-IN"/>
        </w:rPr>
      </w:pPr>
      <w:r w:rsidRPr="00D634DE">
        <w:rPr>
          <w:color w:val="000000" w:themeColor="text1"/>
          <w:kern w:val="1"/>
          <w:sz w:val="22"/>
          <w:szCs w:val="22"/>
          <w:lang w:eastAsia="zh-CN" w:bidi="hi-IN"/>
        </w:rPr>
        <w:t xml:space="preserve">Заключено 14 договоров специализированного найма жилых помещений для детей-сирот и лиц из их числа, в результате чего 14 детей-сирот улучшили свои жилищные условия.  Договоры найма жилых помещений направлены в Министерство образования Приморского края для исключения данных лиц из сводного списка детей-сирот, стоящих в очереди на предоставление жилья. </w:t>
      </w:r>
    </w:p>
    <w:p w:rsidR="00B636EF" w:rsidRPr="00D634DE" w:rsidRDefault="00B636EF" w:rsidP="00F04CFA">
      <w:pPr>
        <w:widowControl w:val="0"/>
        <w:suppressAutoHyphens/>
        <w:ind w:firstLine="709"/>
        <w:jc w:val="both"/>
        <w:rPr>
          <w:color w:val="000000" w:themeColor="text1"/>
          <w:kern w:val="1"/>
          <w:sz w:val="22"/>
          <w:szCs w:val="22"/>
          <w:lang w:eastAsia="zh-CN" w:bidi="hi-IN"/>
        </w:rPr>
      </w:pPr>
    </w:p>
    <w:p w:rsidR="00B636EF" w:rsidRPr="00D634DE" w:rsidRDefault="00B636EF" w:rsidP="00B636EF">
      <w:pPr>
        <w:widowControl w:val="0"/>
        <w:suppressAutoHyphens/>
        <w:ind w:firstLine="567"/>
        <w:jc w:val="both"/>
        <w:rPr>
          <w:kern w:val="1"/>
          <w:sz w:val="22"/>
          <w:szCs w:val="22"/>
          <w:lang w:eastAsia="zh-CN" w:bidi="hi-IN"/>
        </w:rPr>
      </w:pPr>
      <w:r w:rsidRPr="00D634DE">
        <w:rPr>
          <w:kern w:val="1"/>
          <w:sz w:val="22"/>
          <w:szCs w:val="22"/>
          <w:lang w:eastAsia="zh-CN" w:bidi="hi-IN"/>
        </w:rPr>
        <w:t>В рамках федерального проекта «Современная школа» национального проекта «Образование» создан второй центр «Точка роста»» на базе МБОУ «СОШ№3» (первый центр открыт в 2021году в «СОШ №5». В 2023 году на данный проект будет реализован в МБОУ «СОШ№6» и МБОУ «Лицей».</w:t>
      </w:r>
    </w:p>
    <w:p w:rsidR="00B636EF" w:rsidRPr="00D634DE" w:rsidRDefault="00B636EF" w:rsidP="00B636EF">
      <w:pPr>
        <w:widowControl w:val="0"/>
        <w:suppressAutoHyphens/>
        <w:ind w:firstLine="567"/>
        <w:jc w:val="both"/>
        <w:rPr>
          <w:kern w:val="1"/>
          <w:sz w:val="22"/>
          <w:szCs w:val="22"/>
          <w:lang w:eastAsia="zh-CN" w:bidi="hi-IN"/>
        </w:rPr>
      </w:pPr>
      <w:r w:rsidRPr="00D634DE">
        <w:rPr>
          <w:kern w:val="1"/>
          <w:sz w:val="22"/>
          <w:szCs w:val="22"/>
          <w:lang w:eastAsia="zh-CN" w:bidi="hi-IN"/>
        </w:rPr>
        <w:t>С 1 сентября 2022 года в Дальнереченском городском округе открыты классы по следующим профильным направлениям:</w:t>
      </w:r>
    </w:p>
    <w:p w:rsidR="00B636EF" w:rsidRPr="00D634DE" w:rsidRDefault="00B636EF" w:rsidP="00B636EF">
      <w:pPr>
        <w:widowControl w:val="0"/>
        <w:suppressAutoHyphens/>
        <w:ind w:firstLine="567"/>
        <w:jc w:val="both"/>
        <w:rPr>
          <w:kern w:val="1"/>
          <w:sz w:val="22"/>
          <w:szCs w:val="22"/>
          <w:lang w:eastAsia="zh-CN" w:bidi="hi-IN"/>
        </w:rPr>
      </w:pPr>
      <w:r w:rsidRPr="00D634DE">
        <w:rPr>
          <w:kern w:val="1"/>
          <w:sz w:val="22"/>
          <w:szCs w:val="22"/>
          <w:lang w:eastAsia="zh-CN" w:bidi="hi-IN"/>
        </w:rPr>
        <w:t>- гуманитарный класс в рамках психолого-педагогического направления – МБОУ «Лицей»;</w:t>
      </w:r>
    </w:p>
    <w:p w:rsidR="00B636EF" w:rsidRPr="00D634DE" w:rsidRDefault="00B636EF" w:rsidP="00B636EF">
      <w:pPr>
        <w:widowControl w:val="0"/>
        <w:suppressAutoHyphens/>
        <w:ind w:firstLine="567"/>
        <w:jc w:val="both"/>
        <w:rPr>
          <w:kern w:val="1"/>
          <w:sz w:val="22"/>
          <w:szCs w:val="22"/>
          <w:lang w:eastAsia="zh-CN" w:bidi="hi-IN"/>
        </w:rPr>
      </w:pPr>
      <w:r w:rsidRPr="00D634DE">
        <w:rPr>
          <w:kern w:val="1"/>
          <w:sz w:val="22"/>
          <w:szCs w:val="22"/>
          <w:lang w:eastAsia="zh-CN" w:bidi="hi-IN"/>
        </w:rPr>
        <w:t>- естественнонаучный класс – МБОУ «СОШ№6», МБОУ «СОШ№5», МБОУ «Лицей»;</w:t>
      </w:r>
    </w:p>
    <w:p w:rsidR="00B636EF" w:rsidRPr="00D634DE" w:rsidRDefault="00B636EF" w:rsidP="00B636EF">
      <w:pPr>
        <w:widowControl w:val="0"/>
        <w:suppressAutoHyphens/>
        <w:ind w:firstLine="567"/>
        <w:jc w:val="both"/>
        <w:rPr>
          <w:kern w:val="1"/>
          <w:sz w:val="22"/>
          <w:szCs w:val="22"/>
          <w:lang w:eastAsia="zh-CN" w:bidi="hi-IN"/>
        </w:rPr>
      </w:pPr>
      <w:r w:rsidRPr="00D634DE">
        <w:rPr>
          <w:kern w:val="1"/>
          <w:sz w:val="22"/>
          <w:szCs w:val="22"/>
          <w:lang w:eastAsia="zh-CN" w:bidi="hi-IN"/>
        </w:rPr>
        <w:t>- технический класс – МБОУ «СОШ№2».</w:t>
      </w:r>
    </w:p>
    <w:p w:rsidR="00B636EF" w:rsidRPr="00D634DE" w:rsidRDefault="00B636EF" w:rsidP="00B636EF">
      <w:pPr>
        <w:widowControl w:val="0"/>
        <w:suppressAutoHyphens/>
        <w:ind w:firstLine="567"/>
        <w:jc w:val="both"/>
        <w:rPr>
          <w:kern w:val="1"/>
          <w:sz w:val="22"/>
          <w:szCs w:val="22"/>
          <w:lang w:eastAsia="zh-CN" w:bidi="hi-IN"/>
        </w:rPr>
      </w:pPr>
      <w:r w:rsidRPr="00D634DE">
        <w:rPr>
          <w:kern w:val="1"/>
          <w:sz w:val="22"/>
          <w:szCs w:val="22"/>
          <w:lang w:eastAsia="zh-CN" w:bidi="hi-IN"/>
        </w:rPr>
        <w:t>Продолжит работу медицинский класс в МБОУ «Лицей».</w:t>
      </w:r>
    </w:p>
    <w:p w:rsidR="00B636EF" w:rsidRPr="00D634DE" w:rsidRDefault="00B636EF" w:rsidP="00F04CFA">
      <w:pPr>
        <w:widowControl w:val="0"/>
        <w:suppressAutoHyphens/>
        <w:ind w:firstLine="709"/>
        <w:jc w:val="both"/>
        <w:rPr>
          <w:color w:val="000000" w:themeColor="text1"/>
          <w:kern w:val="1"/>
          <w:sz w:val="22"/>
          <w:szCs w:val="22"/>
          <w:lang w:eastAsia="zh-CN" w:bidi="hi-IN"/>
        </w:rPr>
      </w:pPr>
    </w:p>
    <w:p w:rsidR="00B636EF" w:rsidRPr="00D634DE" w:rsidRDefault="00B636EF" w:rsidP="00B636EF">
      <w:pPr>
        <w:widowControl w:val="0"/>
        <w:suppressAutoHyphens/>
        <w:ind w:firstLine="567"/>
        <w:jc w:val="both"/>
        <w:rPr>
          <w:kern w:val="1"/>
          <w:sz w:val="22"/>
          <w:szCs w:val="22"/>
          <w:lang w:eastAsia="zh-CN" w:bidi="hi-IN"/>
        </w:rPr>
      </w:pPr>
      <w:r w:rsidRPr="00D634DE">
        <w:rPr>
          <w:kern w:val="1"/>
          <w:sz w:val="22"/>
          <w:szCs w:val="22"/>
          <w:lang w:eastAsia="zh-CN" w:bidi="hi-IN"/>
        </w:rPr>
        <w:t>В 2022 года были реализованы следующие мероприятия (за счет средств местного бюджета):</w:t>
      </w:r>
    </w:p>
    <w:p w:rsidR="00B636EF" w:rsidRPr="00D634DE" w:rsidRDefault="00B636EF" w:rsidP="00B636EF">
      <w:pPr>
        <w:widowControl w:val="0"/>
        <w:numPr>
          <w:ilvl w:val="0"/>
          <w:numId w:val="48"/>
        </w:numPr>
        <w:tabs>
          <w:tab w:val="left" w:pos="993"/>
        </w:tabs>
        <w:suppressAutoHyphens/>
        <w:ind w:left="0" w:firstLine="709"/>
        <w:contextualSpacing/>
        <w:jc w:val="both"/>
        <w:rPr>
          <w:kern w:val="1"/>
          <w:sz w:val="22"/>
          <w:szCs w:val="22"/>
          <w:lang w:eastAsia="zh-CN" w:bidi="hi-IN"/>
        </w:rPr>
      </w:pPr>
      <w:r w:rsidRPr="00D634DE">
        <w:rPr>
          <w:kern w:val="1"/>
          <w:sz w:val="22"/>
          <w:szCs w:val="22"/>
          <w:lang w:eastAsia="zh-CN" w:bidi="hi-IN"/>
        </w:rPr>
        <w:t>произведен капитальный ремонт 2 кабинетов, 1 лаборатории и 3 вестибюлей в МБОУ «СОШ №5», в данном образовательном учреждении функционирует центр «Точка роста»;</w:t>
      </w:r>
    </w:p>
    <w:p w:rsidR="00B636EF" w:rsidRPr="00D634DE" w:rsidRDefault="00B636EF" w:rsidP="00B636EF">
      <w:pPr>
        <w:widowControl w:val="0"/>
        <w:numPr>
          <w:ilvl w:val="0"/>
          <w:numId w:val="48"/>
        </w:numPr>
        <w:tabs>
          <w:tab w:val="left" w:pos="993"/>
        </w:tabs>
        <w:suppressAutoHyphens/>
        <w:ind w:left="0" w:firstLine="709"/>
        <w:contextualSpacing/>
        <w:jc w:val="both"/>
        <w:rPr>
          <w:kern w:val="1"/>
          <w:sz w:val="22"/>
          <w:szCs w:val="22"/>
          <w:lang w:eastAsia="zh-CN" w:bidi="hi-IN"/>
        </w:rPr>
      </w:pPr>
      <w:r w:rsidRPr="00D634DE">
        <w:rPr>
          <w:kern w:val="1"/>
          <w:sz w:val="22"/>
          <w:szCs w:val="22"/>
          <w:lang w:eastAsia="zh-CN" w:bidi="hi-IN"/>
        </w:rPr>
        <w:t>произведен капитальный ремонт 3 кабинетов и 1 рекреации в МБОУ «СОШ №2», что позволило сократилась число обучающихся, занимающихся во вторую смену;</w:t>
      </w:r>
    </w:p>
    <w:p w:rsidR="00B636EF" w:rsidRPr="00D634DE" w:rsidRDefault="00B636EF" w:rsidP="00B636EF">
      <w:pPr>
        <w:widowControl w:val="0"/>
        <w:numPr>
          <w:ilvl w:val="0"/>
          <w:numId w:val="48"/>
        </w:numPr>
        <w:tabs>
          <w:tab w:val="left" w:pos="993"/>
        </w:tabs>
        <w:suppressAutoHyphens/>
        <w:ind w:left="0" w:firstLine="709"/>
        <w:contextualSpacing/>
        <w:jc w:val="both"/>
        <w:rPr>
          <w:kern w:val="1"/>
          <w:sz w:val="22"/>
          <w:szCs w:val="22"/>
          <w:lang w:eastAsia="zh-CN" w:bidi="hi-IN"/>
        </w:rPr>
      </w:pPr>
      <w:r w:rsidRPr="00D634DE">
        <w:rPr>
          <w:kern w:val="1"/>
          <w:sz w:val="22"/>
          <w:szCs w:val="22"/>
          <w:lang w:eastAsia="zh-CN" w:bidi="hi-IN"/>
        </w:rPr>
        <w:t>произведен капитальный ремонт библиотеки в МБОУ «Лицей»;</w:t>
      </w:r>
    </w:p>
    <w:p w:rsidR="00B636EF" w:rsidRPr="00D634DE" w:rsidRDefault="00B636EF" w:rsidP="00B636EF">
      <w:pPr>
        <w:widowControl w:val="0"/>
        <w:numPr>
          <w:ilvl w:val="0"/>
          <w:numId w:val="48"/>
        </w:numPr>
        <w:tabs>
          <w:tab w:val="left" w:pos="993"/>
        </w:tabs>
        <w:suppressAutoHyphens/>
        <w:ind w:left="0" w:firstLine="709"/>
        <w:contextualSpacing/>
        <w:jc w:val="both"/>
        <w:rPr>
          <w:kern w:val="1"/>
          <w:sz w:val="22"/>
          <w:szCs w:val="22"/>
          <w:lang w:eastAsia="zh-CN" w:bidi="hi-IN"/>
        </w:rPr>
      </w:pPr>
      <w:r w:rsidRPr="00D634DE">
        <w:rPr>
          <w:kern w:val="1"/>
          <w:sz w:val="22"/>
          <w:szCs w:val="22"/>
          <w:lang w:eastAsia="zh-CN" w:bidi="hi-IN"/>
        </w:rPr>
        <w:t>проведен ремонт электропроводки, системы отопления, санузлов во всех учебных учреждениях;</w:t>
      </w:r>
    </w:p>
    <w:p w:rsidR="00B636EF" w:rsidRPr="00D634DE" w:rsidRDefault="00B636EF" w:rsidP="00B636EF">
      <w:pPr>
        <w:widowControl w:val="0"/>
        <w:numPr>
          <w:ilvl w:val="0"/>
          <w:numId w:val="48"/>
        </w:numPr>
        <w:tabs>
          <w:tab w:val="left" w:pos="993"/>
        </w:tabs>
        <w:suppressAutoHyphens/>
        <w:ind w:left="0" w:firstLine="709"/>
        <w:contextualSpacing/>
        <w:jc w:val="both"/>
        <w:rPr>
          <w:kern w:val="1"/>
          <w:sz w:val="22"/>
          <w:szCs w:val="22"/>
          <w:lang w:eastAsia="zh-CN" w:bidi="hi-IN"/>
        </w:rPr>
      </w:pPr>
      <w:r w:rsidRPr="00D634DE">
        <w:rPr>
          <w:kern w:val="1"/>
          <w:sz w:val="22"/>
          <w:szCs w:val="22"/>
          <w:lang w:eastAsia="zh-CN" w:bidi="hi-IN"/>
        </w:rPr>
        <w:t>произведена замена окон в МБОУ «СОШ №3», МБОУ «СОШ №2» и МБОУ «Лицей»;</w:t>
      </w:r>
    </w:p>
    <w:p w:rsidR="00B636EF" w:rsidRPr="00D634DE" w:rsidRDefault="00B636EF" w:rsidP="00B636EF">
      <w:pPr>
        <w:widowControl w:val="0"/>
        <w:numPr>
          <w:ilvl w:val="0"/>
          <w:numId w:val="48"/>
        </w:numPr>
        <w:tabs>
          <w:tab w:val="left" w:pos="993"/>
        </w:tabs>
        <w:suppressAutoHyphens/>
        <w:ind w:left="0" w:firstLine="709"/>
        <w:contextualSpacing/>
        <w:jc w:val="both"/>
        <w:rPr>
          <w:kern w:val="1"/>
          <w:sz w:val="22"/>
          <w:szCs w:val="22"/>
          <w:lang w:eastAsia="zh-CN" w:bidi="hi-IN"/>
        </w:rPr>
      </w:pPr>
      <w:r w:rsidRPr="00D634DE">
        <w:rPr>
          <w:kern w:val="1"/>
          <w:sz w:val="22"/>
          <w:szCs w:val="22"/>
          <w:lang w:eastAsia="zh-CN" w:bidi="hi-IN"/>
        </w:rPr>
        <w:t xml:space="preserve">произведен косметический ремонт по всем образовательным учреждениям; </w:t>
      </w:r>
    </w:p>
    <w:p w:rsidR="00B636EF" w:rsidRPr="00D634DE" w:rsidRDefault="00B636EF" w:rsidP="00B636EF">
      <w:pPr>
        <w:widowControl w:val="0"/>
        <w:numPr>
          <w:ilvl w:val="0"/>
          <w:numId w:val="48"/>
        </w:numPr>
        <w:tabs>
          <w:tab w:val="left" w:pos="993"/>
        </w:tabs>
        <w:suppressAutoHyphens/>
        <w:ind w:left="0" w:firstLine="709"/>
        <w:contextualSpacing/>
        <w:jc w:val="both"/>
        <w:rPr>
          <w:kern w:val="1"/>
          <w:sz w:val="22"/>
          <w:szCs w:val="22"/>
          <w:lang w:eastAsia="zh-CN" w:bidi="hi-IN"/>
        </w:rPr>
      </w:pPr>
      <w:r w:rsidRPr="00D634DE">
        <w:rPr>
          <w:kern w:val="1"/>
          <w:sz w:val="22"/>
          <w:szCs w:val="22"/>
          <w:lang w:eastAsia="zh-CN" w:bidi="hi-IN"/>
        </w:rPr>
        <w:t>произведен ремонт кровли в МБОУ «СОШ №3»;</w:t>
      </w:r>
    </w:p>
    <w:p w:rsidR="00B636EF" w:rsidRPr="00D634DE" w:rsidRDefault="00B636EF" w:rsidP="00B636EF">
      <w:pPr>
        <w:widowControl w:val="0"/>
        <w:numPr>
          <w:ilvl w:val="0"/>
          <w:numId w:val="48"/>
        </w:numPr>
        <w:tabs>
          <w:tab w:val="left" w:pos="993"/>
        </w:tabs>
        <w:suppressAutoHyphens/>
        <w:ind w:left="0" w:firstLine="709"/>
        <w:contextualSpacing/>
        <w:jc w:val="both"/>
        <w:rPr>
          <w:kern w:val="1"/>
          <w:sz w:val="22"/>
          <w:szCs w:val="22"/>
          <w:lang w:eastAsia="zh-CN" w:bidi="hi-IN"/>
        </w:rPr>
      </w:pPr>
      <w:r w:rsidRPr="00D634DE">
        <w:rPr>
          <w:kern w:val="1"/>
          <w:sz w:val="22"/>
          <w:szCs w:val="22"/>
          <w:lang w:eastAsia="zh-CN" w:bidi="hi-IN"/>
        </w:rPr>
        <w:t>для школьных столовых и пищеблоков закуплено новое оборудование, утварь, столовые приборы и мебель (столы и стулья).</w:t>
      </w:r>
    </w:p>
    <w:p w:rsidR="00B636EF" w:rsidRPr="00D634DE" w:rsidRDefault="00B636EF" w:rsidP="00F04CFA">
      <w:pPr>
        <w:widowControl w:val="0"/>
        <w:suppressAutoHyphens/>
        <w:ind w:firstLine="709"/>
        <w:jc w:val="both"/>
        <w:rPr>
          <w:color w:val="000000" w:themeColor="text1"/>
          <w:kern w:val="1"/>
          <w:sz w:val="22"/>
          <w:szCs w:val="22"/>
          <w:lang w:eastAsia="zh-CN" w:bidi="hi-IN"/>
        </w:rPr>
      </w:pPr>
    </w:p>
    <w:p w:rsidR="00B636EF" w:rsidRPr="00D634DE" w:rsidRDefault="00B636EF" w:rsidP="00B636EF">
      <w:pPr>
        <w:widowControl w:val="0"/>
        <w:suppressAutoHyphens/>
        <w:ind w:firstLine="709"/>
        <w:jc w:val="both"/>
        <w:rPr>
          <w:kern w:val="1"/>
          <w:sz w:val="22"/>
          <w:szCs w:val="22"/>
          <w:lang w:eastAsia="zh-CN" w:bidi="hi-IN"/>
        </w:rPr>
      </w:pPr>
      <w:r w:rsidRPr="00D634DE">
        <w:rPr>
          <w:kern w:val="1"/>
          <w:sz w:val="22"/>
          <w:szCs w:val="22"/>
          <w:lang w:eastAsia="zh-CN" w:bidi="hi-IN"/>
        </w:rPr>
        <w:t>Для развития массового спорта в соответствии с федеральной программой «Спорт-норма</w:t>
      </w:r>
      <w:r w:rsidRPr="00D634DE">
        <w:rPr>
          <w:color w:val="000000"/>
          <w:kern w:val="1"/>
          <w:sz w:val="22"/>
          <w:szCs w:val="22"/>
          <w:lang w:eastAsia="zh-CN" w:bidi="hi-IN"/>
        </w:rPr>
        <w:t xml:space="preserve"> жизни» нацпроект «Демография» приобретены:</w:t>
      </w:r>
    </w:p>
    <w:p w:rsidR="00B636EF" w:rsidRPr="00D634DE" w:rsidRDefault="00B636EF" w:rsidP="00B636EF">
      <w:pPr>
        <w:ind w:firstLine="709"/>
        <w:jc w:val="both"/>
        <w:rPr>
          <w:rFonts w:eastAsia="Calibri"/>
          <w:color w:val="000000"/>
          <w:kern w:val="1"/>
          <w:sz w:val="22"/>
          <w:szCs w:val="22"/>
          <w:lang w:eastAsia="zh-CN"/>
        </w:rPr>
      </w:pPr>
      <w:r w:rsidRPr="00D634DE">
        <w:rPr>
          <w:rFonts w:eastAsia="Calibri"/>
          <w:color w:val="000000"/>
          <w:kern w:val="1"/>
          <w:sz w:val="22"/>
          <w:szCs w:val="22"/>
          <w:shd w:val="clear" w:color="auto" w:fill="FFFFFF"/>
          <w:lang w:eastAsia="zh-CN"/>
        </w:rPr>
        <w:t>- лыжные комплекты – 200 шт;</w:t>
      </w:r>
    </w:p>
    <w:p w:rsidR="00B636EF" w:rsidRPr="00D634DE" w:rsidRDefault="00B636EF" w:rsidP="00B636EF">
      <w:pPr>
        <w:ind w:firstLine="709"/>
        <w:jc w:val="both"/>
        <w:rPr>
          <w:rFonts w:eastAsia="Calibri"/>
          <w:color w:val="000000"/>
          <w:kern w:val="1"/>
          <w:sz w:val="22"/>
          <w:szCs w:val="22"/>
          <w:lang w:eastAsia="zh-CN"/>
        </w:rPr>
      </w:pPr>
      <w:r w:rsidRPr="00D634DE">
        <w:rPr>
          <w:rFonts w:eastAsia="Calibri"/>
          <w:color w:val="000000"/>
          <w:kern w:val="1"/>
          <w:sz w:val="22"/>
          <w:szCs w:val="22"/>
          <w:shd w:val="clear" w:color="auto" w:fill="FFFFFF"/>
          <w:lang w:eastAsia="zh-CN"/>
        </w:rPr>
        <w:t>- комплекты коньков – 50 шт;</w:t>
      </w:r>
    </w:p>
    <w:p w:rsidR="00B636EF" w:rsidRPr="00D634DE" w:rsidRDefault="00B636EF" w:rsidP="00B636EF">
      <w:pPr>
        <w:ind w:firstLine="709"/>
        <w:jc w:val="both"/>
        <w:rPr>
          <w:rFonts w:eastAsia="Calibri"/>
          <w:color w:val="000000"/>
          <w:kern w:val="1"/>
          <w:sz w:val="22"/>
          <w:szCs w:val="22"/>
          <w:lang w:eastAsia="zh-CN"/>
        </w:rPr>
      </w:pPr>
      <w:r w:rsidRPr="00D634DE">
        <w:rPr>
          <w:rFonts w:eastAsia="Calibri"/>
          <w:color w:val="000000"/>
          <w:kern w:val="1"/>
          <w:sz w:val="22"/>
          <w:szCs w:val="22"/>
          <w:shd w:val="clear" w:color="auto" w:fill="FFFFFF"/>
          <w:lang w:eastAsia="zh-CN"/>
        </w:rPr>
        <w:t>- снегоход – 1 шт;</w:t>
      </w:r>
    </w:p>
    <w:p w:rsidR="00B636EF" w:rsidRPr="00D634DE" w:rsidRDefault="00B636EF" w:rsidP="00B636EF">
      <w:pPr>
        <w:ind w:firstLine="709"/>
        <w:jc w:val="both"/>
        <w:rPr>
          <w:rFonts w:eastAsia="Calibri"/>
          <w:color w:val="000000"/>
          <w:kern w:val="1"/>
          <w:sz w:val="22"/>
          <w:szCs w:val="22"/>
          <w:lang w:eastAsia="zh-CN"/>
        </w:rPr>
      </w:pPr>
      <w:r w:rsidRPr="00D634DE">
        <w:rPr>
          <w:rFonts w:eastAsia="Calibri"/>
          <w:color w:val="000000"/>
          <w:kern w:val="1"/>
          <w:sz w:val="22"/>
          <w:szCs w:val="22"/>
          <w:shd w:val="clear" w:color="auto" w:fill="FFFFFF"/>
          <w:lang w:eastAsia="zh-CN"/>
        </w:rPr>
        <w:t>- многофункциональный укладчик лыжных трасс – 1 шт.</w:t>
      </w:r>
    </w:p>
    <w:p w:rsidR="00B636EF" w:rsidRPr="00D634DE" w:rsidRDefault="00B636EF" w:rsidP="00B636EF">
      <w:pPr>
        <w:ind w:firstLine="709"/>
        <w:jc w:val="both"/>
        <w:rPr>
          <w:rFonts w:eastAsia="Calibri"/>
          <w:color w:val="000000"/>
          <w:kern w:val="1"/>
          <w:sz w:val="22"/>
          <w:szCs w:val="22"/>
          <w:shd w:val="clear" w:color="auto" w:fill="FFFFFF"/>
          <w:lang w:eastAsia="zh-CN"/>
        </w:rPr>
      </w:pPr>
      <w:r w:rsidRPr="00D634DE">
        <w:rPr>
          <w:rFonts w:eastAsia="Calibri"/>
          <w:color w:val="000000"/>
          <w:kern w:val="1"/>
          <w:sz w:val="22"/>
          <w:szCs w:val="22"/>
          <w:shd w:val="clear" w:color="auto" w:fill="FFFFFF"/>
          <w:lang w:eastAsia="zh-CN"/>
        </w:rPr>
        <w:t>- два модульных контейнера для зимних раздевалок и хранения спортивного инвентаря.</w:t>
      </w:r>
    </w:p>
    <w:p w:rsidR="00B636EF" w:rsidRPr="00D634DE" w:rsidRDefault="00B636EF" w:rsidP="00F04CFA">
      <w:pPr>
        <w:widowControl w:val="0"/>
        <w:suppressAutoHyphens/>
        <w:ind w:firstLine="709"/>
        <w:jc w:val="both"/>
        <w:rPr>
          <w:color w:val="000000" w:themeColor="text1"/>
          <w:kern w:val="1"/>
          <w:sz w:val="22"/>
          <w:szCs w:val="22"/>
          <w:lang w:eastAsia="zh-CN" w:bidi="hi-IN"/>
        </w:rPr>
      </w:pPr>
    </w:p>
    <w:p w:rsidR="00532E2C" w:rsidRPr="00D634DE" w:rsidRDefault="00532E2C" w:rsidP="00532E2C">
      <w:pPr>
        <w:widowControl w:val="0"/>
        <w:tabs>
          <w:tab w:val="left" w:pos="0"/>
        </w:tabs>
        <w:suppressAutoHyphens/>
        <w:ind w:firstLine="540"/>
        <w:jc w:val="both"/>
        <w:rPr>
          <w:b/>
          <w:kern w:val="1"/>
          <w:sz w:val="22"/>
          <w:szCs w:val="22"/>
          <w:lang w:eastAsia="zh-CN" w:bidi="hi-IN"/>
        </w:rPr>
      </w:pPr>
      <w:r w:rsidRPr="00D634DE">
        <w:rPr>
          <w:kern w:val="1"/>
          <w:sz w:val="22"/>
          <w:szCs w:val="22"/>
          <w:lang w:eastAsia="zh-CN" w:bidi="hi-IN"/>
        </w:rPr>
        <w:tab/>
      </w:r>
      <w:r w:rsidRPr="00D634DE">
        <w:rPr>
          <w:b/>
          <w:kern w:val="1"/>
          <w:sz w:val="22"/>
          <w:szCs w:val="22"/>
          <w:lang w:eastAsia="zh-CN" w:bidi="hi-IN"/>
        </w:rPr>
        <w:t>В целях повышения эффективности владения, пользования и распоряжения муниципальной собственностью в 2022 году проведены следующие мероприятия:</w:t>
      </w:r>
    </w:p>
    <w:p w:rsidR="00532E2C" w:rsidRPr="00D634DE" w:rsidRDefault="00532E2C" w:rsidP="00532E2C">
      <w:pPr>
        <w:widowControl w:val="0"/>
        <w:suppressAutoHyphens/>
        <w:ind w:firstLine="540"/>
        <w:jc w:val="both"/>
        <w:rPr>
          <w:kern w:val="1"/>
          <w:sz w:val="22"/>
          <w:szCs w:val="22"/>
          <w:lang w:eastAsia="zh-CN" w:bidi="hi-IN"/>
        </w:rPr>
      </w:pPr>
      <w:r w:rsidRPr="00D634DE">
        <w:rPr>
          <w:kern w:val="1"/>
          <w:sz w:val="22"/>
          <w:szCs w:val="22"/>
          <w:lang w:eastAsia="zh-CN" w:bidi="hi-IN"/>
        </w:rPr>
        <w:t xml:space="preserve">1. Поставлены на учет в Управлении Росреестра как бесхозяйные с целью последующего их </w:t>
      </w:r>
      <w:r w:rsidRPr="00D634DE">
        <w:rPr>
          <w:kern w:val="1"/>
          <w:sz w:val="22"/>
          <w:szCs w:val="22"/>
          <w:lang w:eastAsia="zh-CN" w:bidi="hi-IN"/>
        </w:rPr>
        <w:lastRenderedPageBreak/>
        <w:t>оформления в муниципальную собственность два объекта недвижимости, являющиеся объектами культурного наследия регионального значения, два военно-мемориальных объекта и одно жилое помещение.</w:t>
      </w:r>
    </w:p>
    <w:p w:rsidR="00532E2C" w:rsidRPr="00D634DE" w:rsidRDefault="00532E2C" w:rsidP="00532E2C">
      <w:pPr>
        <w:widowControl w:val="0"/>
        <w:suppressAutoHyphens/>
        <w:ind w:firstLine="540"/>
        <w:jc w:val="both"/>
        <w:rPr>
          <w:kern w:val="1"/>
          <w:sz w:val="22"/>
          <w:szCs w:val="22"/>
          <w:lang w:eastAsia="zh-CN" w:bidi="hi-IN"/>
        </w:rPr>
      </w:pPr>
      <w:r w:rsidRPr="00D634DE">
        <w:rPr>
          <w:kern w:val="1"/>
          <w:sz w:val="22"/>
          <w:szCs w:val="22"/>
          <w:lang w:eastAsia="zh-CN" w:bidi="hi-IN"/>
        </w:rPr>
        <w:t>2. Проводилась исковая работа в Дальнереченском районном суде по вопросу признания права муниципальной собственности по девяти бесхозяйным объектам – 4 сооружения коммунального назначения, 5 военно-исторических сооружения.</w:t>
      </w:r>
    </w:p>
    <w:p w:rsidR="00532E2C" w:rsidRPr="00D634DE" w:rsidRDefault="00532E2C" w:rsidP="00532E2C">
      <w:pPr>
        <w:widowControl w:val="0"/>
        <w:suppressAutoHyphens/>
        <w:ind w:firstLine="540"/>
        <w:jc w:val="both"/>
        <w:rPr>
          <w:kern w:val="1"/>
          <w:sz w:val="22"/>
          <w:szCs w:val="22"/>
          <w:lang w:eastAsia="zh-CN" w:bidi="hi-IN"/>
        </w:rPr>
      </w:pPr>
      <w:r w:rsidRPr="00D634DE">
        <w:rPr>
          <w:color w:val="000000"/>
          <w:kern w:val="1"/>
          <w:sz w:val="22"/>
          <w:szCs w:val="22"/>
          <w:lang w:eastAsia="zh-CN" w:bidi="hi-IN"/>
        </w:rPr>
        <w:t>3.</w:t>
      </w:r>
      <w:r w:rsidRPr="00D634DE">
        <w:rPr>
          <w:kern w:val="1"/>
          <w:sz w:val="22"/>
          <w:szCs w:val="22"/>
          <w:lang w:eastAsia="zh-CN" w:bidi="hi-IN"/>
        </w:rPr>
        <w:t xml:space="preserve"> Зарегистрировано в Управлении Росреестра право муниципальной собственности на 7 бесхозяйных объектов недвижимости: 5 сооружений коммунального назначения, 4 военно-исторических сооружения:</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 сеть водоснабжения, протяженностью 190 метров, местоположение установлено примерно в 20 метрах по направлению на восток относительно ориентира – нежилое здание, адрес ориентира:  край Приморский, г. Дальнереченск, ул. Фадеева, д. 70, проходящая на северо-восток до жилого дома по адресу: край Приморский, г.Дальнереченск, ул. Фадеева, д. 60;</w:t>
      </w:r>
    </w:p>
    <w:p w:rsidR="00532E2C" w:rsidRPr="00D634DE" w:rsidRDefault="00532E2C" w:rsidP="00532E2C">
      <w:pPr>
        <w:widowControl w:val="0"/>
        <w:suppressAutoHyphens/>
        <w:ind w:firstLine="709"/>
        <w:jc w:val="both"/>
        <w:rPr>
          <w:kern w:val="1"/>
          <w:sz w:val="22"/>
          <w:szCs w:val="22"/>
          <w:lang w:eastAsia="zh-CN" w:bidi="hi-IN"/>
        </w:rPr>
      </w:pPr>
      <w:r w:rsidRPr="00D634DE">
        <w:rPr>
          <w:kern w:val="1"/>
          <w:sz w:val="22"/>
          <w:szCs w:val="22"/>
          <w:lang w:eastAsia="zh-CN" w:bidi="hi-IN"/>
        </w:rPr>
        <w:t>- сооружение – канализационно-насосная станция, расположенная по адресу: Российская Федерация, Приморский край, Дальнереченский городской округ, г.Дальнереченск, ул. Рябуха, сооружение 6а;</w:t>
      </w:r>
    </w:p>
    <w:p w:rsidR="00532E2C" w:rsidRPr="00D634DE" w:rsidRDefault="00532E2C" w:rsidP="00532E2C">
      <w:pPr>
        <w:widowControl w:val="0"/>
        <w:suppressAutoHyphens/>
        <w:ind w:firstLine="709"/>
        <w:jc w:val="both"/>
        <w:rPr>
          <w:kern w:val="1"/>
          <w:sz w:val="22"/>
          <w:szCs w:val="22"/>
          <w:lang w:eastAsia="zh-CN" w:bidi="hi-IN"/>
        </w:rPr>
      </w:pPr>
      <w:r w:rsidRPr="00D634DE">
        <w:rPr>
          <w:kern w:val="1"/>
          <w:sz w:val="22"/>
          <w:szCs w:val="22"/>
          <w:lang w:eastAsia="zh-CN" w:bidi="hi-IN"/>
        </w:rPr>
        <w:t xml:space="preserve">- сооружение – </w:t>
      </w:r>
      <w:r w:rsidRPr="00D634DE">
        <w:rPr>
          <w:color w:val="000000"/>
          <w:kern w:val="1"/>
          <w:sz w:val="22"/>
          <w:szCs w:val="22"/>
          <w:lang w:eastAsia="zh-CN" w:bidi="hi-IN"/>
        </w:rPr>
        <w:t xml:space="preserve">сеть канализации, местоположение установлено примерно в 10 метрах по направлению на восток относительно ориентира – многоквартирного дома, адрес ориентира: Приморский край, г.Дальнереченск, </w:t>
      </w:r>
      <w:r w:rsidRPr="00D634DE">
        <w:rPr>
          <w:kern w:val="1"/>
          <w:sz w:val="22"/>
          <w:szCs w:val="22"/>
          <w:lang w:eastAsia="zh-CN" w:bidi="hi-IN"/>
        </w:rPr>
        <w:t>ул.Рябуха д. 6, проходящая от напорной канализационной станции на юго-восток до канализационной насосной станции № 8 по адресу: Приморский край, г.Дальнереченск, ул. Украинская, д. 22.</w:t>
      </w:r>
      <w:r w:rsidRPr="00D634DE">
        <w:rPr>
          <w:vanish/>
          <w:kern w:val="1"/>
          <w:sz w:val="22"/>
          <w:szCs w:val="22"/>
          <w:lang w:eastAsia="zh-CN" w:bidi="hi-IN"/>
        </w:rPr>
        <w:t>ионно-насосной станции округ, г.  Российская Федерация, Дальнереченский городской</w:t>
      </w:r>
      <w:r w:rsidRPr="00D634DE">
        <w:rPr>
          <w:vanish/>
          <w:kern w:val="1"/>
          <w:sz w:val="22"/>
          <w:szCs w:val="22"/>
          <w:lang w:eastAsia="zh-CN" w:bidi="hi-IN"/>
        </w:rPr>
        <w:tab/>
      </w:r>
    </w:p>
    <w:p w:rsidR="00532E2C" w:rsidRPr="00D634DE" w:rsidRDefault="00532E2C" w:rsidP="00532E2C">
      <w:pPr>
        <w:widowControl w:val="0"/>
        <w:suppressAutoHyphens/>
        <w:ind w:firstLine="709"/>
        <w:jc w:val="both"/>
        <w:rPr>
          <w:color w:val="000000"/>
          <w:kern w:val="1"/>
          <w:sz w:val="22"/>
          <w:szCs w:val="22"/>
          <w:lang w:eastAsia="zh-CN" w:bidi="hi-IN"/>
        </w:rPr>
      </w:pPr>
      <w:r w:rsidRPr="00D634DE">
        <w:rPr>
          <w:kern w:val="1"/>
          <w:sz w:val="22"/>
          <w:szCs w:val="22"/>
          <w:lang w:eastAsia="zh-CN" w:bidi="hi-IN"/>
        </w:rPr>
        <w:t>- военно-мемориальный объект – Братская могила партизан, погибших в борьбе за Советскую власть, расположенного по адресу: г. Дальнереченск, с. Лазо, ул. С.Лазо, сооружение 26а</w:t>
      </w:r>
      <w:r w:rsidRPr="00D634DE">
        <w:rPr>
          <w:color w:val="000000"/>
          <w:kern w:val="1"/>
          <w:sz w:val="22"/>
          <w:szCs w:val="22"/>
          <w:lang w:eastAsia="zh-CN" w:bidi="hi-IN"/>
        </w:rPr>
        <w:t>;</w:t>
      </w:r>
    </w:p>
    <w:p w:rsidR="00532E2C" w:rsidRPr="00D634DE" w:rsidRDefault="00532E2C" w:rsidP="00532E2C">
      <w:pPr>
        <w:widowControl w:val="0"/>
        <w:suppressAutoHyphens/>
        <w:ind w:firstLine="709"/>
        <w:jc w:val="both"/>
        <w:rPr>
          <w:kern w:val="1"/>
          <w:sz w:val="22"/>
          <w:szCs w:val="22"/>
          <w:lang w:eastAsia="zh-CN" w:bidi="hi-IN"/>
        </w:rPr>
      </w:pPr>
      <w:r w:rsidRPr="00D634DE">
        <w:rPr>
          <w:kern w:val="1"/>
          <w:sz w:val="22"/>
          <w:szCs w:val="22"/>
          <w:lang w:eastAsia="zh-CN" w:bidi="hi-IN"/>
        </w:rPr>
        <w:t>- сооружение – «Памятник жителям села Лазо, погибшим в годы Великой Отечественной войны», расположенное  по адресу: Приморский край, Дальнереченский городской округ, с. Лазо, ул. Калинина, сооружение  40а;</w:t>
      </w:r>
    </w:p>
    <w:p w:rsidR="00532E2C" w:rsidRPr="00D634DE" w:rsidRDefault="00532E2C" w:rsidP="00532E2C">
      <w:pPr>
        <w:widowControl w:val="0"/>
        <w:suppressAutoHyphens/>
        <w:ind w:firstLine="709"/>
        <w:jc w:val="both"/>
        <w:rPr>
          <w:kern w:val="1"/>
          <w:sz w:val="22"/>
          <w:szCs w:val="22"/>
          <w:lang w:eastAsia="zh-CN" w:bidi="hi-IN"/>
        </w:rPr>
      </w:pPr>
      <w:r w:rsidRPr="00D634DE">
        <w:rPr>
          <w:kern w:val="1"/>
          <w:sz w:val="22"/>
          <w:szCs w:val="22"/>
          <w:lang w:eastAsia="zh-CN" w:bidi="hi-IN"/>
        </w:rPr>
        <w:t>- сооружение – Сеть водоснабжения, местоположение установлено примерно в 30 метрах по направлению на северо-восток относительно ориентира – жилого дома, адрес ориентира: Приморский край, г. Дальнереченск, ул. Ворошилова, д. 22а, проходящая на запад до жилого дома по адресу: Приморский край, г. Дальнереченск, ул. Ворошилова, д. 24а, с ответвлением на юго-восток к жилым домам по адресам: Приморский край,  г.Дальнереченск, ул. Заводская, д. 45а и ул. Гарнизонная, д. 21а;</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 сооружение – Сеть канализации, местоположение установлено примерно в 10 метрах по направлению на северо-восток относительно ориентира – многоквартирного дома, адрес ориентира: Приморский край, г. Дальнереченск, ул. Заводская, д.27, проходящая от канализационного колодца № 4 на юго-восток до жилых домов по адресам: Приморский край, г. Дальнереченск, ул. Заводская, д. 45а и ул. Гарнизонная, д.21а, с ответвлением на запад к жилым домам по адресам: Приморский край, г.Дальнереченск, ул. Ворошилова, д. 24а, д. 22а;</w:t>
      </w:r>
    </w:p>
    <w:p w:rsidR="00532E2C" w:rsidRPr="00D634DE" w:rsidRDefault="00532E2C" w:rsidP="00532E2C">
      <w:pPr>
        <w:widowControl w:val="0"/>
        <w:suppressAutoHyphens/>
        <w:ind w:firstLine="709"/>
        <w:jc w:val="both"/>
        <w:rPr>
          <w:kern w:val="1"/>
          <w:sz w:val="22"/>
          <w:szCs w:val="22"/>
          <w:lang w:eastAsia="zh-CN" w:bidi="hi-IN"/>
        </w:rPr>
      </w:pPr>
      <w:r w:rsidRPr="00D634DE">
        <w:rPr>
          <w:kern w:val="1"/>
          <w:sz w:val="22"/>
          <w:szCs w:val="22"/>
          <w:lang w:eastAsia="zh-CN" w:bidi="hi-IN"/>
        </w:rPr>
        <w:t>-  сооружение – «Могила ефрейтора Илюшина А.Д.», расположенное по адресу: Российская Федерация, Приморский край, Дальнереченский городской округ, город Дальнереченск, переулок Котовского, сооружение 4/2;</w:t>
      </w:r>
    </w:p>
    <w:p w:rsidR="00532E2C" w:rsidRPr="00D634DE" w:rsidRDefault="00532E2C" w:rsidP="00532E2C">
      <w:pPr>
        <w:widowControl w:val="0"/>
        <w:suppressAutoHyphens/>
        <w:ind w:firstLine="540"/>
        <w:jc w:val="both"/>
        <w:rPr>
          <w:b/>
          <w:kern w:val="1"/>
          <w:sz w:val="22"/>
          <w:szCs w:val="22"/>
          <w:lang w:eastAsia="zh-CN" w:bidi="hi-IN"/>
        </w:rPr>
      </w:pPr>
      <w:r w:rsidRPr="00D634DE">
        <w:rPr>
          <w:kern w:val="1"/>
          <w:sz w:val="22"/>
          <w:szCs w:val="22"/>
          <w:lang w:eastAsia="zh-CN" w:bidi="hi-IN"/>
        </w:rPr>
        <w:t>- сооружение – Военно – мемориальный комплекс «Аллея героев», расположенное по адресу: Российская Федерация, Приморский край, Дальнереченский городской округ, город Дальнереченск, переулок Котовского, сооружение 4/1.</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Зарегистрировано право муниципальной собственности на 379 объектов недвижимости: 362 жилых помещения; 15 сооружений коммунального назначения, 2 сооружения исторических. Кроме того, поставлены на государственный кадастровый учет и зарегистрировано право муниципальной собственности на два 16-квартирных жилых дома, расположенных по адресам: г.Дальнереченск, ул. Воинской Славы, д. 1 и г.Дальнереченск, ул. Воинской Славы, д. 5; на 60-квартирный жилой дом, расположенный по адресу: г.Дальнереченск, с.Лазо, ул. Стрелковая, д. 5, на 80-квартирный жилой дом, расположенный по адресу: г.Дальнереченск, с.Лазо, ул. Стрелковая, д. 3, и на 4-квартирный жилой дом, расположенный по адресу: г.Дальнереченск, ул. Советская, д. 86, что позволило гражданам, проживающим в указанных домах, реализовать свое право на однократную бесплатную приватизацию жилых помещений.</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Кроме того, по четырем объектам недвижимости – историческим сооружениям, являющимся муниципальной собственностью Дальнереченского городского округа, внесены записи ограничения (обременения) прав в Управлении Росреестра, подтверждающие, что данные объекты являются объектами культурного наследия.</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 xml:space="preserve">В целях переселения граждан из аварийного жилья заключен и зарегистрирован в Управлении Росреестра договор мены муниципального жилого помещения, расположенного по адресу: г.Дальнереченск, ул. Советская, д. 21, кв. 27, на жилое помещение, признанное в установленном законом порядке аварийным и подлежащим сносу, расположенное по адресу: г.Дальнереченск, ул. Пионерская, д. </w:t>
      </w:r>
      <w:r w:rsidRPr="00D634DE">
        <w:rPr>
          <w:kern w:val="1"/>
          <w:sz w:val="22"/>
          <w:szCs w:val="22"/>
          <w:lang w:eastAsia="zh-CN" w:bidi="hi-IN"/>
        </w:rPr>
        <w:lastRenderedPageBreak/>
        <w:t>15, кв. 6.</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Оформлен в муниципальную собственность в порядке наследования по закону как выморочный жилой дом по адресу: г.Дальнереченск, ул. 50 лет Октября, д. 82.</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В 2022 году отделом муниципального имущества подготовлено 120 постановлений в области управления и распоряжения муниципальным имуществом Дальнереченского городского округа.</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Во исполнение пункта 3 статьи 4 Федерального закона от 21.07.2005г. № 115-ФЗ «О концессионных соглашениях», подготовлен проект постановления и утвержден перечень объектов, в отношении которых планируется заключение концессионных соглашений в 2022 году».</w:t>
      </w:r>
    </w:p>
    <w:p w:rsidR="00532E2C" w:rsidRPr="00D634DE" w:rsidRDefault="00532E2C" w:rsidP="00532E2C">
      <w:pPr>
        <w:widowControl w:val="0"/>
        <w:suppressAutoHyphens/>
        <w:ind w:firstLine="708"/>
        <w:jc w:val="both"/>
        <w:rPr>
          <w:kern w:val="1"/>
          <w:sz w:val="22"/>
          <w:szCs w:val="22"/>
          <w:lang w:eastAsia="zh-CN" w:bidi="hi-IN"/>
        </w:rPr>
      </w:pPr>
      <w:r w:rsidRPr="00D634DE">
        <w:rPr>
          <w:kern w:val="1"/>
          <w:sz w:val="22"/>
          <w:szCs w:val="22"/>
          <w:lang w:eastAsia="zh-CN" w:bidi="hi-IN"/>
        </w:rPr>
        <w:t>Во исполнение Федерального закона от 13.07.2015г. № 224-ФЗ «О государственно-частном партнерстве, подготовлен проект постановления и утвержден перечень объектов, находящихся в муниципальной собственности Дальнереченского городского округа, в отношении которых планируется заключение соглашений о муниципально-частном партнерстве в Дальнереченском городском округе в 2022 году.</w:t>
      </w:r>
    </w:p>
    <w:p w:rsidR="00532E2C" w:rsidRPr="00D634DE" w:rsidRDefault="00532E2C" w:rsidP="00532E2C">
      <w:pPr>
        <w:widowControl w:val="0"/>
        <w:tabs>
          <w:tab w:val="left" w:pos="0"/>
        </w:tabs>
        <w:suppressAutoHyphens/>
        <w:ind w:firstLine="708"/>
        <w:jc w:val="both"/>
        <w:rPr>
          <w:kern w:val="1"/>
          <w:sz w:val="22"/>
          <w:szCs w:val="22"/>
          <w:lang w:eastAsia="zh-CN" w:bidi="hi-IN"/>
        </w:rPr>
      </w:pPr>
      <w:r w:rsidRPr="00D634DE">
        <w:rPr>
          <w:kern w:val="1"/>
          <w:sz w:val="22"/>
          <w:szCs w:val="22"/>
          <w:lang w:eastAsia="zh-CN" w:bidi="hi-IN"/>
        </w:rPr>
        <w:t>Кроме того, администрацией Дальнереченского городского округа, руководствуясь действующим законодательством в сфере заключения концессионных соглашений, рассмотрено предложение ООО «АврораГаз - Дальнереченск», проведены переговоры в форме совещаний и заключено с ООО «АврораГаз - Дальнереченск» концессионное соглашение о создании и эксплуатации газораспределительных сетей в Дальнереченском городском округе Приморского края.</w:t>
      </w:r>
    </w:p>
    <w:p w:rsidR="00B636EF" w:rsidRPr="00D634DE" w:rsidRDefault="00B636EF" w:rsidP="00B636EF">
      <w:pPr>
        <w:widowControl w:val="0"/>
        <w:shd w:val="clear" w:color="auto" w:fill="FFFFFF"/>
        <w:suppressAutoHyphens/>
        <w:ind w:firstLine="720"/>
        <w:jc w:val="both"/>
        <w:rPr>
          <w:kern w:val="1"/>
          <w:sz w:val="22"/>
          <w:szCs w:val="22"/>
          <w:lang w:eastAsia="zh-CN" w:bidi="hi-IN"/>
        </w:rPr>
      </w:pPr>
      <w:r w:rsidRPr="00D634DE">
        <w:rPr>
          <w:kern w:val="1"/>
          <w:sz w:val="22"/>
          <w:szCs w:val="22"/>
          <w:lang w:eastAsia="zh-CN" w:bidi="hi-IN"/>
        </w:rPr>
        <w:t xml:space="preserve">Для подготовки объектов жизнеобеспечения, социальной сферы и жилищного фонда администрацией Дальнереченского городского округа принято постановление № 284-па от 22 марта 2022 года «О подготовке жилищно-коммунального хозяйства Дальнереченского городского округа к работе в отопительный сезон 2022 – 2023 годов». </w:t>
      </w:r>
    </w:p>
    <w:p w:rsidR="00B636EF" w:rsidRPr="00D634DE" w:rsidRDefault="00B636EF" w:rsidP="00B636EF">
      <w:pPr>
        <w:widowControl w:val="0"/>
        <w:shd w:val="clear" w:color="auto" w:fill="FFFFFF"/>
        <w:suppressAutoHyphens/>
        <w:ind w:firstLine="720"/>
        <w:jc w:val="both"/>
        <w:rPr>
          <w:kern w:val="1"/>
          <w:sz w:val="22"/>
          <w:szCs w:val="22"/>
          <w:lang w:eastAsia="zh-CN" w:bidi="hi-IN"/>
        </w:rPr>
      </w:pPr>
      <w:r w:rsidRPr="00D634DE">
        <w:rPr>
          <w:kern w:val="1"/>
          <w:sz w:val="22"/>
          <w:szCs w:val="22"/>
          <w:lang w:eastAsia="zh-CN" w:bidi="hi-IN"/>
        </w:rPr>
        <w:t>На подготовку к отопительному периоду 2022-2023 годов систем и объектов жизнеобеспечения было запланировано предприятиями и организациями, в том числе из средств местного бюджета 16,314 млн. рублей, из них:</w:t>
      </w:r>
    </w:p>
    <w:p w:rsidR="00B636EF" w:rsidRPr="00D634DE" w:rsidRDefault="00B636EF" w:rsidP="00B636EF">
      <w:pPr>
        <w:widowControl w:val="0"/>
        <w:shd w:val="clear" w:color="auto" w:fill="FFFFFF"/>
        <w:suppressAutoHyphens/>
        <w:ind w:firstLine="720"/>
        <w:jc w:val="both"/>
        <w:rPr>
          <w:kern w:val="1"/>
          <w:sz w:val="22"/>
          <w:szCs w:val="22"/>
          <w:lang w:eastAsia="zh-CN" w:bidi="hi-IN"/>
        </w:rPr>
      </w:pPr>
      <w:r w:rsidRPr="00D634DE">
        <w:rPr>
          <w:kern w:val="1"/>
          <w:sz w:val="22"/>
          <w:szCs w:val="22"/>
          <w:lang w:eastAsia="zh-CN" w:bidi="hi-IN"/>
        </w:rPr>
        <w:t>6,100 млн. рублей – средства краевого бюджета</w:t>
      </w:r>
    </w:p>
    <w:p w:rsidR="00B636EF" w:rsidRPr="00D634DE" w:rsidRDefault="00B636EF" w:rsidP="00B636EF">
      <w:pPr>
        <w:widowControl w:val="0"/>
        <w:shd w:val="clear" w:color="auto" w:fill="FFFFFF"/>
        <w:suppressAutoHyphens/>
        <w:ind w:firstLine="720"/>
        <w:jc w:val="both"/>
        <w:rPr>
          <w:kern w:val="1"/>
          <w:sz w:val="22"/>
          <w:szCs w:val="22"/>
          <w:lang w:eastAsia="zh-CN" w:bidi="hi-IN"/>
        </w:rPr>
      </w:pPr>
      <w:r w:rsidRPr="00D634DE">
        <w:rPr>
          <w:kern w:val="1"/>
          <w:sz w:val="22"/>
          <w:szCs w:val="22"/>
          <w:lang w:eastAsia="zh-CN" w:bidi="hi-IN"/>
        </w:rPr>
        <w:t>10,204 млн. рублей – средства предприятий</w:t>
      </w:r>
    </w:p>
    <w:p w:rsidR="00B636EF" w:rsidRPr="00D634DE" w:rsidRDefault="00B636EF" w:rsidP="00B636EF">
      <w:pPr>
        <w:widowControl w:val="0"/>
        <w:shd w:val="clear" w:color="auto" w:fill="FFFFFF"/>
        <w:suppressAutoHyphens/>
        <w:ind w:firstLine="720"/>
        <w:jc w:val="both"/>
        <w:rPr>
          <w:kern w:val="1"/>
          <w:sz w:val="22"/>
          <w:szCs w:val="22"/>
          <w:lang w:eastAsia="zh-CN" w:bidi="hi-IN"/>
        </w:rPr>
      </w:pPr>
      <w:r w:rsidRPr="00D634DE">
        <w:rPr>
          <w:kern w:val="1"/>
          <w:sz w:val="22"/>
          <w:szCs w:val="22"/>
          <w:lang w:eastAsia="zh-CN" w:bidi="hi-IN"/>
        </w:rPr>
        <w:t>На подготовку к отопительному периоду 2022-2023 годов жилищного фонда было запланировано:</w:t>
      </w:r>
    </w:p>
    <w:p w:rsidR="00B636EF" w:rsidRPr="00D634DE" w:rsidRDefault="00B636EF" w:rsidP="00B636EF">
      <w:pPr>
        <w:widowControl w:val="0"/>
        <w:shd w:val="clear" w:color="auto" w:fill="FFFFFF"/>
        <w:suppressAutoHyphens/>
        <w:ind w:firstLine="720"/>
        <w:jc w:val="both"/>
        <w:rPr>
          <w:kern w:val="1"/>
          <w:sz w:val="22"/>
          <w:szCs w:val="22"/>
          <w:lang w:eastAsia="zh-CN" w:bidi="hi-IN"/>
        </w:rPr>
      </w:pPr>
      <w:r w:rsidRPr="00D634DE">
        <w:rPr>
          <w:kern w:val="1"/>
          <w:sz w:val="22"/>
          <w:szCs w:val="22"/>
          <w:lang w:eastAsia="zh-CN" w:bidi="hi-IN"/>
        </w:rPr>
        <w:t>6,256 млн. рублей – средств краевого бюджета;</w:t>
      </w:r>
    </w:p>
    <w:p w:rsidR="00B636EF" w:rsidRPr="00D634DE" w:rsidRDefault="00B636EF" w:rsidP="00B636EF">
      <w:pPr>
        <w:widowControl w:val="0"/>
        <w:shd w:val="clear" w:color="auto" w:fill="FFFFFF"/>
        <w:suppressAutoHyphens/>
        <w:ind w:firstLine="720"/>
        <w:jc w:val="both"/>
        <w:rPr>
          <w:kern w:val="1"/>
          <w:sz w:val="22"/>
          <w:szCs w:val="22"/>
          <w:lang w:eastAsia="zh-CN" w:bidi="hi-IN"/>
        </w:rPr>
      </w:pPr>
      <w:r w:rsidRPr="00D634DE">
        <w:rPr>
          <w:kern w:val="1"/>
          <w:sz w:val="22"/>
          <w:szCs w:val="22"/>
          <w:lang w:eastAsia="zh-CN" w:bidi="hi-IN"/>
        </w:rPr>
        <w:t>4,258 млн. рублей – средств краевого бюджета;</w:t>
      </w:r>
    </w:p>
    <w:p w:rsidR="00194C09" w:rsidRPr="00D634DE" w:rsidRDefault="00B636EF" w:rsidP="00B636EF">
      <w:pPr>
        <w:autoSpaceDE w:val="0"/>
        <w:autoSpaceDN w:val="0"/>
        <w:adjustRightInd w:val="0"/>
        <w:ind w:firstLine="701"/>
        <w:jc w:val="both"/>
        <w:rPr>
          <w:kern w:val="1"/>
          <w:sz w:val="22"/>
          <w:szCs w:val="22"/>
          <w:lang w:eastAsia="zh-CN" w:bidi="hi-IN"/>
        </w:rPr>
      </w:pPr>
      <w:r w:rsidRPr="00D634DE">
        <w:rPr>
          <w:kern w:val="1"/>
          <w:sz w:val="22"/>
          <w:szCs w:val="22"/>
          <w:lang w:eastAsia="zh-CN" w:bidi="hi-IN"/>
        </w:rPr>
        <w:t>7,779 млн. рублей – собственных средств организаций.</w:t>
      </w:r>
    </w:p>
    <w:p w:rsidR="00B636EF" w:rsidRPr="00D634DE" w:rsidRDefault="00B636EF" w:rsidP="00B636EF">
      <w:pPr>
        <w:autoSpaceDE w:val="0"/>
        <w:autoSpaceDN w:val="0"/>
        <w:adjustRightInd w:val="0"/>
        <w:ind w:firstLine="701"/>
        <w:jc w:val="both"/>
        <w:rPr>
          <w:b/>
          <w:bCs/>
          <w:sz w:val="22"/>
          <w:szCs w:val="22"/>
        </w:rPr>
      </w:pPr>
    </w:p>
    <w:p w:rsidR="00BB316B" w:rsidRPr="00D634DE" w:rsidRDefault="00BB316B" w:rsidP="00BB316B">
      <w:pPr>
        <w:autoSpaceDE w:val="0"/>
        <w:autoSpaceDN w:val="0"/>
        <w:adjustRightInd w:val="0"/>
        <w:ind w:firstLine="701"/>
        <w:jc w:val="both"/>
        <w:rPr>
          <w:b/>
          <w:bCs/>
          <w:sz w:val="22"/>
          <w:szCs w:val="22"/>
        </w:rPr>
      </w:pPr>
      <w:r>
        <w:rPr>
          <w:b/>
          <w:bCs/>
          <w:sz w:val="22"/>
          <w:szCs w:val="22"/>
        </w:rPr>
        <w:t xml:space="preserve">2. </w:t>
      </w:r>
      <w:r w:rsidRPr="00D634DE">
        <w:rPr>
          <w:b/>
          <w:bCs/>
          <w:sz w:val="22"/>
          <w:szCs w:val="22"/>
        </w:rPr>
        <w:t xml:space="preserve"> Перспективы   развития </w:t>
      </w:r>
    </w:p>
    <w:p w:rsidR="00BB316B" w:rsidRPr="00D634DE" w:rsidRDefault="00BB316B" w:rsidP="00BB316B">
      <w:pPr>
        <w:autoSpaceDE w:val="0"/>
        <w:autoSpaceDN w:val="0"/>
        <w:adjustRightInd w:val="0"/>
        <w:ind w:firstLine="701"/>
        <w:jc w:val="both"/>
        <w:rPr>
          <w:b/>
          <w:bCs/>
          <w:sz w:val="22"/>
          <w:szCs w:val="22"/>
        </w:rPr>
      </w:pPr>
    </w:p>
    <w:p w:rsidR="00BB316B" w:rsidRPr="00D634DE" w:rsidRDefault="00BB316B" w:rsidP="00BB316B">
      <w:pPr>
        <w:autoSpaceDE w:val="0"/>
        <w:autoSpaceDN w:val="0"/>
        <w:adjustRightInd w:val="0"/>
        <w:ind w:firstLine="701"/>
        <w:jc w:val="both"/>
        <w:rPr>
          <w:color w:val="000000"/>
          <w:sz w:val="22"/>
          <w:szCs w:val="22"/>
        </w:rPr>
      </w:pPr>
      <w:r w:rsidRPr="00D634DE">
        <w:rPr>
          <w:color w:val="000000"/>
          <w:sz w:val="22"/>
          <w:szCs w:val="22"/>
        </w:rPr>
        <w:t>В 2022-2023 годах планируется реализация следующих инвестиционных проектов:</w:t>
      </w:r>
    </w:p>
    <w:p w:rsidR="00BB316B" w:rsidRPr="00D634DE" w:rsidRDefault="00BB316B" w:rsidP="00BB316B">
      <w:pPr>
        <w:pStyle w:val="af"/>
        <w:spacing w:before="0" w:beforeAutospacing="0" w:after="0" w:afterAutospacing="0"/>
        <w:ind w:firstLine="701"/>
        <w:jc w:val="both"/>
        <w:rPr>
          <w:color w:val="000000"/>
          <w:sz w:val="22"/>
          <w:szCs w:val="22"/>
        </w:rPr>
      </w:pPr>
      <w:r w:rsidRPr="00D634DE">
        <w:rPr>
          <w:color w:val="000000"/>
          <w:sz w:val="22"/>
          <w:szCs w:val="22"/>
        </w:rPr>
        <w:t>1. Реконструкция парковой территории возле ДК им.Сибирцева в поселке ЛДК.</w:t>
      </w:r>
    </w:p>
    <w:p w:rsidR="00BB316B" w:rsidRPr="00D634DE" w:rsidRDefault="00BB316B" w:rsidP="00BB316B">
      <w:pPr>
        <w:pStyle w:val="af"/>
        <w:spacing w:before="0" w:beforeAutospacing="0" w:after="0" w:afterAutospacing="0"/>
        <w:ind w:firstLine="701"/>
        <w:jc w:val="both"/>
        <w:rPr>
          <w:color w:val="000000"/>
          <w:sz w:val="22"/>
          <w:szCs w:val="22"/>
        </w:rPr>
      </w:pPr>
      <w:r w:rsidRPr="00D634DE">
        <w:rPr>
          <w:color w:val="000000"/>
          <w:sz w:val="22"/>
          <w:szCs w:val="22"/>
        </w:rPr>
        <w:t>2. Разработка проектно-сметной документации по проведению реконструкции городского стадиона.</w:t>
      </w:r>
    </w:p>
    <w:p w:rsidR="00BB316B" w:rsidRPr="00D634DE" w:rsidRDefault="00BB316B" w:rsidP="00BB316B">
      <w:pPr>
        <w:pStyle w:val="af"/>
        <w:spacing w:before="0" w:beforeAutospacing="0" w:after="0" w:afterAutospacing="0"/>
        <w:ind w:firstLine="701"/>
        <w:jc w:val="both"/>
        <w:rPr>
          <w:color w:val="000000"/>
          <w:sz w:val="22"/>
          <w:szCs w:val="22"/>
        </w:rPr>
      </w:pPr>
      <w:r w:rsidRPr="00D634DE">
        <w:rPr>
          <w:color w:val="000000"/>
          <w:sz w:val="22"/>
          <w:szCs w:val="22"/>
        </w:rPr>
        <w:t>3. Подготовка схемы водоотведения города, у четом изменившейся гидрологической ситуации.</w:t>
      </w:r>
    </w:p>
    <w:p w:rsidR="00BB316B" w:rsidRPr="00D634DE" w:rsidRDefault="00BB316B" w:rsidP="00BB316B">
      <w:pPr>
        <w:pStyle w:val="af"/>
        <w:spacing w:before="0" w:beforeAutospacing="0" w:after="0" w:afterAutospacing="0"/>
        <w:ind w:firstLine="701"/>
        <w:jc w:val="both"/>
        <w:rPr>
          <w:color w:val="000000"/>
          <w:sz w:val="22"/>
          <w:szCs w:val="22"/>
        </w:rPr>
      </w:pPr>
      <w:r w:rsidRPr="00D634DE">
        <w:rPr>
          <w:color w:val="000000"/>
          <w:sz w:val="22"/>
          <w:szCs w:val="22"/>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BB316B" w:rsidRPr="00D634DE" w:rsidRDefault="00BB316B" w:rsidP="00BB316B">
      <w:pPr>
        <w:pStyle w:val="af"/>
        <w:spacing w:before="0" w:beforeAutospacing="0" w:after="0" w:afterAutospacing="0"/>
        <w:ind w:firstLine="701"/>
        <w:jc w:val="both"/>
        <w:rPr>
          <w:color w:val="000000"/>
          <w:sz w:val="22"/>
          <w:szCs w:val="22"/>
        </w:rPr>
      </w:pPr>
      <w:r w:rsidRPr="00D634DE">
        <w:rPr>
          <w:color w:val="000000"/>
          <w:sz w:val="22"/>
          <w:szCs w:val="22"/>
        </w:rPr>
        <w:t>5. Продолжение программы по переселению граждан из аварийного жилья.</w:t>
      </w:r>
    </w:p>
    <w:p w:rsidR="00BB316B" w:rsidRPr="00D634DE" w:rsidRDefault="00BB316B" w:rsidP="00BB316B">
      <w:pPr>
        <w:pStyle w:val="af"/>
        <w:spacing w:before="0" w:beforeAutospacing="0" w:after="0" w:afterAutospacing="0"/>
        <w:ind w:firstLine="701"/>
        <w:jc w:val="both"/>
        <w:rPr>
          <w:color w:val="000000"/>
          <w:sz w:val="22"/>
          <w:szCs w:val="22"/>
        </w:rPr>
      </w:pPr>
      <w:r w:rsidRPr="00D634DE">
        <w:rPr>
          <w:color w:val="000000"/>
          <w:sz w:val="22"/>
          <w:szCs w:val="22"/>
        </w:rPr>
        <w:t>6. Продолжение капитального ремонта крыш и окон в образовательных учреждениях округа.</w:t>
      </w:r>
    </w:p>
    <w:p w:rsidR="00BB316B" w:rsidRPr="00D634DE" w:rsidRDefault="00BB316B" w:rsidP="00BB316B">
      <w:pPr>
        <w:pStyle w:val="af"/>
        <w:spacing w:before="0" w:beforeAutospacing="0" w:after="0" w:afterAutospacing="0"/>
        <w:ind w:firstLine="701"/>
        <w:jc w:val="both"/>
        <w:rPr>
          <w:color w:val="000000"/>
          <w:sz w:val="22"/>
          <w:szCs w:val="22"/>
        </w:rPr>
      </w:pPr>
      <w:r w:rsidRPr="00D634DE">
        <w:rPr>
          <w:color w:val="000000"/>
          <w:sz w:val="22"/>
          <w:szCs w:val="22"/>
        </w:rPr>
        <w:t>7. Продолжение благоустройства дворовых территорий многоквартирных домов.</w:t>
      </w:r>
    </w:p>
    <w:p w:rsidR="00F04CFA" w:rsidRDefault="00F04CFA" w:rsidP="00194C09">
      <w:pPr>
        <w:autoSpaceDE w:val="0"/>
        <w:autoSpaceDN w:val="0"/>
        <w:adjustRightInd w:val="0"/>
        <w:ind w:firstLine="701"/>
        <w:jc w:val="both"/>
        <w:rPr>
          <w:b/>
          <w:bCs/>
          <w:sz w:val="22"/>
          <w:szCs w:val="22"/>
        </w:rPr>
      </w:pPr>
    </w:p>
    <w:p w:rsidR="00BB316B" w:rsidRPr="00D634DE" w:rsidRDefault="00BB316B" w:rsidP="00194C09">
      <w:pPr>
        <w:autoSpaceDE w:val="0"/>
        <w:autoSpaceDN w:val="0"/>
        <w:adjustRightInd w:val="0"/>
        <w:ind w:firstLine="701"/>
        <w:jc w:val="both"/>
        <w:rPr>
          <w:b/>
          <w:bCs/>
          <w:sz w:val="22"/>
          <w:szCs w:val="22"/>
        </w:rPr>
      </w:pPr>
    </w:p>
    <w:p w:rsidR="00D16414" w:rsidRPr="00D634DE" w:rsidRDefault="00BB316B" w:rsidP="00BB316B">
      <w:pPr>
        <w:pStyle w:val="1c"/>
        <w:widowControl/>
        <w:ind w:firstLine="701"/>
        <w:jc w:val="both"/>
        <w:rPr>
          <w:b/>
          <w:sz w:val="22"/>
          <w:szCs w:val="22"/>
        </w:rPr>
      </w:pPr>
      <w:r>
        <w:rPr>
          <w:b/>
          <w:sz w:val="22"/>
          <w:szCs w:val="22"/>
        </w:rPr>
        <w:t>3</w:t>
      </w:r>
      <w:r w:rsidR="00AC57B8" w:rsidRPr="00D634DE">
        <w:rPr>
          <w:b/>
          <w:sz w:val="22"/>
          <w:szCs w:val="22"/>
        </w:rPr>
        <w:t xml:space="preserve">Документы стратегического планирование Дальнереченского городского округа </w:t>
      </w:r>
    </w:p>
    <w:p w:rsidR="00AC57B8" w:rsidRPr="00D634DE" w:rsidRDefault="00AC57B8" w:rsidP="00AC57B8">
      <w:pPr>
        <w:pStyle w:val="1c"/>
        <w:widowControl/>
        <w:jc w:val="both"/>
        <w:rPr>
          <w:b/>
          <w:sz w:val="22"/>
          <w:szCs w:val="22"/>
        </w:rPr>
      </w:pPr>
    </w:p>
    <w:p w:rsidR="00194C09" w:rsidRPr="00D634DE" w:rsidRDefault="00FF0B6C" w:rsidP="00351D51">
      <w:pPr>
        <w:pStyle w:val="1c"/>
        <w:widowControl/>
        <w:ind w:firstLine="709"/>
        <w:jc w:val="both"/>
        <w:rPr>
          <w:sz w:val="22"/>
          <w:szCs w:val="22"/>
        </w:rPr>
      </w:pPr>
      <w:r w:rsidRPr="00D634DE">
        <w:rPr>
          <w:sz w:val="22"/>
          <w:szCs w:val="22"/>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Pr="00D634DE" w:rsidRDefault="00D16414" w:rsidP="00351D51">
      <w:pPr>
        <w:pStyle w:val="1c"/>
        <w:widowControl/>
        <w:ind w:firstLine="709"/>
        <w:jc w:val="both"/>
        <w:rPr>
          <w:sz w:val="22"/>
          <w:szCs w:val="22"/>
        </w:rPr>
      </w:pPr>
    </w:p>
    <w:p w:rsidR="00D673EC" w:rsidRPr="00D634DE" w:rsidRDefault="00D673EC" w:rsidP="00351D51">
      <w:pPr>
        <w:pStyle w:val="1c"/>
        <w:widowControl/>
        <w:ind w:firstLine="709"/>
        <w:jc w:val="both"/>
        <w:rPr>
          <w:sz w:val="22"/>
          <w:szCs w:val="22"/>
        </w:rPr>
      </w:pPr>
    </w:p>
    <w:p w:rsidR="00351D51" w:rsidRPr="00D634DE" w:rsidRDefault="00351D51" w:rsidP="00351D51">
      <w:pPr>
        <w:widowControl w:val="0"/>
        <w:autoSpaceDE w:val="0"/>
        <w:autoSpaceDN w:val="0"/>
        <w:adjustRightInd w:val="0"/>
        <w:jc w:val="both"/>
        <w:rPr>
          <w:sz w:val="22"/>
          <w:szCs w:val="22"/>
        </w:rPr>
      </w:pPr>
      <w:r w:rsidRPr="00D634DE">
        <w:rPr>
          <w:sz w:val="22"/>
          <w:szCs w:val="22"/>
        </w:rPr>
        <w:t>Начальник  отдела экономики</w:t>
      </w:r>
    </w:p>
    <w:p w:rsidR="00351D51" w:rsidRPr="00D634DE" w:rsidRDefault="00351D51" w:rsidP="00351D51">
      <w:pPr>
        <w:widowControl w:val="0"/>
        <w:autoSpaceDE w:val="0"/>
        <w:autoSpaceDN w:val="0"/>
        <w:adjustRightInd w:val="0"/>
        <w:jc w:val="both"/>
        <w:rPr>
          <w:sz w:val="22"/>
          <w:szCs w:val="22"/>
        </w:rPr>
      </w:pPr>
      <w:r w:rsidRPr="00D634DE">
        <w:rPr>
          <w:sz w:val="22"/>
          <w:szCs w:val="22"/>
        </w:rPr>
        <w:t>и прогнозирования  администрации</w:t>
      </w:r>
    </w:p>
    <w:p w:rsidR="00351D51" w:rsidRPr="00D634DE" w:rsidRDefault="00351D51" w:rsidP="00351D51">
      <w:pPr>
        <w:widowControl w:val="0"/>
        <w:autoSpaceDE w:val="0"/>
        <w:autoSpaceDN w:val="0"/>
        <w:adjustRightInd w:val="0"/>
        <w:jc w:val="both"/>
        <w:rPr>
          <w:sz w:val="22"/>
          <w:szCs w:val="22"/>
        </w:rPr>
      </w:pPr>
      <w:r w:rsidRPr="00D634DE">
        <w:rPr>
          <w:sz w:val="22"/>
          <w:szCs w:val="22"/>
        </w:rPr>
        <w:t xml:space="preserve">Дальнереченского городского округа                                    </w:t>
      </w:r>
      <w:r w:rsidR="00D634DE" w:rsidRPr="00D634DE">
        <w:rPr>
          <w:sz w:val="22"/>
          <w:szCs w:val="22"/>
        </w:rPr>
        <w:t xml:space="preserve">              </w:t>
      </w:r>
      <w:r w:rsidRPr="00D634DE">
        <w:rPr>
          <w:sz w:val="22"/>
          <w:szCs w:val="22"/>
        </w:rPr>
        <w:t xml:space="preserve">   </w:t>
      </w:r>
      <w:r w:rsidR="00D634DE" w:rsidRPr="00D634DE">
        <w:rPr>
          <w:sz w:val="22"/>
          <w:szCs w:val="22"/>
        </w:rPr>
        <w:t xml:space="preserve">             </w:t>
      </w:r>
      <w:r w:rsidRPr="00D634DE">
        <w:rPr>
          <w:sz w:val="22"/>
          <w:szCs w:val="22"/>
        </w:rPr>
        <w:t xml:space="preserve"> </w:t>
      </w:r>
      <w:r w:rsidR="00213289" w:rsidRPr="00D634DE">
        <w:rPr>
          <w:sz w:val="22"/>
          <w:szCs w:val="22"/>
        </w:rPr>
        <w:t>А.В.Кузнецова</w:t>
      </w:r>
    </w:p>
    <w:p w:rsidR="00351D51" w:rsidRPr="00802FDB" w:rsidRDefault="00351D51" w:rsidP="00351D51">
      <w:pPr>
        <w:widowControl w:val="0"/>
        <w:autoSpaceDE w:val="0"/>
        <w:autoSpaceDN w:val="0"/>
        <w:adjustRightInd w:val="0"/>
        <w:jc w:val="both"/>
      </w:pPr>
    </w:p>
    <w:sectPr w:rsidR="00351D51" w:rsidRPr="00802FDB"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995" w:rsidRDefault="00301995">
      <w:r>
        <w:separator/>
      </w:r>
    </w:p>
  </w:endnote>
  <w:endnote w:type="continuationSeparator" w:id="1">
    <w:p w:rsidR="00301995" w:rsidRDefault="003019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995" w:rsidRDefault="00301995">
      <w:r>
        <w:separator/>
      </w:r>
    </w:p>
  </w:footnote>
  <w:footnote w:type="continuationSeparator" w:id="1">
    <w:p w:rsidR="00301995" w:rsidRDefault="0030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FF0CC9"/>
    <w:multiLevelType w:val="hybridMultilevel"/>
    <w:tmpl w:val="9968D9F6"/>
    <w:lvl w:ilvl="0" w:tplc="D9263626">
      <w:start w:val="1"/>
      <w:numFmt w:val="decimal"/>
      <w:lvlText w:val="%1."/>
      <w:lvlJc w:val="left"/>
      <w:pPr>
        <w:ind w:left="1596" w:hanging="117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8">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1A61F1"/>
    <w:multiLevelType w:val="hybridMultilevel"/>
    <w:tmpl w:val="47AE539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05E5F09"/>
    <w:multiLevelType w:val="hybridMultilevel"/>
    <w:tmpl w:val="B1F47AA6"/>
    <w:lvl w:ilvl="0" w:tplc="60C039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5">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9">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2FC6233"/>
    <w:multiLevelType w:val="hybridMultilevel"/>
    <w:tmpl w:val="29806A1A"/>
    <w:lvl w:ilvl="0" w:tplc="A5B2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1"/>
  </w:num>
  <w:num w:numId="4">
    <w:abstractNumId w:val="3"/>
  </w:num>
  <w:num w:numId="5">
    <w:abstractNumId w:val="8"/>
  </w:num>
  <w:num w:numId="6">
    <w:abstractNumId w:val="35"/>
  </w:num>
  <w:num w:numId="7">
    <w:abstractNumId w:val="22"/>
  </w:num>
  <w:num w:numId="8">
    <w:abstractNumId w:val="18"/>
  </w:num>
  <w:num w:numId="9">
    <w:abstractNumId w:val="7"/>
  </w:num>
  <w:num w:numId="10">
    <w:abstractNumId w:val="27"/>
  </w:num>
  <w:num w:numId="11">
    <w:abstractNumId w:val="38"/>
  </w:num>
  <w:num w:numId="12">
    <w:abstractNumId w:val="10"/>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5"/>
  </w:num>
  <w:num w:numId="17">
    <w:abstractNumId w:val="20"/>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num>
  <w:num w:numId="23">
    <w:abstractNumId w:val="25"/>
  </w:num>
  <w:num w:numId="24">
    <w:abstractNumId w:val="41"/>
  </w:num>
  <w:num w:numId="25">
    <w:abstractNumId w:val="21"/>
  </w:num>
  <w:num w:numId="26">
    <w:abstractNumId w:val="29"/>
  </w:num>
  <w:num w:numId="27">
    <w:abstractNumId w:val="5"/>
  </w:num>
  <w:num w:numId="28">
    <w:abstractNumId w:val="32"/>
  </w:num>
  <w:num w:numId="29">
    <w:abstractNumId w:val="15"/>
  </w:num>
  <w:num w:numId="30">
    <w:abstractNumId w:val="37"/>
  </w:num>
  <w:num w:numId="31">
    <w:abstractNumId w:val="40"/>
  </w:num>
  <w:num w:numId="32">
    <w:abstractNumId w:val="26"/>
  </w:num>
  <w:num w:numId="33">
    <w:abstractNumId w:val="23"/>
  </w:num>
  <w:num w:numId="34">
    <w:abstractNumId w:val="44"/>
  </w:num>
  <w:num w:numId="35">
    <w:abstractNumId w:val="13"/>
  </w:num>
  <w:num w:numId="36">
    <w:abstractNumId w:val="33"/>
  </w:num>
  <w:num w:numId="37">
    <w:abstractNumId w:val="39"/>
  </w:num>
  <w:num w:numId="38">
    <w:abstractNumId w:val="36"/>
  </w:num>
  <w:num w:numId="39">
    <w:abstractNumId w:val="34"/>
  </w:num>
  <w:num w:numId="40">
    <w:abstractNumId w:val="24"/>
  </w:num>
  <w:num w:numId="41">
    <w:abstractNumId w:val="9"/>
  </w:num>
  <w:num w:numId="42">
    <w:abstractNumId w:val="19"/>
  </w:num>
  <w:num w:numId="43">
    <w:abstractNumId w:val="42"/>
  </w:num>
  <w:num w:numId="44">
    <w:abstractNumId w:val="31"/>
  </w:num>
  <w:num w:numId="45">
    <w:abstractNumId w:val="6"/>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1FD7"/>
    <w:rsid w:val="0005798F"/>
    <w:rsid w:val="0006118F"/>
    <w:rsid w:val="00061CA8"/>
    <w:rsid w:val="000627D3"/>
    <w:rsid w:val="000647C1"/>
    <w:rsid w:val="00064DD2"/>
    <w:rsid w:val="000658B3"/>
    <w:rsid w:val="00065C39"/>
    <w:rsid w:val="00076298"/>
    <w:rsid w:val="00083EFB"/>
    <w:rsid w:val="00090C5D"/>
    <w:rsid w:val="000912AC"/>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1666"/>
    <w:rsid w:val="000F4B5B"/>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3FC7"/>
    <w:rsid w:val="00145305"/>
    <w:rsid w:val="00154C46"/>
    <w:rsid w:val="00164BDE"/>
    <w:rsid w:val="001719CE"/>
    <w:rsid w:val="00173510"/>
    <w:rsid w:val="001749BF"/>
    <w:rsid w:val="0017674B"/>
    <w:rsid w:val="0017743B"/>
    <w:rsid w:val="0018058E"/>
    <w:rsid w:val="00183AB2"/>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13289"/>
    <w:rsid w:val="002210B9"/>
    <w:rsid w:val="00222995"/>
    <w:rsid w:val="00225F48"/>
    <w:rsid w:val="002279B0"/>
    <w:rsid w:val="00233C38"/>
    <w:rsid w:val="00235F71"/>
    <w:rsid w:val="0024212F"/>
    <w:rsid w:val="00242B90"/>
    <w:rsid w:val="00242EAD"/>
    <w:rsid w:val="00245F35"/>
    <w:rsid w:val="00251D60"/>
    <w:rsid w:val="0025304A"/>
    <w:rsid w:val="00255558"/>
    <w:rsid w:val="00264A46"/>
    <w:rsid w:val="002667B5"/>
    <w:rsid w:val="0027055C"/>
    <w:rsid w:val="00277878"/>
    <w:rsid w:val="00277A12"/>
    <w:rsid w:val="0028226E"/>
    <w:rsid w:val="00283942"/>
    <w:rsid w:val="00292809"/>
    <w:rsid w:val="00292F4B"/>
    <w:rsid w:val="002936C9"/>
    <w:rsid w:val="00293783"/>
    <w:rsid w:val="0029489D"/>
    <w:rsid w:val="00295C1E"/>
    <w:rsid w:val="00296FDF"/>
    <w:rsid w:val="002A345B"/>
    <w:rsid w:val="002A423A"/>
    <w:rsid w:val="002A5B4A"/>
    <w:rsid w:val="002A6C4C"/>
    <w:rsid w:val="002A7F13"/>
    <w:rsid w:val="002B16F1"/>
    <w:rsid w:val="002B21BD"/>
    <w:rsid w:val="002B228B"/>
    <w:rsid w:val="002B79CB"/>
    <w:rsid w:val="002D3665"/>
    <w:rsid w:val="002D6429"/>
    <w:rsid w:val="002E51FF"/>
    <w:rsid w:val="002F0A50"/>
    <w:rsid w:val="002F1B13"/>
    <w:rsid w:val="002F205F"/>
    <w:rsid w:val="002F22BC"/>
    <w:rsid w:val="002F2E0A"/>
    <w:rsid w:val="002F45C4"/>
    <w:rsid w:val="002F4CEE"/>
    <w:rsid w:val="00301995"/>
    <w:rsid w:val="00301BCE"/>
    <w:rsid w:val="003028CF"/>
    <w:rsid w:val="003109BC"/>
    <w:rsid w:val="00310ACD"/>
    <w:rsid w:val="00312BC6"/>
    <w:rsid w:val="00314342"/>
    <w:rsid w:val="00320004"/>
    <w:rsid w:val="00321B48"/>
    <w:rsid w:val="003234E1"/>
    <w:rsid w:val="00324530"/>
    <w:rsid w:val="00326B04"/>
    <w:rsid w:val="00337B80"/>
    <w:rsid w:val="00337EFE"/>
    <w:rsid w:val="003432EA"/>
    <w:rsid w:val="0034589C"/>
    <w:rsid w:val="00346FBF"/>
    <w:rsid w:val="00350639"/>
    <w:rsid w:val="00351D51"/>
    <w:rsid w:val="00352C0C"/>
    <w:rsid w:val="003535D3"/>
    <w:rsid w:val="00353703"/>
    <w:rsid w:val="00356735"/>
    <w:rsid w:val="00356AE3"/>
    <w:rsid w:val="003602F2"/>
    <w:rsid w:val="00367FE1"/>
    <w:rsid w:val="0037272A"/>
    <w:rsid w:val="00375AF9"/>
    <w:rsid w:val="00376835"/>
    <w:rsid w:val="00381C32"/>
    <w:rsid w:val="00382140"/>
    <w:rsid w:val="00384F43"/>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163D"/>
    <w:rsid w:val="00433AA8"/>
    <w:rsid w:val="00437862"/>
    <w:rsid w:val="00437FD9"/>
    <w:rsid w:val="00442C26"/>
    <w:rsid w:val="00443976"/>
    <w:rsid w:val="004448AA"/>
    <w:rsid w:val="00444D84"/>
    <w:rsid w:val="004453AC"/>
    <w:rsid w:val="004500DA"/>
    <w:rsid w:val="00452D7D"/>
    <w:rsid w:val="004530C0"/>
    <w:rsid w:val="00456FF4"/>
    <w:rsid w:val="00460463"/>
    <w:rsid w:val="00462EAA"/>
    <w:rsid w:val="00463301"/>
    <w:rsid w:val="00481EF9"/>
    <w:rsid w:val="0048318F"/>
    <w:rsid w:val="00490C89"/>
    <w:rsid w:val="0049335B"/>
    <w:rsid w:val="004A1591"/>
    <w:rsid w:val="004A695B"/>
    <w:rsid w:val="004A780C"/>
    <w:rsid w:val="004B199A"/>
    <w:rsid w:val="004B397B"/>
    <w:rsid w:val="004B3CFB"/>
    <w:rsid w:val="004B4DF3"/>
    <w:rsid w:val="004C0AE5"/>
    <w:rsid w:val="004C2158"/>
    <w:rsid w:val="004C6CA1"/>
    <w:rsid w:val="004D0508"/>
    <w:rsid w:val="004D256A"/>
    <w:rsid w:val="004D2903"/>
    <w:rsid w:val="004D48A0"/>
    <w:rsid w:val="004D7535"/>
    <w:rsid w:val="004E004B"/>
    <w:rsid w:val="004E0464"/>
    <w:rsid w:val="004E3EFF"/>
    <w:rsid w:val="004E4BBF"/>
    <w:rsid w:val="004E50CC"/>
    <w:rsid w:val="004E7571"/>
    <w:rsid w:val="004F19F1"/>
    <w:rsid w:val="004F3412"/>
    <w:rsid w:val="004F49F4"/>
    <w:rsid w:val="004F7C25"/>
    <w:rsid w:val="005001FE"/>
    <w:rsid w:val="00505523"/>
    <w:rsid w:val="00507779"/>
    <w:rsid w:val="00515793"/>
    <w:rsid w:val="00521DB0"/>
    <w:rsid w:val="00523CD8"/>
    <w:rsid w:val="00524513"/>
    <w:rsid w:val="00532E2C"/>
    <w:rsid w:val="00536823"/>
    <w:rsid w:val="00536C1A"/>
    <w:rsid w:val="0054033A"/>
    <w:rsid w:val="00542041"/>
    <w:rsid w:val="005477FF"/>
    <w:rsid w:val="005500E5"/>
    <w:rsid w:val="0055320A"/>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2867"/>
    <w:rsid w:val="0067316C"/>
    <w:rsid w:val="00673810"/>
    <w:rsid w:val="00674BF4"/>
    <w:rsid w:val="006773FB"/>
    <w:rsid w:val="00687A7A"/>
    <w:rsid w:val="006920E5"/>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F4DE0"/>
    <w:rsid w:val="006F5610"/>
    <w:rsid w:val="00704EF3"/>
    <w:rsid w:val="00705AD0"/>
    <w:rsid w:val="00712726"/>
    <w:rsid w:val="007156D8"/>
    <w:rsid w:val="007209CE"/>
    <w:rsid w:val="007222EA"/>
    <w:rsid w:val="0072330C"/>
    <w:rsid w:val="0072393F"/>
    <w:rsid w:val="00723D50"/>
    <w:rsid w:val="00725C80"/>
    <w:rsid w:val="0073330E"/>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A193E"/>
    <w:rsid w:val="007B4862"/>
    <w:rsid w:val="007B5E09"/>
    <w:rsid w:val="007B6C09"/>
    <w:rsid w:val="007D3DA3"/>
    <w:rsid w:val="007E0A22"/>
    <w:rsid w:val="007E6F33"/>
    <w:rsid w:val="007F0A85"/>
    <w:rsid w:val="007F1356"/>
    <w:rsid w:val="007F2C01"/>
    <w:rsid w:val="00801B21"/>
    <w:rsid w:val="00802FDB"/>
    <w:rsid w:val="00810024"/>
    <w:rsid w:val="008111E6"/>
    <w:rsid w:val="008127FF"/>
    <w:rsid w:val="00816F22"/>
    <w:rsid w:val="008173D0"/>
    <w:rsid w:val="0082505A"/>
    <w:rsid w:val="00831F5C"/>
    <w:rsid w:val="00832398"/>
    <w:rsid w:val="00832EAC"/>
    <w:rsid w:val="0083540A"/>
    <w:rsid w:val="00835D7E"/>
    <w:rsid w:val="00840841"/>
    <w:rsid w:val="0084198B"/>
    <w:rsid w:val="0084247C"/>
    <w:rsid w:val="0085120B"/>
    <w:rsid w:val="0086087F"/>
    <w:rsid w:val="00860C94"/>
    <w:rsid w:val="0086419D"/>
    <w:rsid w:val="00864BC8"/>
    <w:rsid w:val="00864E75"/>
    <w:rsid w:val="00864F8B"/>
    <w:rsid w:val="00865B50"/>
    <w:rsid w:val="00867F3C"/>
    <w:rsid w:val="008714B1"/>
    <w:rsid w:val="00871D23"/>
    <w:rsid w:val="00875AB6"/>
    <w:rsid w:val="00881342"/>
    <w:rsid w:val="00885ADE"/>
    <w:rsid w:val="00887A1B"/>
    <w:rsid w:val="008917CC"/>
    <w:rsid w:val="008931AB"/>
    <w:rsid w:val="00894646"/>
    <w:rsid w:val="00896817"/>
    <w:rsid w:val="00897B0E"/>
    <w:rsid w:val="00897C8A"/>
    <w:rsid w:val="008A3DCB"/>
    <w:rsid w:val="008A5D5B"/>
    <w:rsid w:val="008A5E05"/>
    <w:rsid w:val="008A719C"/>
    <w:rsid w:val="008B4B63"/>
    <w:rsid w:val="008C21CC"/>
    <w:rsid w:val="008C3CD0"/>
    <w:rsid w:val="008C6C19"/>
    <w:rsid w:val="008C7A2C"/>
    <w:rsid w:val="008D2562"/>
    <w:rsid w:val="008D27A0"/>
    <w:rsid w:val="008D34A6"/>
    <w:rsid w:val="008D431A"/>
    <w:rsid w:val="008D79B6"/>
    <w:rsid w:val="008E4C8E"/>
    <w:rsid w:val="008E6945"/>
    <w:rsid w:val="008F1745"/>
    <w:rsid w:val="008F2906"/>
    <w:rsid w:val="008F3018"/>
    <w:rsid w:val="008F330B"/>
    <w:rsid w:val="008F4527"/>
    <w:rsid w:val="008F6AC2"/>
    <w:rsid w:val="008F6DA7"/>
    <w:rsid w:val="008F77EC"/>
    <w:rsid w:val="0090213F"/>
    <w:rsid w:val="009026F3"/>
    <w:rsid w:val="00904FCE"/>
    <w:rsid w:val="00914796"/>
    <w:rsid w:val="009163F0"/>
    <w:rsid w:val="00917DDC"/>
    <w:rsid w:val="00923ACB"/>
    <w:rsid w:val="00924AB2"/>
    <w:rsid w:val="00935078"/>
    <w:rsid w:val="00936F7D"/>
    <w:rsid w:val="0094019C"/>
    <w:rsid w:val="00942211"/>
    <w:rsid w:val="00945C13"/>
    <w:rsid w:val="00945E7C"/>
    <w:rsid w:val="009467CC"/>
    <w:rsid w:val="00953F35"/>
    <w:rsid w:val="00954221"/>
    <w:rsid w:val="009558D0"/>
    <w:rsid w:val="00956CCC"/>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4530"/>
    <w:rsid w:val="009E64C3"/>
    <w:rsid w:val="009E69D1"/>
    <w:rsid w:val="009F1101"/>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63B6A"/>
    <w:rsid w:val="00A66072"/>
    <w:rsid w:val="00A66B53"/>
    <w:rsid w:val="00A71017"/>
    <w:rsid w:val="00A71A7E"/>
    <w:rsid w:val="00A7417F"/>
    <w:rsid w:val="00A74665"/>
    <w:rsid w:val="00A76D8F"/>
    <w:rsid w:val="00A77381"/>
    <w:rsid w:val="00A81E79"/>
    <w:rsid w:val="00A85C37"/>
    <w:rsid w:val="00A87C2D"/>
    <w:rsid w:val="00A906CF"/>
    <w:rsid w:val="00A9297C"/>
    <w:rsid w:val="00A9347F"/>
    <w:rsid w:val="00A95737"/>
    <w:rsid w:val="00AA4C9B"/>
    <w:rsid w:val="00AA58DB"/>
    <w:rsid w:val="00AA6A66"/>
    <w:rsid w:val="00AA7E58"/>
    <w:rsid w:val="00AB4392"/>
    <w:rsid w:val="00AB439C"/>
    <w:rsid w:val="00AB48AA"/>
    <w:rsid w:val="00AB60F0"/>
    <w:rsid w:val="00AB6D14"/>
    <w:rsid w:val="00AB7318"/>
    <w:rsid w:val="00AB77E9"/>
    <w:rsid w:val="00AC1009"/>
    <w:rsid w:val="00AC57B8"/>
    <w:rsid w:val="00AE0312"/>
    <w:rsid w:val="00AE1F69"/>
    <w:rsid w:val="00AE33FF"/>
    <w:rsid w:val="00AE345E"/>
    <w:rsid w:val="00AE49FC"/>
    <w:rsid w:val="00AE74ED"/>
    <w:rsid w:val="00AF0B89"/>
    <w:rsid w:val="00AF16F8"/>
    <w:rsid w:val="00AF30A9"/>
    <w:rsid w:val="00AF4E08"/>
    <w:rsid w:val="00B000EC"/>
    <w:rsid w:val="00B123DE"/>
    <w:rsid w:val="00B21C83"/>
    <w:rsid w:val="00B23557"/>
    <w:rsid w:val="00B23DFB"/>
    <w:rsid w:val="00B3315E"/>
    <w:rsid w:val="00B34D7F"/>
    <w:rsid w:val="00B40E1D"/>
    <w:rsid w:val="00B520B6"/>
    <w:rsid w:val="00B54C67"/>
    <w:rsid w:val="00B62935"/>
    <w:rsid w:val="00B62AE1"/>
    <w:rsid w:val="00B636EF"/>
    <w:rsid w:val="00B63B8C"/>
    <w:rsid w:val="00B63E66"/>
    <w:rsid w:val="00B64DB4"/>
    <w:rsid w:val="00B65547"/>
    <w:rsid w:val="00B81762"/>
    <w:rsid w:val="00B8206D"/>
    <w:rsid w:val="00B82C07"/>
    <w:rsid w:val="00B84039"/>
    <w:rsid w:val="00B85536"/>
    <w:rsid w:val="00B85862"/>
    <w:rsid w:val="00B96EAC"/>
    <w:rsid w:val="00B97738"/>
    <w:rsid w:val="00BA2173"/>
    <w:rsid w:val="00BA5810"/>
    <w:rsid w:val="00BB316B"/>
    <w:rsid w:val="00BB45BE"/>
    <w:rsid w:val="00BB5514"/>
    <w:rsid w:val="00BB7FDD"/>
    <w:rsid w:val="00BC0671"/>
    <w:rsid w:val="00BC624B"/>
    <w:rsid w:val="00BD1413"/>
    <w:rsid w:val="00BD66D5"/>
    <w:rsid w:val="00BD68AF"/>
    <w:rsid w:val="00BD7541"/>
    <w:rsid w:val="00BE64ED"/>
    <w:rsid w:val="00BF3BDB"/>
    <w:rsid w:val="00C05C9C"/>
    <w:rsid w:val="00C101D8"/>
    <w:rsid w:val="00C10943"/>
    <w:rsid w:val="00C21BB6"/>
    <w:rsid w:val="00C31471"/>
    <w:rsid w:val="00C31B76"/>
    <w:rsid w:val="00C3583E"/>
    <w:rsid w:val="00C44BAF"/>
    <w:rsid w:val="00C52AC9"/>
    <w:rsid w:val="00C56A05"/>
    <w:rsid w:val="00C56D84"/>
    <w:rsid w:val="00C64316"/>
    <w:rsid w:val="00C6550C"/>
    <w:rsid w:val="00C67227"/>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2258F"/>
    <w:rsid w:val="00D30ED4"/>
    <w:rsid w:val="00D30EF7"/>
    <w:rsid w:val="00D377E2"/>
    <w:rsid w:val="00D41661"/>
    <w:rsid w:val="00D43087"/>
    <w:rsid w:val="00D43DA5"/>
    <w:rsid w:val="00D56C04"/>
    <w:rsid w:val="00D624F0"/>
    <w:rsid w:val="00D634DE"/>
    <w:rsid w:val="00D652B8"/>
    <w:rsid w:val="00D673EC"/>
    <w:rsid w:val="00D73A49"/>
    <w:rsid w:val="00D829CF"/>
    <w:rsid w:val="00D93396"/>
    <w:rsid w:val="00DA19CB"/>
    <w:rsid w:val="00DA1EC7"/>
    <w:rsid w:val="00DB20F8"/>
    <w:rsid w:val="00DB509D"/>
    <w:rsid w:val="00DB66A4"/>
    <w:rsid w:val="00DB722E"/>
    <w:rsid w:val="00DC1C5D"/>
    <w:rsid w:val="00DC3C40"/>
    <w:rsid w:val="00DC4AA2"/>
    <w:rsid w:val="00DC4E2B"/>
    <w:rsid w:val="00DC4F41"/>
    <w:rsid w:val="00DD01A5"/>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239CF"/>
    <w:rsid w:val="00E336CD"/>
    <w:rsid w:val="00E37409"/>
    <w:rsid w:val="00E44C3A"/>
    <w:rsid w:val="00E44DF2"/>
    <w:rsid w:val="00E554CF"/>
    <w:rsid w:val="00E62587"/>
    <w:rsid w:val="00E63D46"/>
    <w:rsid w:val="00E6648C"/>
    <w:rsid w:val="00E66DCB"/>
    <w:rsid w:val="00E66FC8"/>
    <w:rsid w:val="00E67F21"/>
    <w:rsid w:val="00E70295"/>
    <w:rsid w:val="00E7741B"/>
    <w:rsid w:val="00E86C14"/>
    <w:rsid w:val="00E87CAF"/>
    <w:rsid w:val="00EA3FD0"/>
    <w:rsid w:val="00EB37E9"/>
    <w:rsid w:val="00EB4B91"/>
    <w:rsid w:val="00EC03A3"/>
    <w:rsid w:val="00EC1022"/>
    <w:rsid w:val="00EC6F91"/>
    <w:rsid w:val="00ED0FFA"/>
    <w:rsid w:val="00ED5A71"/>
    <w:rsid w:val="00EE3557"/>
    <w:rsid w:val="00EE3D0F"/>
    <w:rsid w:val="00EE785C"/>
    <w:rsid w:val="00EF2D46"/>
    <w:rsid w:val="00EF3BD1"/>
    <w:rsid w:val="00F01B9F"/>
    <w:rsid w:val="00F04CFA"/>
    <w:rsid w:val="00F05D31"/>
    <w:rsid w:val="00F06627"/>
    <w:rsid w:val="00F07B25"/>
    <w:rsid w:val="00F15D34"/>
    <w:rsid w:val="00F22EA4"/>
    <w:rsid w:val="00F260BF"/>
    <w:rsid w:val="00F26C6E"/>
    <w:rsid w:val="00F311A7"/>
    <w:rsid w:val="00F33154"/>
    <w:rsid w:val="00F4017B"/>
    <w:rsid w:val="00F408EE"/>
    <w:rsid w:val="00F40AD0"/>
    <w:rsid w:val="00F51AD1"/>
    <w:rsid w:val="00F55ABD"/>
    <w:rsid w:val="00F5602D"/>
    <w:rsid w:val="00F56320"/>
    <w:rsid w:val="00F5637B"/>
    <w:rsid w:val="00F610CC"/>
    <w:rsid w:val="00F6144C"/>
    <w:rsid w:val="00F62A89"/>
    <w:rsid w:val="00F63B8F"/>
    <w:rsid w:val="00F65AA7"/>
    <w:rsid w:val="00F71092"/>
    <w:rsid w:val="00F73C68"/>
    <w:rsid w:val="00F8203D"/>
    <w:rsid w:val="00F8271A"/>
    <w:rsid w:val="00F8373A"/>
    <w:rsid w:val="00F8493E"/>
    <w:rsid w:val="00F876FE"/>
    <w:rsid w:val="00F90E09"/>
    <w:rsid w:val="00F9269A"/>
    <w:rsid w:val="00F94174"/>
    <w:rsid w:val="00F97A2D"/>
    <w:rsid w:val="00FA1117"/>
    <w:rsid w:val="00FA5899"/>
    <w:rsid w:val="00FB3C2E"/>
    <w:rsid w:val="00FB544C"/>
    <w:rsid w:val="00FB58D4"/>
    <w:rsid w:val="00FC320E"/>
    <w:rsid w:val="00FD16BB"/>
    <w:rsid w:val="00FD1EB3"/>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11">
    <w:name w:val="Заголовок1"/>
    <w:basedOn w:val="a"/>
    <w:next w:val="a6"/>
    <w:rsid w:val="00AB7318"/>
    <w:pPr>
      <w:keepNext/>
      <w:spacing w:before="240" w:after="120"/>
    </w:pPr>
    <w:rPr>
      <w:rFonts w:ascii="Liberation Sans" w:eastAsia="WenQuanYi Micro Hei" w:hAnsi="Liberation Sans" w:cs="Lohit Hindi"/>
      <w:sz w:val="28"/>
      <w:szCs w:val="28"/>
    </w:rPr>
  </w:style>
  <w:style w:type="paragraph" w:styleId="a6">
    <w:name w:val="Body Text"/>
    <w:basedOn w:val="a"/>
    <w:link w:val="12"/>
    <w:rsid w:val="00AB7318"/>
    <w:pPr>
      <w:jc w:val="both"/>
    </w:pPr>
    <w:rPr>
      <w:sz w:val="28"/>
    </w:rPr>
  </w:style>
  <w:style w:type="paragraph" w:styleId="a7">
    <w:name w:val="List"/>
    <w:basedOn w:val="a6"/>
    <w:rsid w:val="00AB7318"/>
    <w:rPr>
      <w:rFonts w:cs="Lohit Hindi"/>
    </w:rPr>
  </w:style>
  <w:style w:type="paragraph" w:customStyle="1" w:styleId="13">
    <w:name w:val="Название1"/>
    <w:basedOn w:val="a"/>
    <w:rsid w:val="00AB7318"/>
    <w:pPr>
      <w:suppressLineNumbers/>
      <w:spacing w:before="120" w:after="120"/>
    </w:pPr>
    <w:rPr>
      <w:rFonts w:cs="Lohit Hindi"/>
      <w:i/>
      <w:iCs/>
    </w:rPr>
  </w:style>
  <w:style w:type="paragraph" w:customStyle="1" w:styleId="14">
    <w:name w:val="Указатель1"/>
    <w:basedOn w:val="a"/>
    <w:rsid w:val="00AB7318"/>
    <w:pPr>
      <w:suppressLineNumbers/>
    </w:pPr>
    <w:rPr>
      <w:rFonts w:cs="Lohit Hindi"/>
    </w:rPr>
  </w:style>
  <w:style w:type="paragraph" w:styleId="a8">
    <w:name w:val="header"/>
    <w:basedOn w:val="a"/>
    <w:rsid w:val="00AB7318"/>
    <w:pPr>
      <w:tabs>
        <w:tab w:val="center" w:pos="4677"/>
        <w:tab w:val="right" w:pos="9355"/>
      </w:tabs>
    </w:pPr>
  </w:style>
  <w:style w:type="paragraph" w:styleId="a9">
    <w:name w:val="Balloon Text"/>
    <w:basedOn w:val="a"/>
    <w:link w:val="aa"/>
    <w:rsid w:val="00AB7318"/>
    <w:rPr>
      <w:rFonts w:ascii="Tahoma" w:hAnsi="Tahoma" w:cs="Tahoma"/>
      <w:sz w:val="16"/>
      <w:szCs w:val="16"/>
    </w:rPr>
  </w:style>
  <w:style w:type="paragraph" w:styleId="ab">
    <w:name w:val="footer"/>
    <w:basedOn w:val="a"/>
    <w:rsid w:val="00AB7318"/>
    <w:pPr>
      <w:tabs>
        <w:tab w:val="center" w:pos="4677"/>
        <w:tab w:val="right" w:pos="9355"/>
      </w:tabs>
    </w:pPr>
  </w:style>
  <w:style w:type="paragraph" w:customStyle="1" w:styleId="ac">
    <w:name w:val="Содержимое таблицы"/>
    <w:basedOn w:val="a"/>
    <w:rsid w:val="00AB7318"/>
    <w:pPr>
      <w:suppressLineNumbers/>
    </w:pPr>
  </w:style>
  <w:style w:type="paragraph" w:customStyle="1" w:styleId="ad">
    <w:name w:val="Заголовок таблицы"/>
    <w:basedOn w:val="ac"/>
    <w:rsid w:val="00AB7318"/>
    <w:pPr>
      <w:jc w:val="center"/>
    </w:pPr>
    <w:rPr>
      <w:b/>
      <w:bCs/>
    </w:rPr>
  </w:style>
  <w:style w:type="character" w:customStyle="1" w:styleId="15">
    <w:name w:val="Дата1"/>
    <w:basedOn w:val="a0"/>
    <w:rsid w:val="00E87CAF"/>
  </w:style>
  <w:style w:type="character" w:styleId="ae">
    <w:name w:val="Hyperlink"/>
    <w:unhideWhenUsed/>
    <w:rsid w:val="0083540A"/>
    <w:rPr>
      <w:color w:val="0000FF"/>
      <w:u w:val="singl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3540A"/>
    <w:pPr>
      <w:spacing w:before="100" w:beforeAutospacing="1" w:after="100" w:afterAutospacing="1"/>
    </w:pPr>
    <w:rPr>
      <w:lang w:eastAsia="ru-RU"/>
    </w:rPr>
  </w:style>
  <w:style w:type="paragraph" w:styleId="af0">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1">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6">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8">
    <w:name w:val="Без интервала1"/>
    <w:rsid w:val="00351D51"/>
    <w:rPr>
      <w:rFonts w:eastAsia="Calibri"/>
    </w:rPr>
  </w:style>
  <w:style w:type="table" w:styleId="af2">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3">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4">
    <w:name w:val="Название Знак"/>
    <w:basedOn w:val="a0"/>
    <w:link w:val="af5"/>
    <w:locked/>
    <w:rsid w:val="00351D51"/>
    <w:rPr>
      <w:b/>
      <w:sz w:val="26"/>
    </w:rPr>
  </w:style>
  <w:style w:type="paragraph" w:styleId="af5">
    <w:name w:val="Title"/>
    <w:basedOn w:val="a"/>
    <w:link w:val="af4"/>
    <w:qFormat/>
    <w:rsid w:val="00351D51"/>
    <w:pPr>
      <w:ind w:firstLine="567"/>
      <w:jc w:val="center"/>
    </w:pPr>
    <w:rPr>
      <w:b/>
      <w:sz w:val="26"/>
      <w:szCs w:val="20"/>
      <w:lang w:eastAsia="ru-RU"/>
    </w:rPr>
  </w:style>
  <w:style w:type="character" w:customStyle="1" w:styleId="19">
    <w:name w:val="Название Знак1"/>
    <w:basedOn w:val="a0"/>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6">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a">
    <w:name w:val="Цитата1"/>
    <w:basedOn w:val="a"/>
    <w:rsid w:val="00351D51"/>
    <w:pPr>
      <w:suppressAutoHyphens/>
      <w:ind w:left="-284" w:right="-483"/>
      <w:jc w:val="both"/>
    </w:pPr>
    <w:rPr>
      <w:sz w:val="28"/>
      <w:szCs w:val="20"/>
      <w:lang w:eastAsia="zh-CN"/>
    </w:rPr>
  </w:style>
  <w:style w:type="paragraph" w:customStyle="1" w:styleId="af7">
    <w:name w:val="Стиль Норма + не все прописные"/>
    <w:basedOn w:val="a"/>
    <w:rsid w:val="00351D51"/>
    <w:pPr>
      <w:widowControl w:val="0"/>
      <w:suppressAutoHyphens/>
    </w:pPr>
    <w:rPr>
      <w:rFonts w:ascii="Arial" w:hAnsi="Arial" w:cs="Arial"/>
      <w:caps/>
      <w:szCs w:val="20"/>
      <w:lang w:eastAsia="zh-CN"/>
    </w:rPr>
  </w:style>
  <w:style w:type="paragraph" w:styleId="af8">
    <w:name w:val="Body Text Indent"/>
    <w:basedOn w:val="a"/>
    <w:link w:val="af9"/>
    <w:rsid w:val="00351D51"/>
    <w:pPr>
      <w:spacing w:after="120"/>
      <w:ind w:left="283"/>
    </w:pPr>
    <w:rPr>
      <w:rFonts w:eastAsia="Calibri"/>
      <w:lang w:eastAsia="ru-RU"/>
    </w:rPr>
  </w:style>
  <w:style w:type="character" w:customStyle="1" w:styleId="af9">
    <w:name w:val="Основной текст с отступом Знак"/>
    <w:basedOn w:val="a0"/>
    <w:link w:val="af8"/>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a">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a">
    <w:name w:val="Текст выноски Знак"/>
    <w:basedOn w:val="a0"/>
    <w:link w:val="a9"/>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b">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c">
    <w:name w:val="Знак Знак Знак"/>
    <w:basedOn w:val="a"/>
    <w:rsid w:val="00351D51"/>
    <w:pPr>
      <w:spacing w:after="160" w:line="240" w:lineRule="exact"/>
    </w:pPr>
    <w:rPr>
      <w:rFonts w:ascii="Verdana" w:hAnsi="Verdana"/>
      <w:lang w:val="en-US" w:eastAsia="en-US"/>
    </w:rPr>
  </w:style>
  <w:style w:type="paragraph" w:customStyle="1" w:styleId="afd">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e">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b">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c">
    <w:name w:val="Обычный1"/>
    <w:rsid w:val="00351D51"/>
    <w:pPr>
      <w:widowControl w:val="0"/>
    </w:pPr>
    <w:rPr>
      <w:snapToGrid w:val="0"/>
    </w:rPr>
  </w:style>
  <w:style w:type="paragraph" w:styleId="aff0">
    <w:name w:val="Block Text"/>
    <w:basedOn w:val="a"/>
    <w:link w:val="aff1"/>
    <w:rsid w:val="00351D51"/>
    <w:pPr>
      <w:ind w:left="-993" w:right="-99"/>
    </w:pPr>
    <w:rPr>
      <w:sz w:val="28"/>
      <w:szCs w:val="28"/>
      <w:lang w:eastAsia="ru-RU"/>
    </w:rPr>
  </w:style>
  <w:style w:type="character" w:customStyle="1" w:styleId="aff1">
    <w:name w:val="Цитата Знак"/>
    <w:basedOn w:val="a0"/>
    <w:link w:val="aff0"/>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2">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3">
    <w:name w:val="Body Text First Indent"/>
    <w:basedOn w:val="a6"/>
    <w:link w:val="aff4"/>
    <w:rsid w:val="00351D51"/>
    <w:pPr>
      <w:spacing w:after="120"/>
      <w:ind w:firstLine="210"/>
      <w:jc w:val="left"/>
    </w:pPr>
    <w:rPr>
      <w:sz w:val="24"/>
      <w:lang w:eastAsia="ru-RU"/>
    </w:rPr>
  </w:style>
  <w:style w:type="character" w:customStyle="1" w:styleId="12">
    <w:name w:val="Основной текст Знак1"/>
    <w:basedOn w:val="a0"/>
    <w:link w:val="a6"/>
    <w:rsid w:val="00351D51"/>
    <w:rPr>
      <w:sz w:val="28"/>
      <w:szCs w:val="24"/>
      <w:lang w:eastAsia="ar-SA"/>
    </w:rPr>
  </w:style>
  <w:style w:type="character" w:customStyle="1" w:styleId="aff4">
    <w:name w:val="Красная строка Знак"/>
    <w:basedOn w:val="12"/>
    <w:link w:val="aff3"/>
    <w:rsid w:val="00351D51"/>
    <w:rPr>
      <w:sz w:val="28"/>
      <w:szCs w:val="24"/>
      <w:lang w:eastAsia="ar-SA"/>
    </w:rPr>
  </w:style>
  <w:style w:type="paragraph" w:styleId="25">
    <w:name w:val="List 2"/>
    <w:basedOn w:val="a"/>
    <w:rsid w:val="00351D51"/>
    <w:pPr>
      <w:ind w:left="566" w:hanging="283"/>
    </w:pPr>
    <w:rPr>
      <w:lang w:eastAsia="ru-RU"/>
    </w:rPr>
  </w:style>
  <w:style w:type="paragraph" w:styleId="26">
    <w:name w:val="Body Text First Indent 2"/>
    <w:basedOn w:val="af8"/>
    <w:link w:val="27"/>
    <w:rsid w:val="00351D51"/>
    <w:pPr>
      <w:ind w:firstLine="210"/>
    </w:pPr>
    <w:rPr>
      <w:rFonts w:eastAsia="Times New Roman"/>
    </w:rPr>
  </w:style>
  <w:style w:type="character" w:customStyle="1" w:styleId="27">
    <w:name w:val="Красная строка 2 Знак"/>
    <w:basedOn w:val="af9"/>
    <w:link w:val="26"/>
    <w:rsid w:val="00351D51"/>
    <w:rPr>
      <w:rFonts w:eastAsia="Calibri"/>
      <w:sz w:val="24"/>
      <w:szCs w:val="24"/>
    </w:rPr>
  </w:style>
  <w:style w:type="paragraph" w:styleId="40">
    <w:name w:val="List Continue 4"/>
    <w:basedOn w:val="a"/>
    <w:rsid w:val="00351D51"/>
    <w:pPr>
      <w:spacing w:after="120"/>
      <w:ind w:left="1132"/>
    </w:pPr>
    <w:rPr>
      <w:lang w:eastAsia="ru-RU"/>
    </w:rPr>
  </w:style>
  <w:style w:type="paragraph" w:customStyle="1" w:styleId="aff5">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6">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7">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8">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6836</Words>
  <Characters>38968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45713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17</cp:revision>
  <cp:lastPrinted>2023-03-20T02:58:00Z</cp:lastPrinted>
  <dcterms:created xsi:type="dcterms:W3CDTF">2023-03-14T08:14:00Z</dcterms:created>
  <dcterms:modified xsi:type="dcterms:W3CDTF">2023-03-20T02:59:00Z</dcterms:modified>
</cp:coreProperties>
</file>