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8C" w:rsidRDefault="001C2B8C" w:rsidP="001C2B8C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1C2B8C">
        <w:rPr>
          <w:sz w:val="28"/>
          <w:szCs w:val="28"/>
        </w:rPr>
        <w:t xml:space="preserve">                                                                            </w:t>
      </w:r>
      <w:r w:rsidR="006B76DD">
        <w:rPr>
          <w:sz w:val="28"/>
          <w:szCs w:val="28"/>
        </w:rPr>
        <w:t xml:space="preserve">                                             </w:t>
      </w:r>
      <w:r w:rsidRPr="001C2B8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B76DD" w:rsidRPr="001C2B8C" w:rsidRDefault="006B76DD" w:rsidP="001C2B8C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Утвержден</w:t>
      </w:r>
    </w:p>
    <w:p w:rsidR="002763F4" w:rsidRPr="001C2B8C" w:rsidRDefault="002763F4" w:rsidP="001C2B8C">
      <w:pPr>
        <w:pStyle w:val="ConsPlusNormal"/>
        <w:ind w:left="9639" w:firstLine="1"/>
        <w:rPr>
          <w:rFonts w:ascii="Times New Roman" w:hAnsi="Times New Roman" w:cs="Times New Roman"/>
          <w:sz w:val="28"/>
          <w:szCs w:val="28"/>
        </w:rPr>
      </w:pPr>
      <w:r w:rsidRPr="001C2B8C">
        <w:rPr>
          <w:rFonts w:ascii="Times New Roman" w:hAnsi="Times New Roman" w:cs="Times New Roman"/>
          <w:sz w:val="28"/>
          <w:szCs w:val="28"/>
        </w:rPr>
        <w:t>постановлени</w:t>
      </w:r>
      <w:r w:rsidR="006B76DD">
        <w:rPr>
          <w:rFonts w:ascii="Times New Roman" w:hAnsi="Times New Roman" w:cs="Times New Roman"/>
          <w:sz w:val="28"/>
          <w:szCs w:val="28"/>
        </w:rPr>
        <w:t>ем</w:t>
      </w:r>
      <w:r w:rsidR="001C2B8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1C2B8C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2763F4" w:rsidRPr="0091212C" w:rsidRDefault="002763F4" w:rsidP="001C2B8C">
      <w:pPr>
        <w:pStyle w:val="ConsPlusNormal"/>
        <w:ind w:left="10206" w:hanging="567"/>
        <w:rPr>
          <w:rFonts w:ascii="Times New Roman" w:hAnsi="Times New Roman" w:cs="Times New Roman"/>
          <w:sz w:val="28"/>
          <w:szCs w:val="28"/>
          <w:u w:val="single"/>
        </w:rPr>
      </w:pPr>
      <w:r w:rsidRPr="001C2B8C">
        <w:rPr>
          <w:rFonts w:ascii="Times New Roman" w:hAnsi="Times New Roman" w:cs="Times New Roman"/>
          <w:sz w:val="28"/>
          <w:szCs w:val="28"/>
        </w:rPr>
        <w:t>от «</w:t>
      </w:r>
      <w:r w:rsidR="0091212C">
        <w:rPr>
          <w:rFonts w:ascii="Times New Roman" w:hAnsi="Times New Roman" w:cs="Times New Roman"/>
          <w:sz w:val="28"/>
          <w:szCs w:val="28"/>
        </w:rPr>
        <w:t>19</w:t>
      </w:r>
      <w:r w:rsidRPr="001C2B8C">
        <w:rPr>
          <w:rFonts w:ascii="Times New Roman" w:hAnsi="Times New Roman" w:cs="Times New Roman"/>
          <w:sz w:val="28"/>
          <w:szCs w:val="28"/>
        </w:rPr>
        <w:t xml:space="preserve">» </w:t>
      </w:r>
      <w:r w:rsidR="0091212C" w:rsidRPr="0091212C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91212C">
        <w:rPr>
          <w:rFonts w:ascii="Times New Roman" w:hAnsi="Times New Roman" w:cs="Times New Roman"/>
          <w:sz w:val="28"/>
          <w:szCs w:val="28"/>
        </w:rPr>
        <w:t xml:space="preserve"> </w:t>
      </w:r>
      <w:r w:rsidRPr="001C2B8C">
        <w:rPr>
          <w:rFonts w:ascii="Times New Roman" w:hAnsi="Times New Roman" w:cs="Times New Roman"/>
          <w:sz w:val="28"/>
          <w:szCs w:val="28"/>
        </w:rPr>
        <w:t xml:space="preserve">2019 № </w:t>
      </w:r>
      <w:r w:rsidR="0091212C">
        <w:rPr>
          <w:rFonts w:ascii="Times New Roman" w:hAnsi="Times New Roman" w:cs="Times New Roman"/>
          <w:sz w:val="28"/>
          <w:szCs w:val="28"/>
        </w:rPr>
        <w:t xml:space="preserve">   </w:t>
      </w:r>
      <w:r w:rsidR="0091212C">
        <w:rPr>
          <w:rFonts w:ascii="Times New Roman" w:hAnsi="Times New Roman" w:cs="Times New Roman"/>
          <w:sz w:val="28"/>
          <w:szCs w:val="28"/>
          <w:u w:val="single"/>
        </w:rPr>
        <w:t>977</w:t>
      </w:r>
    </w:p>
    <w:p w:rsidR="002763F4" w:rsidRPr="001C2B8C" w:rsidRDefault="002763F4" w:rsidP="001C2B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763F4" w:rsidRPr="0043776D" w:rsidRDefault="002763F4" w:rsidP="007221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3776D">
        <w:rPr>
          <w:rFonts w:ascii="Times New Roman" w:hAnsi="Times New Roman" w:cs="Times New Roman"/>
          <w:sz w:val="28"/>
          <w:szCs w:val="28"/>
        </w:rPr>
        <w:t>План мероприятий («дорожная карта»)</w:t>
      </w:r>
    </w:p>
    <w:p w:rsidR="002763F4" w:rsidRPr="0043776D" w:rsidRDefault="002763F4" w:rsidP="007221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3776D">
        <w:rPr>
          <w:rFonts w:ascii="Times New Roman" w:hAnsi="Times New Roman" w:cs="Times New Roman"/>
          <w:sz w:val="28"/>
          <w:szCs w:val="28"/>
        </w:rPr>
        <w:t>по сод</w:t>
      </w:r>
      <w:r>
        <w:rPr>
          <w:rFonts w:ascii="Times New Roman" w:hAnsi="Times New Roman" w:cs="Times New Roman"/>
          <w:sz w:val="28"/>
          <w:szCs w:val="28"/>
        </w:rPr>
        <w:t xml:space="preserve">ействию развитию конкуренции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13CEC" w:rsidRPr="008D14CB">
        <w:rPr>
          <w:rFonts w:ascii="Times New Roman" w:hAnsi="Times New Roman" w:cs="Times New Roman"/>
          <w:sz w:val="28"/>
          <w:szCs w:val="28"/>
          <w:u w:val="single"/>
        </w:rPr>
        <w:t>Дальнереченском</w:t>
      </w:r>
      <w:proofErr w:type="gramEnd"/>
      <w:r w:rsidRPr="008D14CB">
        <w:rPr>
          <w:rFonts w:ascii="Times New Roman" w:hAnsi="Times New Roman" w:cs="Times New Roman"/>
          <w:sz w:val="28"/>
          <w:szCs w:val="28"/>
          <w:u w:val="single"/>
        </w:rPr>
        <w:t xml:space="preserve"> городском округе</w:t>
      </w:r>
      <w:r w:rsidRPr="0043776D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2763F4" w:rsidRPr="00A90DB2" w:rsidRDefault="002763F4" w:rsidP="0072216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1514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2"/>
        <w:gridCol w:w="2027"/>
        <w:gridCol w:w="1560"/>
        <w:gridCol w:w="1417"/>
        <w:gridCol w:w="1276"/>
        <w:gridCol w:w="709"/>
        <w:gridCol w:w="708"/>
        <w:gridCol w:w="709"/>
        <w:gridCol w:w="709"/>
        <w:gridCol w:w="709"/>
        <w:gridCol w:w="2693"/>
        <w:gridCol w:w="2029"/>
      </w:tblGrid>
      <w:tr w:rsidR="002763F4" w:rsidRPr="00BA0E0F" w:rsidTr="00F75666">
        <w:trPr>
          <w:trHeight w:val="810"/>
        </w:trPr>
        <w:tc>
          <w:tcPr>
            <w:tcW w:w="602" w:type="dxa"/>
            <w:vMerge w:val="restart"/>
            <w:vAlign w:val="center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E0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A0E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A0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A0E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7" w:type="dxa"/>
            <w:vMerge w:val="restart"/>
            <w:vAlign w:val="center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E0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544" w:type="dxa"/>
            <w:gridSpan w:val="5"/>
          </w:tcPr>
          <w:p w:rsidR="002763F4" w:rsidRPr="00155F48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показателя</w:t>
            </w:r>
          </w:p>
        </w:tc>
        <w:tc>
          <w:tcPr>
            <w:tcW w:w="2693" w:type="dxa"/>
            <w:vMerge w:val="restart"/>
          </w:tcPr>
          <w:p w:rsidR="002763F4" w:rsidRPr="00BA0E0F" w:rsidRDefault="002763F4" w:rsidP="00F92A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F48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(соисполнители)</w:t>
            </w:r>
          </w:p>
        </w:tc>
        <w:tc>
          <w:tcPr>
            <w:tcW w:w="2029" w:type="dxa"/>
            <w:vMerge w:val="restart"/>
          </w:tcPr>
          <w:p w:rsidR="002763F4" w:rsidRPr="00155F48" w:rsidRDefault="002763F4" w:rsidP="00F92A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2763F4" w:rsidRPr="00BA0E0F" w:rsidTr="00F75666">
        <w:trPr>
          <w:trHeight w:val="855"/>
        </w:trPr>
        <w:tc>
          <w:tcPr>
            <w:tcW w:w="602" w:type="dxa"/>
            <w:vMerge/>
            <w:vAlign w:val="center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763F4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763F4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763F4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8" w:type="dxa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2763F4" w:rsidRPr="00BA0E0F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2763F4" w:rsidRPr="00155F48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693" w:type="dxa"/>
            <w:vMerge/>
          </w:tcPr>
          <w:p w:rsidR="002763F4" w:rsidRPr="00155F48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2763F4" w:rsidRPr="00155F48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3F4" w:rsidRPr="00E86111" w:rsidTr="00F75666">
        <w:trPr>
          <w:trHeight w:val="420"/>
        </w:trPr>
        <w:tc>
          <w:tcPr>
            <w:tcW w:w="15148" w:type="dxa"/>
            <w:gridSpan w:val="12"/>
          </w:tcPr>
          <w:p w:rsidR="002763F4" w:rsidRPr="00E86111" w:rsidRDefault="002763F4" w:rsidP="008A3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86111">
              <w:rPr>
                <w:rFonts w:ascii="Times New Roman" w:hAnsi="Times New Roman" w:cs="Times New Roman"/>
                <w:sz w:val="26"/>
                <w:szCs w:val="26"/>
              </w:rPr>
              <w:t>Рынок услуг дошкольного образования</w:t>
            </w:r>
          </w:p>
        </w:tc>
      </w:tr>
      <w:tr w:rsidR="002763F4" w:rsidRPr="00E86111" w:rsidTr="00F75666">
        <w:trPr>
          <w:trHeight w:val="1092"/>
        </w:trPr>
        <w:tc>
          <w:tcPr>
            <w:tcW w:w="15148" w:type="dxa"/>
            <w:gridSpan w:val="12"/>
          </w:tcPr>
          <w:p w:rsidR="002763F4" w:rsidRPr="00E86111" w:rsidRDefault="002763F4" w:rsidP="00EC36C9">
            <w:pPr>
              <w:pStyle w:val="ConsPlusNormal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На 01.09.2019 года система дошкольного образования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Дальнереченском</w:t>
            </w:r>
            <w:proofErr w:type="gram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- это  7 муниципальных дошкольных образовательных учреждений, два из которых расположены в сельской местности, различной видовой направленности. Успешно функционируют два детских сада </w:t>
            </w:r>
            <w:proofErr w:type="spell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общеразвивающего</w:t>
            </w:r>
            <w:proofErr w:type="spell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вида, пять центров развития ребенка. К числу безусловных приоритетов образовательной политики  администрации Дальнереченского городского округа и МКУ «Управление образования» относится увеличение охвата детей дошкольным образованием. </w:t>
            </w:r>
          </w:p>
          <w:p w:rsidR="002763F4" w:rsidRPr="00E86111" w:rsidRDefault="002763F4" w:rsidP="00EC36C9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Дальнереченского городского округа зарегистрировано 2442 ребенка в возрасте от 0 до 7 лет. Детские сады закреплены за конкретными территориями и находятся в непосредственной близости от проживания семей, пользующихся услугами дошкольного образования.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В настоящее время очередь на получение места в детском саду для детей в возрасте</w:t>
            </w:r>
            <w:proofErr w:type="gram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от 3 до 7 лет отсутствует. Услуги дошкольного образования получает 1297 детей, охват составляет 59,8% от общей численности детей от 1 до 7 лет. </w:t>
            </w:r>
          </w:p>
          <w:p w:rsidR="002763F4" w:rsidRPr="00E86111" w:rsidRDefault="002763F4" w:rsidP="00EC36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Родительская плата за содержание (присмотр и уход) ребенка в детском саду составляет 2 250 рублей в месяц.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467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111">
              <w:rPr>
                <w:rFonts w:ascii="Times New Roman" w:hAnsi="Times New Roman" w:cs="Times New Roman"/>
                <w:sz w:val="26"/>
                <w:szCs w:val="26"/>
              </w:rPr>
              <w:t>2.Рынок услуг дополнительного образования детей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E6161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полномочия в области предоставления дополнительного образования осуществляется через функционирование</w:t>
            </w:r>
            <w:r w:rsidRPr="00E861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МБОУ ДОД «Детско-юношеская спортивная школа». В учреждении функционирует 23 группы по 8 видам спорта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(бокс, волейбол, самбо, тяжелая атлетика, хоккей, футбол, </w:t>
            </w:r>
            <w:proofErr w:type="spell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киокусинкай</w:t>
            </w:r>
            <w:proofErr w:type="spell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, смешанное боевое единоборство)</w:t>
            </w:r>
            <w:r w:rsidRPr="00E861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в которых занимаются  390 (%)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учащихся от 6 до 17 лет</w:t>
            </w:r>
            <w:r w:rsidRPr="00E861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763F4" w:rsidRPr="00E86111" w:rsidRDefault="002763F4" w:rsidP="00E6161F">
            <w:pPr>
              <w:pStyle w:val="ConsPlusNormal"/>
              <w:ind w:firstLine="717"/>
              <w:rPr>
                <w:rFonts w:ascii="Times New Roman" w:hAnsi="Times New Roman" w:cs="Times New Roman"/>
                <w:sz w:val="26"/>
                <w:szCs w:val="26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 по дополнительному образованию также организованы и в общеобразовательных учреждениях, кружковой работой занято 1199 учащихся. В целом дополнительным образованием охвачено 44 % учащихся школ.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BD2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Рынок услуг детского отдыха и оздоровления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E6161F">
            <w:pPr>
              <w:pStyle w:val="ConsPlusNormal"/>
              <w:ind w:firstLine="717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Организация отдыха, оздоровления, занятости детей и подростков Приморского края является одним из приоритетных направлений социальной политики края, цель которой - реализация государственных мероприятий в области защиты детства, создание необходимых условий для организации отдыха и оздоровления детей и подростков, обеспечение их занятости в период каникул. Мероприятия, направленные на совершенствование и развитие системы организации отдыха, оздоровления и занятости детей и подростков Приморского края, реализуются в рамках муниципальной программы Дальнереченского городского округа "Развитие образования Дальнереченского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городского округа" на 2018 - 2021 годы, утвержденной постановлением администрации Дальнереченского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городского округа от 26.10.2017 № 828.</w:t>
            </w:r>
          </w:p>
          <w:p w:rsidR="002763F4" w:rsidRPr="00E86111" w:rsidRDefault="002763F4" w:rsidP="00E616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В Дальнереченского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городском округе 5 пришкольных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лагерей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с дневным пребыванием детей,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оказывает услуги по организации отдыха и оздоровления.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467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111">
              <w:rPr>
                <w:rFonts w:ascii="Times New Roman" w:hAnsi="Times New Roman" w:cs="Times New Roman"/>
                <w:sz w:val="26"/>
                <w:szCs w:val="26"/>
              </w:rPr>
              <w:t xml:space="preserve">4. Рынок психолого-педагогического сопровождения детей с ограниченными возможностями здоровья 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В целях выявления детей с ограниченными возможностями здоровья и (или) отклонениями в поведении, проведении их комплексного обследования и подготовки рекомендация по оказанию детям </w:t>
            </w:r>
            <w:proofErr w:type="spell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психолого-медико-педагогической</w:t>
            </w:r>
            <w:proofErr w:type="spell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организации их обучения и воспитания создана территориальная  </w:t>
            </w:r>
            <w:proofErr w:type="spell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психолого-медико-педагогическая</w:t>
            </w:r>
            <w:proofErr w:type="spell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Дальнереченского городского округа. В состав комиссии входят специалисты учреждения здравоохранения и образования городского округа.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учреждениях городского округа созданы и функционируют  6 психолого-педагогических консилиумов.</w:t>
            </w:r>
            <w:proofErr w:type="gramEnd"/>
            <w:r w:rsidR="000A1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На базе МБДОУ «Детский сад </w:t>
            </w:r>
            <w:proofErr w:type="spell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общеразвивающего</w:t>
            </w:r>
            <w:proofErr w:type="spell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вида № 7» создан консультационный пункт для оказания помощи семьям в воспитании и развитии детей дошкольного возрасте, не посещающих дошкольные организации.</w:t>
            </w:r>
            <w:proofErr w:type="gramEnd"/>
          </w:p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Также, на территории городского округа услуги по развитию речи детей, психолого-педагогического сопровождения оказывают 2 индивидуальных предпринимателя, стоимость таких услуг составляет от 500 руб. до 1000 руб. за одно занятие.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027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Консультационная и методическая помощь индивидуальным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предпринимателям</w:t>
            </w:r>
            <w:proofErr w:type="gram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оказывающим услуги по психолого-педагогического сопровождения детей с ограниченными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</w:t>
            </w:r>
          </w:p>
        </w:tc>
        <w:tc>
          <w:tcPr>
            <w:tcW w:w="1560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417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 частной формы собственности в сфере услуг психолого-педагогического сопровождения детей с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ограниченными возможностями здоровья</w:t>
            </w:r>
          </w:p>
        </w:tc>
        <w:tc>
          <w:tcPr>
            <w:tcW w:w="1276" w:type="dxa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2763F4" w:rsidRPr="00E86111" w:rsidRDefault="002763F4" w:rsidP="0046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6111">
              <w:rPr>
                <w:rFonts w:ascii="Times New Roman" w:hAnsi="Times New Roman" w:cs="Times New Roman"/>
              </w:rPr>
              <w:t>Управление образования Дальнереченского городского окру</w:t>
            </w:r>
          </w:p>
        </w:tc>
        <w:tc>
          <w:tcPr>
            <w:tcW w:w="202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с ограниченными возможностями здоровья (в возрасте до 3 лет), получающих услуги ранней диагностики, социализации и реабилитации в частных организациях сферы услуг психолого-педагогического сопровождения детей, в общей численности детей с ограниченными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 здоровья (в возрасте до 3 лет), получающих услуги ранней диагностики, социализации и реабилитации</w:t>
            </w:r>
          </w:p>
        </w:tc>
        <w:tc>
          <w:tcPr>
            <w:tcW w:w="1276" w:type="dxa"/>
            <w:vMerge w:val="restart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6111">
              <w:rPr>
                <w:rFonts w:ascii="Times New Roman" w:hAnsi="Times New Roman" w:cs="Times New Roman"/>
                <w:lang w:eastAsia="ru-RU"/>
              </w:rPr>
              <w:t>Управление образования Дальнереченского городского окру</w:t>
            </w:r>
          </w:p>
        </w:tc>
        <w:tc>
          <w:tcPr>
            <w:tcW w:w="2029" w:type="dxa"/>
          </w:tcPr>
          <w:p w:rsidR="002763F4" w:rsidRPr="00E86111" w:rsidRDefault="002763F4" w:rsidP="00467A46">
            <w:pPr>
              <w:pStyle w:val="ConsPlusNormal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560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8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2693" w:type="dxa"/>
          </w:tcPr>
          <w:p w:rsidR="002763F4" w:rsidRPr="00E86111" w:rsidRDefault="002763F4" w:rsidP="00D90838">
            <w:pPr>
              <w:spacing w:after="0"/>
            </w:pPr>
          </w:p>
        </w:tc>
        <w:tc>
          <w:tcPr>
            <w:tcW w:w="2029" w:type="dxa"/>
          </w:tcPr>
          <w:p w:rsidR="002763F4" w:rsidRPr="00E86111" w:rsidRDefault="002763F4" w:rsidP="00D908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1C2B8C" w:rsidP="00467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 Рынок выполнения работ по благоустройству городской среды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отсутствуют учреждения и другие предприятия с государственным участием, осуществляющие хозяйственную деятельность на рынке выполнения работ по благоустройству городской среды. Доля частных хозяйствующих субъектов, осуществляющих свою деятельность на рынке выполнения работ по благоустройству городской среды 100%.</w:t>
            </w:r>
          </w:p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городского округа работы по благоустройству городской среды (в рамках заключенных контрактов) выполняют 14 организаций. Кроме работ по содержанию и текущему ремонту объектов благоустройства в 2018-2019 годах осуществлялось благоустройство территории городского округа в рамках приоритетного проекта «Формирование комфортной городской среды» и программы «1000 дворов Приморья». В 2018 году на выполнение работ по благоустройству привлечено 11 организаций, в 2019 году – 14 организаций. </w:t>
            </w:r>
          </w:p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содействию развития конкуренции на данном рынке направлена на сохранение сложившегося уровня конкурентных отношений.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027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Применение конкурентных способов при размещении государственных и муниципальных заказов на выполнение работ по благоустройству городской среды.</w:t>
            </w:r>
          </w:p>
        </w:tc>
        <w:tc>
          <w:tcPr>
            <w:tcW w:w="1560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1417" w:type="dxa"/>
            <w:vMerge w:val="restart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благоустрой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ству городской среды</w:t>
            </w:r>
          </w:p>
        </w:tc>
        <w:tc>
          <w:tcPr>
            <w:tcW w:w="1276" w:type="dxa"/>
            <w:vMerge w:val="restart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709" w:type="dxa"/>
            <w:vMerge w:val="restart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МКУ «Управление жилищно-коммунального хозяйства Дальнереченского городского округа» (отдел жилищно-коммунального хозяйства, отдел благоустройства и дорожного хозяйства)</w:t>
            </w:r>
          </w:p>
        </w:tc>
        <w:tc>
          <w:tcPr>
            <w:tcW w:w="202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Развитие конкуренции и обеспечение равных условий на рынке услуг в сфере благоустройства городской среды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027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Информирование в средствах массовой информации о реализации мероприятий муниципальной программы «Формирование современной городской среды Дальнереченского городского округа»</w:t>
            </w:r>
          </w:p>
        </w:tc>
        <w:tc>
          <w:tcPr>
            <w:tcW w:w="1560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хозяйствующих субъектов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560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8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2693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202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1C2B8C" w:rsidP="00467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763F4" w:rsidRPr="00E86111">
              <w:rPr>
                <w:rFonts w:ascii="Times New Roman" w:hAnsi="Times New Roman" w:cs="Times New Roman"/>
                <w:sz w:val="26"/>
                <w:szCs w:val="26"/>
              </w:rPr>
              <w:t>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городского округа учреждения и другие предприятия с государственным участием, осуществляющие хозяйственную деятельность в сфере работ по содержанию и текущему ремонту общего имущества собственников помещений в многоквартирном доме отсутствуют. Доля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частных хозяйствующих субъектов, осуществляющих свою деятельность на рынке услуг в данной сфере составляет</w:t>
            </w:r>
            <w:proofErr w:type="gram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100%. Реализация мероприятий по содействию развития конкуренции на данном рынке направлена на сохранение сложившегося уровня конкурентных отношений.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027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городского округа перечня муниципальных правовых актов, регулирующих рынок выполнения работ по содержанию и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ремонту общего имущества собственников помещений в многоквартирном доме</w:t>
            </w:r>
          </w:p>
        </w:tc>
        <w:tc>
          <w:tcPr>
            <w:tcW w:w="1560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2019-2022</w:t>
            </w:r>
          </w:p>
        </w:tc>
        <w:tc>
          <w:tcPr>
            <w:tcW w:w="1417" w:type="dxa"/>
            <w:vMerge w:val="restart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 частной формы собственности в сфере выполнения работ по содержанию и текущему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ремонту общего имущества собственников помещений в многоквартирном доме</w:t>
            </w:r>
          </w:p>
        </w:tc>
        <w:tc>
          <w:tcPr>
            <w:tcW w:w="1276" w:type="dxa"/>
            <w:vMerge w:val="restart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  <w:r w:rsidRPr="00E86111">
              <w:t xml:space="preserve"> ….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Управление ЖКХ Дальнереченского городского округа городского округа (отдел жизнеобеспечения)</w:t>
            </w:r>
          </w:p>
        </w:tc>
        <w:tc>
          <w:tcPr>
            <w:tcW w:w="202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560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8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2693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202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1C2B8C" w:rsidP="00467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763F4" w:rsidRPr="00E86111">
              <w:rPr>
                <w:rFonts w:ascii="Times New Roman" w:hAnsi="Times New Roman" w:cs="Times New Roman"/>
                <w:sz w:val="26"/>
                <w:szCs w:val="26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На территории городского округа на рынке оказания услуг по перевозке пассажиров автомобильным транспортом осуществляют деятельность 1 автотранспортное предприятие – ООО «Исто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МД». Доля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частных хозяйствующих субъектов, осуществляющих деятельность в сфере пассажирских перевозок составляет</w:t>
            </w:r>
            <w:proofErr w:type="gram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100%. Реализация мероприятий по содействию развития конкуренции на данном рынке направлена на сохранение сложившегося уровня конкурентных отношений. 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027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Развитие механизма привлечения перевозчиков к выполнению регулярных пассажирских перевозок автомобильным транспортом на муниципальных маршрутах городского округа</w:t>
            </w:r>
          </w:p>
        </w:tc>
        <w:tc>
          <w:tcPr>
            <w:tcW w:w="1560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1417" w:type="dxa"/>
            <w:vMerge w:val="restart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частной формы собственности</w:t>
            </w:r>
          </w:p>
        </w:tc>
        <w:tc>
          <w:tcPr>
            <w:tcW w:w="1276" w:type="dxa"/>
            <w:vMerge w:val="restart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МКУ «ХОЗУ Дальнереченского городского округа </w:t>
            </w:r>
          </w:p>
        </w:tc>
        <w:tc>
          <w:tcPr>
            <w:tcW w:w="202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на рынке услуг в сфере пассажирских перевозок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027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совершенствование  законодательства в области регулирования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пассажирских регулярных перевозок</w:t>
            </w:r>
          </w:p>
        </w:tc>
        <w:tc>
          <w:tcPr>
            <w:tcW w:w="1560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2019-2022</w:t>
            </w: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ведения бизнеса в сфере пассажирских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перевозок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027" w:type="dxa"/>
          </w:tcPr>
          <w:p w:rsidR="002763F4" w:rsidRPr="00E86111" w:rsidRDefault="002763F4" w:rsidP="00BD275F">
            <w:pPr>
              <w:spacing w:after="0"/>
              <w:jc w:val="center"/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Размещение и поддержание в актуальном состоянии на сайте администрации городского округа муниципальных правовых актов, регулирующих сферу пассажирских перевозок</w:t>
            </w:r>
          </w:p>
        </w:tc>
        <w:tc>
          <w:tcPr>
            <w:tcW w:w="1560" w:type="dxa"/>
          </w:tcPr>
          <w:p w:rsidR="002763F4" w:rsidRPr="00E86111" w:rsidRDefault="002763F4" w:rsidP="00BD275F">
            <w:pPr>
              <w:spacing w:after="0"/>
              <w:jc w:val="center"/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8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2693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2029" w:type="dxa"/>
          </w:tcPr>
          <w:p w:rsidR="002763F4" w:rsidRPr="00E86111" w:rsidRDefault="002763F4" w:rsidP="00BD275F">
            <w:pPr>
              <w:spacing w:after="0"/>
              <w:jc w:val="center"/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в сфере пассажирских перевозок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1C2B8C" w:rsidP="00467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763F4" w:rsidRPr="00E86111">
              <w:rPr>
                <w:rFonts w:ascii="Times New Roman" w:hAnsi="Times New Roman" w:cs="Times New Roman"/>
                <w:sz w:val="26"/>
                <w:szCs w:val="26"/>
              </w:rPr>
              <w:t>.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На территории городского округа учреждения и другие предприятия с государственным и муниципальным участием, осуществляющие хозяйственную деятельность на рынке строительства объектов капитального строительства (за исключением жилищного и дорожного строительства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тсутствуют.  Рынок строительства объектов капитального строительства представлен тремя строительными организациями с частной формой собственности.   Реализация мероприятий по содействию развития конкуренции на данном рынке направлена на сохранение сложившегося уровня конкурентных отношений.</w:t>
            </w:r>
          </w:p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027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городского округа актуальных административных регламентов по предоставлению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  в сфере строительства</w:t>
            </w:r>
          </w:p>
        </w:tc>
        <w:tc>
          <w:tcPr>
            <w:tcW w:w="1560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постоянной основе</w:t>
            </w:r>
          </w:p>
        </w:tc>
        <w:tc>
          <w:tcPr>
            <w:tcW w:w="1417" w:type="dxa"/>
            <w:vMerge w:val="restart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строительст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276" w:type="dxa"/>
            <w:vMerge w:val="restart"/>
          </w:tcPr>
          <w:p w:rsidR="002763F4" w:rsidRPr="00E86111" w:rsidRDefault="002763F4" w:rsidP="00467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Дальнереченского городского округа</w:t>
            </w:r>
          </w:p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открытого доступа для хозяйствующих субъектов, актуальная информация размещена на официальном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сайте администрации 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027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Создание на официальном сайте администрации городского округа  в разделе «Инвестиционная деятельность»  подраздела «Градостроительная деятельность»</w:t>
            </w:r>
          </w:p>
        </w:tc>
        <w:tc>
          <w:tcPr>
            <w:tcW w:w="1560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Дальнереченского городского округа</w:t>
            </w:r>
          </w:p>
        </w:tc>
        <w:tc>
          <w:tcPr>
            <w:tcW w:w="202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хозяйствующих субъектов</w:t>
            </w:r>
          </w:p>
        </w:tc>
      </w:tr>
      <w:tr w:rsidR="002763F4" w:rsidRPr="00E86111" w:rsidTr="00F75666">
        <w:trPr>
          <w:trHeight w:val="2244"/>
        </w:trPr>
        <w:tc>
          <w:tcPr>
            <w:tcW w:w="602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560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8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70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2693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  <w:tc>
          <w:tcPr>
            <w:tcW w:w="2029" w:type="dxa"/>
          </w:tcPr>
          <w:p w:rsidR="002763F4" w:rsidRPr="00E86111" w:rsidRDefault="002763F4" w:rsidP="00BD275F">
            <w:pPr>
              <w:spacing w:after="0"/>
              <w:jc w:val="center"/>
            </w:pP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1C2B8C" w:rsidP="00467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763F4" w:rsidRPr="00E86111">
              <w:rPr>
                <w:rFonts w:ascii="Times New Roman" w:hAnsi="Times New Roman" w:cs="Times New Roman"/>
                <w:sz w:val="26"/>
                <w:szCs w:val="26"/>
              </w:rPr>
              <w:t>. Сфера наружной рекламы</w:t>
            </w:r>
          </w:p>
        </w:tc>
      </w:tr>
      <w:tr w:rsidR="002763F4" w:rsidRPr="00E86111" w:rsidTr="00F75666">
        <w:tc>
          <w:tcPr>
            <w:tcW w:w="15148" w:type="dxa"/>
            <w:gridSpan w:val="12"/>
          </w:tcPr>
          <w:p w:rsidR="002763F4" w:rsidRPr="00E86111" w:rsidRDefault="002763F4" w:rsidP="00467A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Дальнереченского городского округа учреждения и другие предприятия с государственным и муниципальным участием, осуществляющие хозяйственную деятельность на рынке услуг в сфере наружной рекламы отсутствуют. Доля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частных хозяйствующих субъектов, осуществляющих свою деятельность на рынке услуг в сфере наружной рекламы составляет</w:t>
            </w:r>
            <w:proofErr w:type="gram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100%. Реализация мероприятий по содействию развития конкуренции на данном рынке направлена на сохранение сложившегося уровня конкурентных отношений.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027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схему размещения рекламных конструкций </w:t>
            </w:r>
          </w:p>
        </w:tc>
        <w:tc>
          <w:tcPr>
            <w:tcW w:w="1560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На согласовании</w:t>
            </w:r>
          </w:p>
        </w:tc>
        <w:tc>
          <w:tcPr>
            <w:tcW w:w="1417" w:type="dxa"/>
            <w:vMerge w:val="restart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доля организаций частной формы собственности в сфере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наружной рекламы</w:t>
            </w:r>
          </w:p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  <w:p w:rsidR="002763F4" w:rsidRPr="00E86111" w:rsidRDefault="002763F4" w:rsidP="00467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Merge w:val="restart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Merge w:val="restart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Merge w:val="restart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Merge w:val="restart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2763F4" w:rsidRPr="00E86111" w:rsidRDefault="002763F4" w:rsidP="00467A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 городского округа</w:t>
            </w:r>
          </w:p>
        </w:tc>
        <w:tc>
          <w:tcPr>
            <w:tcW w:w="2029" w:type="dxa"/>
          </w:tcPr>
          <w:p w:rsidR="002763F4" w:rsidRPr="00E86111" w:rsidRDefault="002763F4" w:rsidP="00467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открытого доступа для хозяйствующих субъектов, актуальная </w:t>
            </w:r>
            <w:r w:rsidRPr="00E86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размещена на официальном сайте администрации </w:t>
            </w:r>
          </w:p>
        </w:tc>
      </w:tr>
      <w:tr w:rsidR="002763F4" w:rsidRPr="00E86111" w:rsidTr="00F75666">
        <w:tc>
          <w:tcPr>
            <w:tcW w:w="602" w:type="dxa"/>
          </w:tcPr>
          <w:p w:rsidR="002763F4" w:rsidRPr="00E86111" w:rsidRDefault="001C2B8C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2763F4" w:rsidRPr="00E8611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027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НПА, </w:t>
            </w:r>
            <w:proofErr w:type="gramStart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регулирующего</w:t>
            </w:r>
            <w:proofErr w:type="gramEnd"/>
            <w:r w:rsidRPr="00E86111">
              <w:rPr>
                <w:rFonts w:ascii="Times New Roman" w:hAnsi="Times New Roman" w:cs="Times New Roman"/>
                <w:sz w:val="24"/>
                <w:szCs w:val="24"/>
              </w:rPr>
              <w:t xml:space="preserve"> сферу наружной рекламы</w:t>
            </w:r>
          </w:p>
        </w:tc>
        <w:tc>
          <w:tcPr>
            <w:tcW w:w="1560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1417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763F4" w:rsidRPr="00E86111" w:rsidRDefault="002763F4" w:rsidP="00BD2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</w:tcPr>
          <w:p w:rsidR="002763F4" w:rsidRPr="00E86111" w:rsidRDefault="002763F4" w:rsidP="00BD27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111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хозяйствующих субъектов</w:t>
            </w:r>
          </w:p>
        </w:tc>
      </w:tr>
    </w:tbl>
    <w:p w:rsidR="002763F4" w:rsidRPr="00E86111" w:rsidRDefault="002763F4"/>
    <w:sectPr w:rsidR="002763F4" w:rsidRPr="00E86111" w:rsidSect="001C2B8C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59C4"/>
    <w:multiLevelType w:val="hybridMultilevel"/>
    <w:tmpl w:val="E7BA4DE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427FB"/>
    <w:multiLevelType w:val="hybridMultilevel"/>
    <w:tmpl w:val="3502E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6033"/>
    <w:rsid w:val="00073D6D"/>
    <w:rsid w:val="000A1353"/>
    <w:rsid w:val="000F6D28"/>
    <w:rsid w:val="00126BB6"/>
    <w:rsid w:val="00155F48"/>
    <w:rsid w:val="001906C4"/>
    <w:rsid w:val="001C2B8C"/>
    <w:rsid w:val="00224F9A"/>
    <w:rsid w:val="0023653C"/>
    <w:rsid w:val="002763F4"/>
    <w:rsid w:val="00292A87"/>
    <w:rsid w:val="002C6803"/>
    <w:rsid w:val="00327A0B"/>
    <w:rsid w:val="00356047"/>
    <w:rsid w:val="003A5C43"/>
    <w:rsid w:val="003B6A92"/>
    <w:rsid w:val="003C20B7"/>
    <w:rsid w:val="003D45FD"/>
    <w:rsid w:val="003D6803"/>
    <w:rsid w:val="0043776D"/>
    <w:rsid w:val="00467A46"/>
    <w:rsid w:val="00472D5E"/>
    <w:rsid w:val="00475D80"/>
    <w:rsid w:val="004B4A95"/>
    <w:rsid w:val="004E3538"/>
    <w:rsid w:val="005524A5"/>
    <w:rsid w:val="00573964"/>
    <w:rsid w:val="00594B80"/>
    <w:rsid w:val="005A568A"/>
    <w:rsid w:val="006176A4"/>
    <w:rsid w:val="0062502D"/>
    <w:rsid w:val="00636C81"/>
    <w:rsid w:val="006549CC"/>
    <w:rsid w:val="006B76DD"/>
    <w:rsid w:val="00722166"/>
    <w:rsid w:val="007727B9"/>
    <w:rsid w:val="00774510"/>
    <w:rsid w:val="00787CC4"/>
    <w:rsid w:val="007B5B89"/>
    <w:rsid w:val="007D097C"/>
    <w:rsid w:val="00805D4D"/>
    <w:rsid w:val="00813CEC"/>
    <w:rsid w:val="0086159E"/>
    <w:rsid w:val="008A333D"/>
    <w:rsid w:val="008B2D46"/>
    <w:rsid w:val="008B6CBF"/>
    <w:rsid w:val="008B757F"/>
    <w:rsid w:val="008D14CB"/>
    <w:rsid w:val="009076F2"/>
    <w:rsid w:val="0091212C"/>
    <w:rsid w:val="00912F0C"/>
    <w:rsid w:val="00913D43"/>
    <w:rsid w:val="009C59F7"/>
    <w:rsid w:val="00A166ED"/>
    <w:rsid w:val="00A26033"/>
    <w:rsid w:val="00A3422D"/>
    <w:rsid w:val="00A518DC"/>
    <w:rsid w:val="00A5219A"/>
    <w:rsid w:val="00A56E73"/>
    <w:rsid w:val="00A90DB2"/>
    <w:rsid w:val="00AA5D9D"/>
    <w:rsid w:val="00AB54D7"/>
    <w:rsid w:val="00B312E5"/>
    <w:rsid w:val="00B564F3"/>
    <w:rsid w:val="00B90743"/>
    <w:rsid w:val="00BA0E0F"/>
    <w:rsid w:val="00BD275F"/>
    <w:rsid w:val="00BE7241"/>
    <w:rsid w:val="00D47B5F"/>
    <w:rsid w:val="00D56331"/>
    <w:rsid w:val="00D60C29"/>
    <w:rsid w:val="00D70A16"/>
    <w:rsid w:val="00D72060"/>
    <w:rsid w:val="00D90838"/>
    <w:rsid w:val="00DF27B0"/>
    <w:rsid w:val="00DF33AC"/>
    <w:rsid w:val="00E25278"/>
    <w:rsid w:val="00E47719"/>
    <w:rsid w:val="00E6161F"/>
    <w:rsid w:val="00E65E81"/>
    <w:rsid w:val="00E72C42"/>
    <w:rsid w:val="00E8081E"/>
    <w:rsid w:val="00E86111"/>
    <w:rsid w:val="00E909E2"/>
    <w:rsid w:val="00EC3518"/>
    <w:rsid w:val="00EC36C9"/>
    <w:rsid w:val="00ED5FAE"/>
    <w:rsid w:val="00EE0A87"/>
    <w:rsid w:val="00F27240"/>
    <w:rsid w:val="00F75666"/>
    <w:rsid w:val="00F9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3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603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86159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75D8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1893</Words>
  <Characters>10794</Characters>
  <Application>Microsoft Office Word</Application>
  <DocSecurity>0</DocSecurity>
  <Lines>89</Lines>
  <Paragraphs>25</Paragraphs>
  <ScaleCrop>false</ScaleCrop>
  <Company/>
  <LinksUpToDate>false</LinksUpToDate>
  <CharactersWithSpaces>12662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товарных рынков для муниципальных образований Приморского края</dc:title>
  <dc:subject/>
  <dc:creator>Орлова Наталья Александровна</dc:creator>
  <cp:keywords/>
  <dc:description/>
  <cp:lastModifiedBy>adm18</cp:lastModifiedBy>
  <cp:revision>12</cp:revision>
  <cp:lastPrinted>2019-12-16T02:50:00Z</cp:lastPrinted>
  <dcterms:created xsi:type="dcterms:W3CDTF">2019-09-18T03:47:00Z</dcterms:created>
  <dcterms:modified xsi:type="dcterms:W3CDTF">2019-12-20T06:56:00Z</dcterms:modified>
</cp:coreProperties>
</file>