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D3" w:rsidRDefault="00A30B96">
      <w:pPr>
        <w:spacing w:after="0" w:line="240" w:lineRule="auto"/>
        <w:jc w:val="center"/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Доклад</w:t>
      </w:r>
      <w:r w:rsidR="00A157BC">
        <w:rPr>
          <w:rFonts w:ascii="Times New Roman,Bold" w:hAnsi="Times New Roman,Bold" w:cs="Times New Roman,Bold"/>
          <w:b/>
          <w:bCs/>
          <w:sz w:val="32"/>
          <w:szCs w:val="32"/>
        </w:rPr>
        <w:t xml:space="preserve"> о состоянии и развитии конкуренции</w:t>
      </w:r>
    </w:p>
    <w:p w:rsidR="00AA72D3" w:rsidRDefault="00A157BC">
      <w:pPr>
        <w:spacing w:after="0" w:line="240" w:lineRule="auto"/>
        <w:jc w:val="center"/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на товарных рынках </w:t>
      </w:r>
      <w:r w:rsidR="00EE7756">
        <w:rPr>
          <w:rFonts w:ascii="Times New Roman,Bold" w:hAnsi="Times New Roman,Bold" w:cs="Times New Roman,Bold"/>
          <w:b/>
          <w:bCs/>
          <w:sz w:val="32"/>
          <w:szCs w:val="32"/>
        </w:rPr>
        <w:t>Дальнереченского городского округа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AA72D3" w:rsidRDefault="00A157BC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Приморского края</w:t>
      </w:r>
      <w:r w:rsidR="00A30B96">
        <w:rPr>
          <w:rFonts w:ascii="Times New Roman,Bold" w:hAnsi="Times New Roman,Bold" w:cs="Times New Roman,Bold"/>
          <w:b/>
          <w:bCs/>
          <w:sz w:val="32"/>
          <w:szCs w:val="32"/>
        </w:rPr>
        <w:t xml:space="preserve"> за 2020 год</w:t>
      </w:r>
    </w:p>
    <w:p w:rsidR="00A71CCC" w:rsidRDefault="00A71CCC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60854" w:rsidRDefault="00A157BC" w:rsidP="00D4160B">
      <w:pPr>
        <w:tabs>
          <w:tab w:val="left" w:pos="1743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847">
        <w:rPr>
          <w:rFonts w:ascii="Times New Roman" w:hAnsi="Times New Roman" w:cs="Times New Roman"/>
          <w:b/>
          <w:bCs/>
          <w:sz w:val="28"/>
          <w:szCs w:val="28"/>
        </w:rPr>
        <w:t>Раздел 1. Сведения о внедрении стандарта развития конкуренции</w:t>
      </w:r>
      <w:r w:rsidR="00EE77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847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Приморского края</w:t>
      </w:r>
    </w:p>
    <w:p w:rsidR="00D4160B" w:rsidRPr="00F60854" w:rsidRDefault="00A71CCC" w:rsidP="00D4160B">
      <w:pPr>
        <w:tabs>
          <w:tab w:val="left" w:pos="174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302E">
        <w:rPr>
          <w:rFonts w:ascii="Times New Roman" w:hAnsi="Times New Roman" w:cs="Times New Roman"/>
          <w:sz w:val="28"/>
          <w:szCs w:val="28"/>
        </w:rPr>
        <w:t xml:space="preserve"> </w:t>
      </w:r>
      <w:r w:rsidR="00EE7756" w:rsidRPr="00F60854">
        <w:rPr>
          <w:rFonts w:ascii="Times New Roman" w:hAnsi="Times New Roman" w:cs="Times New Roman"/>
          <w:sz w:val="28"/>
          <w:szCs w:val="28"/>
        </w:rPr>
        <w:t>Р</w:t>
      </w:r>
      <w:r w:rsidRPr="00F60854">
        <w:rPr>
          <w:rFonts w:ascii="Times New Roman" w:hAnsi="Times New Roman" w:cs="Times New Roman"/>
          <w:sz w:val="28"/>
          <w:szCs w:val="28"/>
        </w:rPr>
        <w:t xml:space="preserve">аспоряжением администрации </w:t>
      </w:r>
      <w:r w:rsidR="00EE7756" w:rsidRPr="00F60854">
        <w:rPr>
          <w:rFonts w:ascii="Times New Roman" w:hAnsi="Times New Roman" w:cs="Times New Roman"/>
          <w:sz w:val="28"/>
          <w:szCs w:val="28"/>
        </w:rPr>
        <w:t>Дальнереченского городского округа от 12.08.2020 г.№</w:t>
      </w:r>
      <w:r w:rsidR="00D4160B" w:rsidRPr="00F60854">
        <w:rPr>
          <w:rFonts w:ascii="Times New Roman" w:hAnsi="Times New Roman" w:cs="Times New Roman"/>
          <w:sz w:val="28"/>
          <w:szCs w:val="28"/>
        </w:rPr>
        <w:t xml:space="preserve">662  утверждён Перечень  товарных рынков и Плана мероприятий («дорожной карты») по содействию развитию конкуренции </w:t>
      </w:r>
      <w:proofErr w:type="gramStart"/>
      <w:r w:rsidR="00D4160B" w:rsidRPr="00F608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4160B" w:rsidRPr="00F608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60B" w:rsidRPr="00F60854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D4160B" w:rsidRPr="00F60854">
        <w:rPr>
          <w:rFonts w:ascii="Times New Roman" w:hAnsi="Times New Roman" w:cs="Times New Roman"/>
          <w:sz w:val="28"/>
          <w:szCs w:val="28"/>
        </w:rPr>
        <w:t xml:space="preserve">  городском округе        </w:t>
      </w:r>
    </w:p>
    <w:p w:rsidR="00D4160B" w:rsidRDefault="008633CB" w:rsidP="00D4160B">
      <w:pPr>
        <w:tabs>
          <w:tab w:val="left" w:pos="17436"/>
        </w:tabs>
        <w:jc w:val="center"/>
        <w:rPr>
          <w:sz w:val="26"/>
          <w:szCs w:val="26"/>
        </w:rPr>
      </w:pPr>
      <w:hyperlink r:id="rId6" w:history="1">
        <w:r w:rsidRPr="00A13BAD">
          <w:rPr>
            <w:rStyle w:val="ad"/>
            <w:sz w:val="26"/>
            <w:szCs w:val="26"/>
          </w:rPr>
          <w:t>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</w:t>
        </w:r>
      </w:hyperlink>
    </w:p>
    <w:p w:rsidR="008633CB" w:rsidRPr="00D4160B" w:rsidRDefault="008633CB" w:rsidP="00D4160B">
      <w:pPr>
        <w:tabs>
          <w:tab w:val="left" w:pos="17436"/>
        </w:tabs>
        <w:jc w:val="center"/>
        <w:rPr>
          <w:sz w:val="26"/>
          <w:szCs w:val="26"/>
        </w:rPr>
      </w:pPr>
    </w:p>
    <w:p w:rsidR="00AA72D3" w:rsidRPr="00F60854" w:rsidRDefault="00A157BC" w:rsidP="00A20847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iCs/>
          <w:sz w:val="28"/>
          <w:szCs w:val="28"/>
        </w:rPr>
        <w:t xml:space="preserve">1.2. </w:t>
      </w:r>
      <w:r w:rsidRPr="00F60854">
        <w:rPr>
          <w:rFonts w:ascii="Times New Roman" w:hAnsi="Times New Roman" w:cs="Times New Roman"/>
          <w:sz w:val="28"/>
          <w:szCs w:val="28"/>
        </w:rPr>
        <w:t>Сведения об источниках финансовых средств, используемых для достижения целей Стандарта.</w:t>
      </w:r>
    </w:p>
    <w:p w:rsidR="004F3353" w:rsidRPr="00F60854" w:rsidRDefault="00D4160B" w:rsidP="00F60854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0854">
        <w:rPr>
          <w:rFonts w:ascii="Times New Roman" w:hAnsi="Times New Roman" w:cs="Times New Roman"/>
          <w:iCs/>
          <w:sz w:val="28"/>
          <w:szCs w:val="28"/>
        </w:rPr>
        <w:tab/>
        <w:t xml:space="preserve">В </w:t>
      </w:r>
      <w:r w:rsidR="00A71CCC" w:rsidRPr="00F60854">
        <w:rPr>
          <w:rFonts w:ascii="Times New Roman" w:hAnsi="Times New Roman" w:cs="Times New Roman"/>
          <w:iCs/>
          <w:sz w:val="28"/>
          <w:szCs w:val="28"/>
        </w:rPr>
        <w:t>202</w:t>
      </w:r>
      <w:r w:rsidRPr="00F60854">
        <w:rPr>
          <w:rFonts w:ascii="Times New Roman" w:hAnsi="Times New Roman" w:cs="Times New Roman"/>
          <w:iCs/>
          <w:sz w:val="28"/>
          <w:szCs w:val="28"/>
        </w:rPr>
        <w:t>0</w:t>
      </w:r>
      <w:r w:rsidR="00A71CCC" w:rsidRPr="00F60854">
        <w:rPr>
          <w:rFonts w:ascii="Times New Roman" w:hAnsi="Times New Roman" w:cs="Times New Roman"/>
          <w:iCs/>
          <w:sz w:val="28"/>
          <w:szCs w:val="28"/>
        </w:rPr>
        <w:t xml:space="preserve"> год 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в соответствии  с муниципальной программой «Развитие малого и среднего предпринимательства </w:t>
      </w:r>
      <w:proofErr w:type="gramStart"/>
      <w:r w:rsidRPr="00F60854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F6085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F60854">
        <w:rPr>
          <w:rFonts w:ascii="Times New Roman" w:hAnsi="Times New Roman" w:cs="Times New Roman"/>
          <w:iCs/>
          <w:sz w:val="28"/>
          <w:szCs w:val="28"/>
        </w:rPr>
        <w:t>Дальнереченском</w:t>
      </w:r>
      <w:proofErr w:type="gramEnd"/>
      <w:r w:rsidRPr="00F60854">
        <w:rPr>
          <w:rFonts w:ascii="Times New Roman" w:hAnsi="Times New Roman" w:cs="Times New Roman"/>
          <w:iCs/>
          <w:sz w:val="28"/>
          <w:szCs w:val="28"/>
        </w:rPr>
        <w:t xml:space="preserve"> городском округе на 2018-2020 годы» из средств бюджета Дальнереченского городского округа на исполнение мероприятий по популяризации малого предпринимательства израсхо</w:t>
      </w:r>
      <w:r w:rsidR="008C3B47" w:rsidRPr="00F60854">
        <w:rPr>
          <w:rFonts w:ascii="Times New Roman" w:hAnsi="Times New Roman" w:cs="Times New Roman"/>
          <w:iCs/>
          <w:sz w:val="28"/>
          <w:szCs w:val="28"/>
        </w:rPr>
        <w:t>д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овано </w:t>
      </w:r>
      <w:r w:rsidR="008C3B47" w:rsidRPr="00F60854">
        <w:rPr>
          <w:rFonts w:ascii="Times New Roman" w:hAnsi="Times New Roman" w:cs="Times New Roman"/>
          <w:iCs/>
          <w:sz w:val="28"/>
          <w:szCs w:val="28"/>
        </w:rPr>
        <w:t xml:space="preserve">70,000 </w:t>
      </w:r>
      <w:r w:rsidR="004F3353" w:rsidRPr="00F60854">
        <w:rPr>
          <w:rFonts w:ascii="Times New Roman" w:hAnsi="Times New Roman" w:cs="Times New Roman"/>
          <w:iCs/>
          <w:sz w:val="28"/>
          <w:szCs w:val="28"/>
        </w:rPr>
        <w:t xml:space="preserve">руб. </w:t>
      </w:r>
    </w:p>
    <w:p w:rsidR="0090727F" w:rsidRPr="00F60854" w:rsidRDefault="004F3353" w:rsidP="00F6085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="0090727F" w:rsidRPr="00F608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C3B47" w:rsidRPr="00F60854">
        <w:rPr>
          <w:rFonts w:ascii="Times New Roman" w:hAnsi="Times New Roman" w:cs="Times New Roman"/>
          <w:iCs/>
          <w:sz w:val="28"/>
          <w:szCs w:val="28"/>
        </w:rPr>
        <w:t>на проведение горо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дского конкурса «Лучший предприниматель» </w:t>
      </w:r>
      <w:r w:rsidR="0090727F" w:rsidRPr="00F60854">
        <w:rPr>
          <w:rFonts w:ascii="Times New Roman" w:hAnsi="Times New Roman" w:cs="Times New Roman"/>
          <w:iCs/>
          <w:sz w:val="28"/>
          <w:szCs w:val="28"/>
        </w:rPr>
        <w:t>(</w:t>
      </w:r>
      <w:r w:rsidRPr="00F60854">
        <w:rPr>
          <w:rFonts w:ascii="Times New Roman" w:hAnsi="Times New Roman" w:cs="Times New Roman"/>
          <w:sz w:val="28"/>
          <w:szCs w:val="28"/>
        </w:rPr>
        <w:t>конкурс на лучшее оформление  предприятий</w:t>
      </w:r>
      <w:r w:rsidRPr="005B23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0854">
        <w:rPr>
          <w:rFonts w:ascii="Times New Roman" w:hAnsi="Times New Roman" w:cs="Times New Roman"/>
          <w:sz w:val="28"/>
          <w:szCs w:val="28"/>
        </w:rPr>
        <w:t xml:space="preserve">потребительского рынка к Новому 2021 г </w:t>
      </w:r>
      <w:r w:rsidR="0090727F" w:rsidRPr="00F60854">
        <w:rPr>
          <w:rFonts w:ascii="Times New Roman" w:hAnsi="Times New Roman" w:cs="Times New Roman"/>
          <w:sz w:val="28"/>
          <w:szCs w:val="28"/>
        </w:rPr>
        <w:t xml:space="preserve">в котором приняли </w:t>
      </w:r>
      <w:r w:rsidRPr="00F60854">
        <w:rPr>
          <w:rFonts w:ascii="Times New Roman" w:hAnsi="Times New Roman" w:cs="Times New Roman"/>
          <w:sz w:val="28"/>
          <w:szCs w:val="28"/>
        </w:rPr>
        <w:t>участие 22 предприятия)</w:t>
      </w:r>
    </w:p>
    <w:p w:rsidR="004F3353" w:rsidRDefault="008633CB" w:rsidP="00F608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13BAD">
          <w:rPr>
            <w:rStyle w:val="ad"/>
            <w:rFonts w:ascii="Times New Roman" w:hAnsi="Times New Roman" w:cs="Times New Roman"/>
            <w:sz w:val="28"/>
            <w:szCs w:val="28"/>
          </w:rPr>
          <w:t>http://dalnerokrug.ru/otdel-predprinimatelstva-i-potrebitelskogo-rynka/konkursy.html</w:t>
        </w:r>
      </w:hyperlink>
    </w:p>
    <w:p w:rsidR="008633CB" w:rsidRPr="0090727F" w:rsidRDefault="008633CB" w:rsidP="0090727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27F" w:rsidRPr="0090727F" w:rsidRDefault="0090727F" w:rsidP="0090727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727F">
        <w:rPr>
          <w:rFonts w:ascii="Times New Roman" w:hAnsi="Times New Roman" w:cs="Times New Roman"/>
          <w:sz w:val="28"/>
          <w:szCs w:val="28"/>
        </w:rPr>
        <w:t xml:space="preserve">на проведение торжественного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0727F">
        <w:rPr>
          <w:rFonts w:ascii="Times New Roman" w:hAnsi="Times New Roman" w:cs="Times New Roman"/>
          <w:sz w:val="28"/>
          <w:szCs w:val="28"/>
        </w:rPr>
        <w:t>чествованием успешных предпринимателей</w:t>
      </w:r>
    </w:p>
    <w:p w:rsidR="008C3B47" w:rsidRPr="0090727F" w:rsidRDefault="006D3FC4" w:rsidP="00F60854">
      <w:pPr>
        <w:spacing w:after="0" w:line="240" w:lineRule="auto"/>
        <w:ind w:left="-284"/>
        <w:jc w:val="center"/>
        <w:rPr>
          <w:rFonts w:ascii="Times New Roman" w:hAnsi="Times New Roman" w:cs="Times New Roman"/>
          <w:iCs/>
          <w:sz w:val="28"/>
          <w:szCs w:val="28"/>
        </w:rPr>
      </w:pPr>
      <w:hyperlink r:id="rId8" w:history="1">
        <w:r w:rsidR="0090727F" w:rsidRPr="0090727F">
          <w:rPr>
            <w:rStyle w:val="ad"/>
            <w:rFonts w:ascii="Times New Roman" w:hAnsi="Times New Roman" w:cs="Times New Roman"/>
            <w:sz w:val="28"/>
            <w:szCs w:val="28"/>
          </w:rPr>
          <w:t>http://dalnerokrug.ru/dalnerechensk/novosti-dalnerechenska/item/13028-torzhestvennoe-meropriyatie-s-predprinimatelskim-soobshchestvom.html</w:t>
        </w:r>
      </w:hyperlink>
    </w:p>
    <w:p w:rsidR="0090727F" w:rsidRPr="00F60854" w:rsidRDefault="0090727F" w:rsidP="00F60854">
      <w:pPr>
        <w:spacing w:after="0" w:line="276" w:lineRule="auto"/>
        <w:ind w:left="-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F60854">
        <w:rPr>
          <w:rFonts w:ascii="Times New Roman" w:hAnsi="Times New Roman" w:cs="Times New Roman"/>
          <w:iCs/>
          <w:sz w:val="28"/>
          <w:szCs w:val="28"/>
        </w:rPr>
        <w:tab/>
        <w:t>На 2021</w:t>
      </w:r>
      <w:r w:rsidR="00FE0940" w:rsidRPr="00F60854">
        <w:rPr>
          <w:rFonts w:ascii="Times New Roman" w:hAnsi="Times New Roman" w:cs="Times New Roman"/>
          <w:iCs/>
          <w:sz w:val="28"/>
          <w:szCs w:val="28"/>
        </w:rPr>
        <w:t xml:space="preserve">г </w:t>
      </w:r>
      <w:r w:rsidR="00A71CCC" w:rsidRPr="00F60854">
        <w:rPr>
          <w:rFonts w:ascii="Times New Roman" w:hAnsi="Times New Roman" w:cs="Times New Roman"/>
          <w:iCs/>
          <w:sz w:val="28"/>
          <w:szCs w:val="28"/>
        </w:rPr>
        <w:t>также з</w:t>
      </w:r>
      <w:r w:rsidR="00CA2037" w:rsidRPr="00F60854">
        <w:rPr>
          <w:rFonts w:ascii="Times New Roman" w:hAnsi="Times New Roman" w:cs="Times New Roman"/>
          <w:iCs/>
          <w:sz w:val="28"/>
          <w:szCs w:val="28"/>
        </w:rPr>
        <w:t xml:space="preserve">апланировано </w:t>
      </w:r>
      <w:r w:rsidRPr="00F60854">
        <w:rPr>
          <w:rFonts w:ascii="Times New Roman" w:hAnsi="Times New Roman" w:cs="Times New Roman"/>
          <w:iCs/>
          <w:sz w:val="28"/>
          <w:szCs w:val="28"/>
        </w:rPr>
        <w:t>70,00</w:t>
      </w:r>
      <w:r w:rsidR="00CA2037" w:rsidRPr="00F60854">
        <w:rPr>
          <w:rFonts w:ascii="Times New Roman" w:hAnsi="Times New Roman" w:cs="Times New Roman"/>
          <w:iCs/>
          <w:sz w:val="28"/>
          <w:szCs w:val="28"/>
        </w:rPr>
        <w:t>0 рублей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 на проведение городского конкурса и торжественное мероприятие ко Дню российского предпринимательства</w:t>
      </w:r>
      <w:r w:rsidR="00CE50F5" w:rsidRPr="00F60854">
        <w:rPr>
          <w:rFonts w:ascii="Times New Roman" w:hAnsi="Times New Roman" w:cs="Times New Roman"/>
          <w:iCs/>
          <w:sz w:val="28"/>
          <w:szCs w:val="28"/>
        </w:rPr>
        <w:t xml:space="preserve"> в соответствии  с муниципальной программой «Развитие малого и среднего </w:t>
      </w:r>
      <w:r w:rsidR="00CE50F5" w:rsidRPr="00F6085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предпринимательства </w:t>
      </w:r>
      <w:proofErr w:type="gramStart"/>
      <w:r w:rsidR="00CE50F5" w:rsidRPr="00F60854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="00CE50F5" w:rsidRPr="00F6085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CE50F5" w:rsidRPr="00F60854">
        <w:rPr>
          <w:rFonts w:ascii="Times New Roman" w:hAnsi="Times New Roman" w:cs="Times New Roman"/>
          <w:iCs/>
          <w:sz w:val="28"/>
          <w:szCs w:val="28"/>
        </w:rPr>
        <w:t>Дальнереченском</w:t>
      </w:r>
      <w:proofErr w:type="gramEnd"/>
      <w:r w:rsidR="00CE50F5" w:rsidRPr="00F60854">
        <w:rPr>
          <w:rFonts w:ascii="Times New Roman" w:hAnsi="Times New Roman" w:cs="Times New Roman"/>
          <w:iCs/>
          <w:sz w:val="28"/>
          <w:szCs w:val="28"/>
        </w:rPr>
        <w:t xml:space="preserve"> городском округе на 2018-2022 годы» из средств бюджета Дальнереченского городского округа</w:t>
      </w:r>
      <w:r w:rsidRPr="00F60854">
        <w:rPr>
          <w:rFonts w:ascii="Times New Roman" w:hAnsi="Times New Roman" w:cs="Times New Roman"/>
          <w:iCs/>
          <w:sz w:val="28"/>
          <w:szCs w:val="28"/>
        </w:rPr>
        <w:t>.</w:t>
      </w:r>
    </w:p>
    <w:p w:rsidR="00CE50F5" w:rsidRPr="00F60854" w:rsidRDefault="00CE50F5" w:rsidP="00F60854">
      <w:pPr>
        <w:spacing w:after="0" w:line="27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27F" w:rsidRPr="00F60854" w:rsidRDefault="00A157BC" w:rsidP="00F60854">
      <w:pPr>
        <w:spacing w:after="0" w:line="27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F60854">
        <w:rPr>
          <w:rFonts w:ascii="Times New Roman" w:hAnsi="Times New Roman" w:cs="Times New Roman"/>
          <w:sz w:val="28"/>
          <w:szCs w:val="28"/>
        </w:rPr>
        <w:t xml:space="preserve">Информация об определенном в органе местного самоуправления должностного лица с правом принятия </w:t>
      </w:r>
      <w:proofErr w:type="gramEnd"/>
    </w:p>
    <w:p w:rsidR="00904BD9" w:rsidRPr="00F60854" w:rsidRDefault="00A71CCC" w:rsidP="00F60854">
      <w:pPr>
        <w:spacing w:after="0" w:line="27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sz w:val="28"/>
          <w:szCs w:val="28"/>
        </w:rPr>
        <w:t xml:space="preserve">         Уполномоченным лицом по содействию развитию конкуренции </w:t>
      </w:r>
      <w:proofErr w:type="gramStart"/>
      <w:r w:rsidRPr="00F608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08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4BD9" w:rsidRPr="00F60854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904BD9" w:rsidRPr="00F60854">
        <w:rPr>
          <w:rFonts w:ascii="Times New Roman" w:hAnsi="Times New Roman" w:cs="Times New Roman"/>
          <w:sz w:val="28"/>
          <w:szCs w:val="28"/>
        </w:rPr>
        <w:t xml:space="preserve"> городском округе </w:t>
      </w:r>
      <w:r w:rsidRPr="00F60854">
        <w:rPr>
          <w:rFonts w:ascii="Times New Roman" w:hAnsi="Times New Roman" w:cs="Times New Roman"/>
          <w:sz w:val="28"/>
          <w:szCs w:val="28"/>
        </w:rPr>
        <w:t xml:space="preserve"> определен </w:t>
      </w:r>
      <w:r w:rsidR="00904BD9" w:rsidRPr="00F6085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F60854">
        <w:rPr>
          <w:rFonts w:ascii="Times New Roman" w:hAnsi="Times New Roman" w:cs="Times New Roman"/>
          <w:sz w:val="28"/>
          <w:szCs w:val="28"/>
        </w:rPr>
        <w:t>глав</w:t>
      </w:r>
      <w:r w:rsidR="00904BD9" w:rsidRPr="00F60854">
        <w:rPr>
          <w:rFonts w:ascii="Times New Roman" w:hAnsi="Times New Roman" w:cs="Times New Roman"/>
          <w:sz w:val="28"/>
          <w:szCs w:val="28"/>
        </w:rPr>
        <w:t>ы</w:t>
      </w:r>
      <w:r w:rsidRPr="00F60854">
        <w:rPr>
          <w:rFonts w:ascii="Times New Roman" w:hAnsi="Times New Roman" w:cs="Times New Roman"/>
          <w:sz w:val="28"/>
          <w:szCs w:val="28"/>
        </w:rPr>
        <w:t xml:space="preserve"> </w:t>
      </w:r>
      <w:r w:rsidR="00F2302E" w:rsidRPr="00F60854">
        <w:rPr>
          <w:rFonts w:ascii="Times New Roman" w:hAnsi="Times New Roman" w:cs="Times New Roman"/>
          <w:sz w:val="28"/>
          <w:szCs w:val="28"/>
        </w:rPr>
        <w:t>округа</w:t>
      </w:r>
      <w:r w:rsidRPr="00F60854">
        <w:rPr>
          <w:rFonts w:ascii="Times New Roman" w:hAnsi="Times New Roman" w:cs="Times New Roman"/>
          <w:sz w:val="28"/>
          <w:szCs w:val="28"/>
        </w:rPr>
        <w:t xml:space="preserve"> </w:t>
      </w:r>
      <w:r w:rsidR="00904BD9" w:rsidRPr="00F60854">
        <w:rPr>
          <w:rFonts w:ascii="Times New Roman" w:hAnsi="Times New Roman" w:cs="Times New Roman"/>
          <w:sz w:val="28"/>
          <w:szCs w:val="28"/>
        </w:rPr>
        <w:t>И.Г. Дзюба.</w:t>
      </w:r>
    </w:p>
    <w:p w:rsidR="001E73B8" w:rsidRDefault="008633CB" w:rsidP="00F60854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13BAD">
          <w:rPr>
            <w:rStyle w:val="ad"/>
            <w:rFonts w:ascii="Times New Roman" w:hAnsi="Times New Roman" w:cs="Times New Roman"/>
            <w:sz w:val="28"/>
            <w:szCs w:val="28"/>
          </w:rPr>
          <w:t>http://dalnerokrug.ru/otdel-ekonomiki-i-prognozirovaniya/razvitie-konkurentsii/item/4963-postanovlenie-administratsii-dalnerechenskogo-gorodskogo-okruga-1089-ot-28-12-2016-g-ob-opredelenii-upolnomochennogo-litsa-po-sodejstviyu-razvitiyu-konkurentsii-v-dalnerechenskom-gorodskom-okruge.html</w:t>
        </w:r>
      </w:hyperlink>
    </w:p>
    <w:p w:rsidR="008633CB" w:rsidRPr="00F60854" w:rsidRDefault="008633CB" w:rsidP="00F60854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72D3" w:rsidRPr="00F60854" w:rsidRDefault="00AA72D3" w:rsidP="00D97A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A72D3" w:rsidRPr="00F60854" w:rsidRDefault="00A157BC" w:rsidP="00F6085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0854">
        <w:rPr>
          <w:rFonts w:ascii="Times New Roman" w:hAnsi="Times New Roman" w:cs="Times New Roman"/>
          <w:iCs/>
          <w:sz w:val="28"/>
          <w:szCs w:val="28"/>
        </w:rPr>
        <w:t xml:space="preserve">1.4. </w:t>
      </w:r>
      <w:proofErr w:type="gramStart"/>
      <w:r w:rsidRPr="00F60854">
        <w:rPr>
          <w:rFonts w:ascii="Times New Roman" w:hAnsi="Times New Roman" w:cs="Times New Roman"/>
          <w:iCs/>
          <w:sz w:val="28"/>
          <w:szCs w:val="28"/>
        </w:rPr>
        <w:t>Информация об определенном в органе местного самоуправления структурного подразделения, уполномоченного содействовать развитию конкуренции в муниципальном образовании.</w:t>
      </w:r>
      <w:proofErr w:type="gramEnd"/>
    </w:p>
    <w:p w:rsidR="0049062E" w:rsidRPr="00F60854" w:rsidRDefault="00D97A8E" w:rsidP="00F6085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085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9062E" w:rsidRPr="00F60854">
        <w:rPr>
          <w:rFonts w:ascii="Times New Roman" w:hAnsi="Times New Roman"/>
          <w:sz w:val="28"/>
          <w:szCs w:val="28"/>
        </w:rPr>
        <w:t>уполномоченным органом администрации Дальнереченского городского округа по содействию развитию конкуренции на территории Дальнереченского городского округа определён отдел экономики и прогнозирование администрации Дальнереченского городского округа</w:t>
      </w:r>
    </w:p>
    <w:p w:rsidR="0049062E" w:rsidRDefault="0049062E" w:rsidP="00D97A8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9062E" w:rsidRDefault="008633CB" w:rsidP="0049062E">
      <w:pPr>
        <w:tabs>
          <w:tab w:val="center" w:pos="4677"/>
          <w:tab w:val="left" w:pos="8070"/>
        </w:tabs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A13BAD">
          <w:rPr>
            <w:rStyle w:val="ad"/>
            <w:rFonts w:ascii="Times New Roman" w:hAnsi="Times New Roman" w:cs="Times New Roman"/>
            <w:sz w:val="28"/>
            <w:szCs w:val="28"/>
          </w:rPr>
          <w:t>http://dalnerokrug.ru/otdel-ekonomiki-i-prognozirovaniya/razvitie-konkurentsii/item/4964-postanovlenie-administratsii-dalnerechenskogo-gorodskogo-okruga-1087-ot-28-12-2016-g-o-sozdanii-rabochej-gruppy-po-sodejstviyu-razvitiyu-konkurentsii-i-vnedreniyu-v-dalnerechenskom-gorodskom-okruge-standarta-razvitiya-konkurentsii-v-primorskom-krae.html</w:t>
        </w:r>
      </w:hyperlink>
    </w:p>
    <w:p w:rsidR="00D97A8E" w:rsidRPr="00F60854" w:rsidRDefault="00A71CCC" w:rsidP="00D97A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854">
        <w:rPr>
          <w:rFonts w:ascii="Times New Roman" w:hAnsi="Times New Roman" w:cs="Times New Roman"/>
          <w:sz w:val="28"/>
          <w:szCs w:val="28"/>
        </w:rPr>
        <w:t xml:space="preserve">Принято распоряжение администрации </w:t>
      </w:r>
      <w:r w:rsidR="003614BE" w:rsidRPr="00F60854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  <w:r w:rsidRPr="00F60854">
        <w:rPr>
          <w:rFonts w:ascii="Times New Roman" w:hAnsi="Times New Roman" w:cs="Times New Roman"/>
          <w:sz w:val="28"/>
          <w:szCs w:val="28"/>
        </w:rPr>
        <w:t xml:space="preserve">от </w:t>
      </w:r>
      <w:r w:rsidR="003614BE" w:rsidRPr="00F60854">
        <w:rPr>
          <w:rFonts w:ascii="Times New Roman" w:hAnsi="Times New Roman" w:cs="Times New Roman"/>
          <w:sz w:val="28"/>
          <w:szCs w:val="28"/>
        </w:rPr>
        <w:t>28.12.2016</w:t>
      </w:r>
      <w:r w:rsidRPr="00F60854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3614BE" w:rsidRPr="00F60854">
        <w:rPr>
          <w:rFonts w:ascii="Times New Roman" w:hAnsi="Times New Roman" w:cs="Times New Roman"/>
          <w:sz w:val="28"/>
          <w:szCs w:val="28"/>
        </w:rPr>
        <w:t>1087 «</w:t>
      </w:r>
      <w:r w:rsidR="003614BE" w:rsidRPr="00F60854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О создании рабочей группы  </w:t>
      </w:r>
      <w:r w:rsidR="003614BE" w:rsidRPr="00F60854">
        <w:rPr>
          <w:rFonts w:ascii="Times New Roman" w:hAnsi="Times New Roman" w:cs="Times New Roman"/>
          <w:sz w:val="28"/>
          <w:szCs w:val="28"/>
        </w:rPr>
        <w:t>по  содействию развитию  конкуренции и внедрению в Дальнереченском городском округе Стандарта развития конкуренции в Приморском крае»</w:t>
      </w:r>
      <w:r w:rsidR="00D97A8E" w:rsidRPr="00F60854">
        <w:rPr>
          <w:rFonts w:ascii="Times New Roman" w:hAnsi="Times New Roman" w:cs="Times New Roman"/>
          <w:sz w:val="28"/>
          <w:szCs w:val="28"/>
        </w:rPr>
        <w:t xml:space="preserve">, которым утверждён состав рабочей группы и Положение о рабочей группе </w:t>
      </w:r>
      <w:r w:rsidR="00D97A8E" w:rsidRPr="00F60854">
        <w:rPr>
          <w:rStyle w:val="af4"/>
          <w:rFonts w:ascii="Times New Roman" w:hAnsi="Times New Roman" w:cs="Times New Roman"/>
          <w:b w:val="0"/>
          <w:sz w:val="28"/>
          <w:szCs w:val="28"/>
        </w:rPr>
        <w:lastRenderedPageBreak/>
        <w:t xml:space="preserve">по  </w:t>
      </w:r>
      <w:r w:rsidR="00D97A8E" w:rsidRPr="00F60854">
        <w:rPr>
          <w:rFonts w:ascii="Times New Roman" w:hAnsi="Times New Roman" w:cs="Times New Roman"/>
          <w:sz w:val="28"/>
          <w:szCs w:val="28"/>
        </w:rPr>
        <w:t>содействию развитию  конкуренции и внедрению в Дальнереченском городском округе Стандарта развития конкуренции в Приморском крае</w:t>
      </w:r>
      <w:proofErr w:type="gramEnd"/>
    </w:p>
    <w:p w:rsidR="00D97A8E" w:rsidRDefault="00A71CCC" w:rsidP="00D97A8E">
      <w:pPr>
        <w:tabs>
          <w:tab w:val="center" w:pos="4677"/>
          <w:tab w:val="left" w:pos="80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2084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8633CB" w:rsidRPr="00A13BAD">
          <w:rPr>
            <w:rStyle w:val="ad"/>
            <w:rFonts w:ascii="Times New Roman" w:hAnsi="Times New Roman" w:cs="Times New Roman"/>
            <w:sz w:val="28"/>
            <w:szCs w:val="28"/>
          </w:rPr>
          <w:t>http://dalnerokrug.ru/otdel-ekonomiki-i-prognozirovaniya/razvitie-konkurentsii/item/4964-postanovlenie-administratsii-dalnerechenskogo-gorodskogo-okruga-1087-ot-28-12-2016-g-o-sozdanii-rabochej-gruppy-po-sodejstviyu-razvitiyu-konkurentsii-i-vnedreniyu-v-dalnerechenskom-gorodskom-okruge-standarta-razvitiya-konkurentsii-v-primorskom-krae.html</w:t>
        </w:r>
      </w:hyperlink>
    </w:p>
    <w:p w:rsidR="00517A99" w:rsidRDefault="00517A99" w:rsidP="0049062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A72D3" w:rsidRPr="00A20847" w:rsidRDefault="00A157BC" w:rsidP="00A208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847">
        <w:rPr>
          <w:rFonts w:ascii="Times New Roman" w:hAnsi="Times New Roman" w:cs="Times New Roman"/>
          <w:b/>
          <w:bCs/>
          <w:sz w:val="28"/>
          <w:szCs w:val="28"/>
        </w:rPr>
        <w:t>Раздел 2. Сведения о реализации составляющих Стандарта.</w:t>
      </w:r>
    </w:p>
    <w:p w:rsidR="00AA72D3" w:rsidRPr="005B23F9" w:rsidRDefault="00AA72D3" w:rsidP="00A208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A72D3" w:rsidRPr="00F60854" w:rsidRDefault="00A157BC" w:rsidP="00A20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sz w:val="28"/>
          <w:szCs w:val="28"/>
        </w:rPr>
        <w:t>2.1. Сведения о заключенном соглашении по внедрению Стандарта между министерством экономического развития Приморского края и органом местного самоуправления.</w:t>
      </w:r>
    </w:p>
    <w:p w:rsidR="001E73B8" w:rsidRPr="00F60854" w:rsidRDefault="00602D9D" w:rsidP="001E73B8">
      <w:pPr>
        <w:pStyle w:val="ae"/>
        <w:spacing w:line="360" w:lineRule="auto"/>
        <w:rPr>
          <w:rFonts w:cs="Times New Roman"/>
          <w:sz w:val="28"/>
          <w:szCs w:val="28"/>
        </w:rPr>
      </w:pPr>
      <w:r w:rsidRPr="00F60854">
        <w:rPr>
          <w:rFonts w:cs="Times New Roman"/>
          <w:sz w:val="28"/>
          <w:szCs w:val="28"/>
        </w:rPr>
        <w:t xml:space="preserve"> </w:t>
      </w:r>
      <w:r w:rsidR="001E73B8" w:rsidRPr="00F60854">
        <w:rPr>
          <w:rFonts w:cs="Times New Roman"/>
          <w:sz w:val="28"/>
          <w:szCs w:val="28"/>
        </w:rPr>
        <w:tab/>
      </w:r>
      <w:r w:rsidRPr="00F60854">
        <w:rPr>
          <w:rFonts w:cs="Times New Roman"/>
          <w:sz w:val="28"/>
          <w:szCs w:val="28"/>
        </w:rPr>
        <w:t xml:space="preserve">Подписано Соглашение о внедрении стандарта развития конкуренции </w:t>
      </w:r>
      <w:proofErr w:type="gramStart"/>
      <w:r w:rsidRPr="00F60854">
        <w:rPr>
          <w:rFonts w:cs="Times New Roman"/>
          <w:sz w:val="28"/>
          <w:szCs w:val="28"/>
        </w:rPr>
        <w:t>в</w:t>
      </w:r>
      <w:proofErr w:type="gramEnd"/>
      <w:r w:rsidRPr="00F60854">
        <w:rPr>
          <w:rFonts w:cs="Times New Roman"/>
          <w:sz w:val="28"/>
          <w:szCs w:val="28"/>
        </w:rPr>
        <w:t xml:space="preserve"> </w:t>
      </w:r>
      <w:proofErr w:type="gramStart"/>
      <w:r w:rsidRPr="00F60854">
        <w:rPr>
          <w:rFonts w:cs="Times New Roman"/>
          <w:sz w:val="28"/>
          <w:szCs w:val="28"/>
        </w:rPr>
        <w:t>Приморском</w:t>
      </w:r>
      <w:proofErr w:type="gramEnd"/>
      <w:r w:rsidRPr="00F60854">
        <w:rPr>
          <w:rFonts w:cs="Times New Roman"/>
          <w:sz w:val="28"/>
          <w:szCs w:val="28"/>
        </w:rPr>
        <w:t xml:space="preserve"> крае между департаментом экономики и развития предпринимательства Приморского края и администрацией </w:t>
      </w:r>
      <w:r w:rsidR="001E73B8" w:rsidRPr="00F60854">
        <w:rPr>
          <w:rFonts w:cs="Times New Roman"/>
          <w:sz w:val="28"/>
          <w:szCs w:val="28"/>
        </w:rPr>
        <w:t>Дальнереченского городского округа  б/</w:t>
      </w:r>
      <w:proofErr w:type="spellStart"/>
      <w:r w:rsidR="001E73B8" w:rsidRPr="00F60854">
        <w:rPr>
          <w:rFonts w:cs="Times New Roman"/>
          <w:sz w:val="28"/>
          <w:szCs w:val="28"/>
        </w:rPr>
        <w:t>н</w:t>
      </w:r>
      <w:proofErr w:type="spellEnd"/>
      <w:r w:rsidR="001E73B8" w:rsidRPr="00F60854">
        <w:rPr>
          <w:rFonts w:cs="Times New Roman"/>
          <w:sz w:val="28"/>
          <w:szCs w:val="28"/>
        </w:rPr>
        <w:t xml:space="preserve">  от  </w:t>
      </w:r>
      <w:r w:rsidR="001E73B8" w:rsidRPr="00F60854">
        <w:rPr>
          <w:rFonts w:cs="Times New Roman"/>
          <w:bCs/>
          <w:sz w:val="28"/>
          <w:szCs w:val="28"/>
        </w:rPr>
        <w:t>12.08.2019 « О внедрении стандарта развития конкуренции в Приморском крае между департаментом экономики и развития предпринимательства Приморского края и администрацией Дальнереченского городского округа»</w:t>
      </w:r>
    </w:p>
    <w:p w:rsidR="001E73B8" w:rsidRDefault="008633CB" w:rsidP="00F60854">
      <w:pPr>
        <w:pStyle w:val="ae"/>
        <w:spacing w:line="360" w:lineRule="auto"/>
        <w:jc w:val="center"/>
        <w:rPr>
          <w:rFonts w:cs="Times New Roman"/>
          <w:color w:val="000000"/>
          <w:sz w:val="28"/>
          <w:szCs w:val="28"/>
        </w:rPr>
      </w:pPr>
      <w:hyperlink r:id="rId12" w:history="1">
        <w:r w:rsidRPr="00A13BAD">
          <w:rPr>
            <w:rStyle w:val="ad"/>
            <w:rFonts w:cs="Times New Roman"/>
            <w:sz w:val="28"/>
            <w:szCs w:val="28"/>
          </w:rPr>
          <w:t>http://dalnerokrug.ru/otdel-ekonomiki-i-prognozirovaniya/razvitie-konkurentsii/item/10580-soglashenie-ot-12-08-2019-g-o-vnedrenii-standarta-razvitiya-konkurentsii-v-primorskom-krae-mezhdu-departamentom-ekonomiki-i-razvitiya-predprinimatelstva-primorskogo-kraya-i-administratsiej-dalnerechenskogo-gorodskogo-okruga.html</w:t>
        </w:r>
      </w:hyperlink>
    </w:p>
    <w:p w:rsidR="008033AF" w:rsidRDefault="008033AF" w:rsidP="00F2302E">
      <w:pPr>
        <w:pStyle w:val="ae"/>
        <w:spacing w:line="360" w:lineRule="auto"/>
        <w:rPr>
          <w:rFonts w:cs="Times New Roman"/>
          <w:color w:val="000000"/>
          <w:sz w:val="28"/>
          <w:szCs w:val="28"/>
        </w:rPr>
      </w:pPr>
    </w:p>
    <w:p w:rsidR="00AA72D3" w:rsidRPr="00F60854" w:rsidRDefault="00A157BC" w:rsidP="00A20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sz w:val="28"/>
          <w:szCs w:val="28"/>
        </w:rPr>
        <w:t>2.2. Сведения об участии в отчетном периоде (</w:t>
      </w:r>
      <w:r w:rsidRPr="00F60854">
        <w:rPr>
          <w:rFonts w:ascii="Times New Roman" w:hAnsi="Times New Roman" w:cs="Times New Roman"/>
          <w:i/>
          <w:iCs/>
          <w:sz w:val="28"/>
          <w:szCs w:val="28"/>
        </w:rPr>
        <w:t xml:space="preserve">16.07.2020, 22.12.2020) </w:t>
      </w:r>
      <w:r w:rsidRPr="00F60854">
        <w:rPr>
          <w:rFonts w:ascii="Times New Roman" w:hAnsi="Times New Roman" w:cs="Times New Roman"/>
          <w:sz w:val="28"/>
          <w:szCs w:val="28"/>
        </w:rPr>
        <w:t>в обучающих мероприятиях, проводимых министерством экономического развития Приморского края в режиме видеоконференцсвязи по вопросам содействия развитию конкуренции.</w:t>
      </w:r>
    </w:p>
    <w:p w:rsidR="00AA72D3" w:rsidRPr="00F60854" w:rsidRDefault="00602D9D" w:rsidP="00A0114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F6085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Специалисты администрации </w:t>
      </w:r>
      <w:r w:rsidR="008033AF" w:rsidRPr="00F60854">
        <w:rPr>
          <w:rFonts w:ascii="Times New Roman" w:hAnsi="Times New Roman" w:cs="Times New Roman"/>
          <w:iCs/>
          <w:sz w:val="28"/>
          <w:szCs w:val="28"/>
        </w:rPr>
        <w:t xml:space="preserve">Дальнереченского городского округа </w:t>
      </w:r>
      <w:r w:rsidR="00A157BC" w:rsidRPr="00F60854">
        <w:rPr>
          <w:rFonts w:ascii="Times New Roman" w:hAnsi="Times New Roman" w:cs="Times New Roman"/>
          <w:iCs/>
          <w:sz w:val="28"/>
          <w:szCs w:val="28"/>
        </w:rPr>
        <w:t>п</w:t>
      </w:r>
      <w:r w:rsidRPr="00F60854">
        <w:rPr>
          <w:rFonts w:ascii="Times New Roman" w:hAnsi="Times New Roman" w:cs="Times New Roman"/>
          <w:iCs/>
          <w:sz w:val="28"/>
          <w:szCs w:val="28"/>
        </w:rPr>
        <w:t>ринимали</w:t>
      </w:r>
      <w:r w:rsidR="00A157BC" w:rsidRPr="00F60854">
        <w:rPr>
          <w:rFonts w:ascii="Times New Roman" w:hAnsi="Times New Roman" w:cs="Times New Roman"/>
          <w:iCs/>
          <w:sz w:val="28"/>
          <w:szCs w:val="28"/>
        </w:rPr>
        <w:t xml:space="preserve"> участи</w:t>
      </w:r>
      <w:r w:rsidRPr="00F60854">
        <w:rPr>
          <w:rFonts w:ascii="Times New Roman" w:hAnsi="Times New Roman" w:cs="Times New Roman"/>
          <w:iCs/>
          <w:sz w:val="28"/>
          <w:szCs w:val="28"/>
        </w:rPr>
        <w:t>е</w:t>
      </w:r>
      <w:r w:rsidR="00A157BC" w:rsidRPr="00F60854">
        <w:rPr>
          <w:rFonts w:ascii="Times New Roman" w:hAnsi="Times New Roman" w:cs="Times New Roman"/>
          <w:iCs/>
          <w:sz w:val="28"/>
          <w:szCs w:val="28"/>
        </w:rPr>
        <w:t xml:space="preserve"> в ВКС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:16.07.2020 – </w:t>
      </w:r>
      <w:r w:rsidR="008033AF" w:rsidRPr="00F60854">
        <w:rPr>
          <w:rFonts w:ascii="Times New Roman" w:hAnsi="Times New Roman" w:cs="Times New Roman"/>
          <w:iCs/>
          <w:sz w:val="28"/>
          <w:szCs w:val="28"/>
        </w:rPr>
        <w:t>6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 человек, 22.12.2020 - </w:t>
      </w:r>
      <w:r w:rsidR="008033AF" w:rsidRPr="00F60854">
        <w:rPr>
          <w:rFonts w:ascii="Times New Roman" w:hAnsi="Times New Roman" w:cs="Times New Roman"/>
          <w:iCs/>
          <w:sz w:val="28"/>
          <w:szCs w:val="28"/>
        </w:rPr>
        <w:t>4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 человека)</w:t>
      </w:r>
      <w:proofErr w:type="gramEnd"/>
    </w:p>
    <w:p w:rsidR="00AA72D3" w:rsidRPr="00F60854" w:rsidRDefault="00AA72D3" w:rsidP="00A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2D3" w:rsidRPr="00F60854" w:rsidRDefault="00A157BC" w:rsidP="00A20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sz w:val="28"/>
          <w:szCs w:val="28"/>
        </w:rPr>
        <w:t>2.3. Формирование коллегиального органа при главе муниципального образования по вопросам содействия развитию конкуренции (далее – Коллегиальный орган).</w:t>
      </w:r>
    </w:p>
    <w:p w:rsidR="0049062E" w:rsidRPr="00F60854" w:rsidRDefault="00430EE2" w:rsidP="0049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854">
        <w:rPr>
          <w:rFonts w:ascii="Times New Roman" w:hAnsi="Times New Roman" w:cs="Times New Roman"/>
          <w:iCs/>
          <w:sz w:val="28"/>
          <w:szCs w:val="28"/>
        </w:rPr>
        <w:t xml:space="preserve">Коллегиальным органом по внедрению Стандарта развития конкуренции в </w:t>
      </w:r>
      <w:r w:rsidR="0049062E" w:rsidRPr="00F60854">
        <w:rPr>
          <w:rFonts w:ascii="Times New Roman" w:hAnsi="Times New Roman" w:cs="Times New Roman"/>
          <w:iCs/>
          <w:sz w:val="28"/>
          <w:szCs w:val="28"/>
        </w:rPr>
        <w:t xml:space="preserve">Дальнереченском городском округе 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 является </w:t>
      </w:r>
      <w:r w:rsidRPr="00F60854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49062E" w:rsidRPr="00F60854">
        <w:rPr>
          <w:rFonts w:ascii="Times New Roman" w:hAnsi="Times New Roman" w:cs="Times New Roman"/>
          <w:sz w:val="28"/>
          <w:szCs w:val="28"/>
        </w:rPr>
        <w:t>по  содействию развитию  конкуренции и внедрению в Дальнереченском городском округе Стандарта развития конкуренции в Приморском крае», утверждённая распоряжением администрации Дальнереченского городского округа от 28.12.2016 года  № 1087 «</w:t>
      </w:r>
      <w:r w:rsidR="0049062E" w:rsidRPr="00F60854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О создании рабочей группы  </w:t>
      </w:r>
      <w:r w:rsidR="0049062E" w:rsidRPr="00F60854">
        <w:rPr>
          <w:rFonts w:ascii="Times New Roman" w:hAnsi="Times New Roman" w:cs="Times New Roman"/>
          <w:sz w:val="28"/>
          <w:szCs w:val="28"/>
        </w:rPr>
        <w:t>по  содействию развитию  конкуренции и внедрению в Дальнереченском городском округе Стандарта развития конкуренции в Приморском крае»</w:t>
      </w:r>
      <w:proofErr w:type="gramEnd"/>
    </w:p>
    <w:p w:rsidR="0049062E" w:rsidRDefault="0049062E" w:rsidP="0049062E">
      <w:pPr>
        <w:tabs>
          <w:tab w:val="center" w:pos="4677"/>
          <w:tab w:val="left" w:pos="80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20847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8633CB" w:rsidRPr="00A13BAD">
          <w:rPr>
            <w:rStyle w:val="ad"/>
            <w:rFonts w:ascii="Times New Roman" w:hAnsi="Times New Roman" w:cs="Times New Roman"/>
            <w:sz w:val="28"/>
            <w:szCs w:val="28"/>
          </w:rPr>
          <w:t>http://dalnerokrug.ru/otdel-ekonomiki-i-prognozirovaniya/razvitie-konkurentsii/item/4964-postanovlenie-administratsii-dalnerechenskogo-gorodskogo-okruga-1087-ot-28-12-2016-g-o-sozdanii-rabochej-gruppy-po-sodejstviyu-razvitiyu-konkurentsii-i-vnedreniyu-v-dalnerechenskom-gorodskom-okruge-standarta-razvitiya-konkurentsii-v-primorskom-krae.html</w:t>
        </w:r>
      </w:hyperlink>
    </w:p>
    <w:p w:rsidR="00C27B2D" w:rsidRDefault="00C27B2D" w:rsidP="00A20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2F5" w:rsidRDefault="000642F5" w:rsidP="000642F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42F5">
        <w:rPr>
          <w:rFonts w:ascii="Times New Roman" w:hAnsi="Times New Roman" w:cs="Times New Roman"/>
          <w:iCs/>
          <w:sz w:val="28"/>
          <w:szCs w:val="28"/>
        </w:rPr>
        <w:t xml:space="preserve">Протокол </w:t>
      </w:r>
      <w:r w:rsidR="00A30B96">
        <w:rPr>
          <w:rFonts w:ascii="Times New Roman" w:hAnsi="Times New Roman" w:cs="Times New Roman"/>
          <w:iCs/>
          <w:sz w:val="28"/>
          <w:szCs w:val="28"/>
        </w:rPr>
        <w:t xml:space="preserve"> № 1 </w:t>
      </w:r>
      <w:r w:rsidRPr="000642F5">
        <w:rPr>
          <w:rFonts w:ascii="Times New Roman" w:hAnsi="Times New Roman" w:cs="Times New Roman"/>
          <w:iCs/>
          <w:sz w:val="28"/>
          <w:szCs w:val="28"/>
        </w:rPr>
        <w:t xml:space="preserve">заседания рабочей группы по внедрению стандарта развития конкуренции </w:t>
      </w:r>
      <w:proofErr w:type="gramStart"/>
      <w:r w:rsidRPr="000642F5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0642F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FD7BCE">
        <w:rPr>
          <w:rFonts w:ascii="Times New Roman" w:hAnsi="Times New Roman" w:cs="Times New Roman"/>
          <w:iCs/>
          <w:sz w:val="28"/>
          <w:szCs w:val="28"/>
        </w:rPr>
        <w:t>Дальнереченском</w:t>
      </w:r>
      <w:proofErr w:type="gramEnd"/>
      <w:r w:rsidR="00FD7BCE">
        <w:rPr>
          <w:rFonts w:ascii="Times New Roman" w:hAnsi="Times New Roman" w:cs="Times New Roman"/>
          <w:iCs/>
          <w:sz w:val="28"/>
          <w:szCs w:val="28"/>
        </w:rPr>
        <w:t xml:space="preserve"> городском округе </w:t>
      </w:r>
      <w:r w:rsidRPr="000642F5">
        <w:rPr>
          <w:rFonts w:ascii="Times New Roman" w:hAnsi="Times New Roman" w:cs="Times New Roman"/>
          <w:iCs/>
          <w:sz w:val="28"/>
          <w:szCs w:val="28"/>
        </w:rPr>
        <w:t>от 27 января 2021 года</w:t>
      </w:r>
    </w:p>
    <w:p w:rsidR="00FD7BCE" w:rsidRPr="00FD7BCE" w:rsidRDefault="00FD7BCE" w:rsidP="00FD7BCE">
      <w:pPr>
        <w:pStyle w:val="ae"/>
        <w:jc w:val="center"/>
        <w:rPr>
          <w:rFonts w:ascii="Liberation Serif" w:hAnsi="Liberation Serif"/>
          <w:color w:val="00B0F0"/>
          <w:sz w:val="28"/>
          <w:szCs w:val="28"/>
        </w:rPr>
      </w:pPr>
      <w:hyperlink r:id="rId14" w:history="1">
        <w:r w:rsidRPr="00FD7BCE">
          <w:rPr>
            <w:rStyle w:val="ad"/>
            <w:rFonts w:ascii="Liberation Serif" w:hAnsi="Liberation Serif"/>
            <w:color w:val="00B0F0"/>
            <w:sz w:val="28"/>
            <w:szCs w:val="28"/>
          </w:rPr>
          <w:t>http://dalnerokrug.ru/otdel-ekonomiki-i-prognozirovaniya/razvitie-konkurentsii.html</w:t>
        </w:r>
      </w:hyperlink>
    </w:p>
    <w:p w:rsidR="00FD7BCE" w:rsidRPr="00FD7BCE" w:rsidRDefault="00FD7BCE" w:rsidP="00FD7BCE">
      <w:pPr>
        <w:pStyle w:val="ae"/>
        <w:jc w:val="center"/>
        <w:rPr>
          <w:rFonts w:ascii="Liberation Serif" w:hAnsi="Liberation Serif"/>
          <w:color w:val="00B0F0"/>
          <w:sz w:val="28"/>
          <w:szCs w:val="28"/>
        </w:rPr>
      </w:pPr>
    </w:p>
    <w:p w:rsidR="00AA72D3" w:rsidRPr="00A20847" w:rsidRDefault="00A157BC" w:rsidP="00A20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847">
        <w:rPr>
          <w:rFonts w:ascii="Times New Roman" w:hAnsi="Times New Roman" w:cs="Times New Roman"/>
          <w:sz w:val="28"/>
          <w:szCs w:val="28"/>
        </w:rPr>
        <w:t>2.4. Результаты ежегодного мониторинга состояния и развития конкуренции на товарных рынках муниципального образования Приморского края.</w:t>
      </w:r>
    </w:p>
    <w:p w:rsidR="00AA72D3" w:rsidRPr="00A20847" w:rsidRDefault="00A157BC" w:rsidP="00A20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847">
        <w:rPr>
          <w:rFonts w:ascii="Times New Roman" w:hAnsi="Times New Roman" w:cs="Times New Roman"/>
          <w:sz w:val="28"/>
          <w:szCs w:val="28"/>
        </w:rPr>
        <w:t>2.4.1. Результаты анализа ситуации на утвержденных товарных рынках для содействия развитию конкуренции в муниципальном образовании.</w:t>
      </w:r>
    </w:p>
    <w:p w:rsidR="00282D94" w:rsidRPr="0043295A" w:rsidRDefault="00282D94" w:rsidP="00A20847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95A">
        <w:rPr>
          <w:rFonts w:ascii="Times New Roman" w:hAnsi="Times New Roman" w:cs="Times New Roman"/>
          <w:b/>
          <w:sz w:val="28"/>
          <w:szCs w:val="28"/>
        </w:rPr>
        <w:t>1. Рынок услуг дошкольного образования</w:t>
      </w:r>
    </w:p>
    <w:p w:rsidR="0043295A" w:rsidRPr="008F0DFB" w:rsidRDefault="0043295A" w:rsidP="008F0DFB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DFB">
        <w:rPr>
          <w:rFonts w:ascii="Times New Roman" w:hAnsi="Times New Roman" w:cs="Times New Roman"/>
          <w:sz w:val="28"/>
          <w:szCs w:val="28"/>
        </w:rPr>
        <w:lastRenderedPageBreak/>
        <w:t>В 2020 году планируется ввести в эксплуатацию детский сад на 120 мест.  Двадцать пятого декабря введен в эксплуатацию детский садик. Сформировано 3 группы, посещают садик 48 детей.</w:t>
      </w:r>
    </w:p>
    <w:p w:rsidR="0043295A" w:rsidRPr="008F0DFB" w:rsidRDefault="0043295A" w:rsidP="008F0DFB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DFB">
        <w:rPr>
          <w:rFonts w:ascii="Times New Roman" w:hAnsi="Times New Roman" w:cs="Times New Roman"/>
          <w:sz w:val="28"/>
          <w:szCs w:val="28"/>
        </w:rPr>
        <w:t xml:space="preserve">На 01.10.2021 года система дошкольного образования </w:t>
      </w:r>
      <w:proofErr w:type="gramStart"/>
      <w:r w:rsidRPr="008F0D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F0D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0DFB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Pr="008F0DFB">
        <w:rPr>
          <w:rFonts w:ascii="Times New Roman" w:hAnsi="Times New Roman" w:cs="Times New Roman"/>
          <w:sz w:val="28"/>
          <w:szCs w:val="28"/>
        </w:rPr>
        <w:t xml:space="preserve"> городском округе - это  7 муниципальных дошкольных образовательных учреждений, два из которых расположены в сельской местности, различной видовой направленности. Успешно функционируют два детских сада </w:t>
      </w:r>
      <w:proofErr w:type="spellStart"/>
      <w:r w:rsidRPr="008F0DFB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8F0DFB">
        <w:rPr>
          <w:rFonts w:ascii="Times New Roman" w:hAnsi="Times New Roman" w:cs="Times New Roman"/>
          <w:sz w:val="28"/>
          <w:szCs w:val="28"/>
        </w:rPr>
        <w:t xml:space="preserve"> вида, пять центров развития ребенка. К числу безусловных приоритетов образовательной политики  администрации Дальнереченского городского округа и МКУ «Управление образования» относится увеличение охвата детей дошкольным образованием. </w:t>
      </w:r>
    </w:p>
    <w:p w:rsidR="00522ADA" w:rsidRPr="008F0DFB" w:rsidRDefault="0043295A" w:rsidP="008F0DFB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FB">
        <w:rPr>
          <w:rFonts w:ascii="Times New Roman" w:hAnsi="Times New Roman" w:cs="Times New Roman"/>
          <w:sz w:val="28"/>
          <w:szCs w:val="28"/>
        </w:rPr>
        <w:t xml:space="preserve">На территории Дальнереченского городского округа зарегистрировано 2821 ребенка в возрасте от 0 до 7 лет. Детские сады закреплены за конкретными территориями и находятся в непосредственной близости от проживания семей, пользующихся услугами дошкольного образования. </w:t>
      </w:r>
      <w:proofErr w:type="gramStart"/>
      <w:r w:rsidRPr="008F0DFB">
        <w:rPr>
          <w:rFonts w:ascii="Times New Roman" w:hAnsi="Times New Roman" w:cs="Times New Roman"/>
          <w:sz w:val="28"/>
          <w:szCs w:val="28"/>
        </w:rPr>
        <w:t>В настоящее время очередь на получение места в детском саду для детей в возрасте</w:t>
      </w:r>
      <w:proofErr w:type="gramEnd"/>
      <w:r w:rsidRPr="008F0DFB">
        <w:rPr>
          <w:rFonts w:ascii="Times New Roman" w:hAnsi="Times New Roman" w:cs="Times New Roman"/>
          <w:sz w:val="28"/>
          <w:szCs w:val="28"/>
        </w:rPr>
        <w:t xml:space="preserve"> от 3 до 7 лет отсутствует. Услуги дошкольного образования получает 1209 детей, охват составляет 48% от общей численности детей от 1 до 7 лет. Родительская плата за содержание (присмотр и уход) ребенка в детском саду составляет 2 250 рублей в месяц.</w:t>
      </w:r>
    </w:p>
    <w:p w:rsidR="00282D94" w:rsidRPr="00E40F57" w:rsidRDefault="00282D94" w:rsidP="008F0DFB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F57">
        <w:rPr>
          <w:rFonts w:ascii="Times New Roman" w:hAnsi="Times New Roman" w:cs="Times New Roman"/>
          <w:b/>
          <w:sz w:val="28"/>
          <w:szCs w:val="28"/>
        </w:rPr>
        <w:t>2. Рынок услуг дополнительного образования детей</w:t>
      </w:r>
    </w:p>
    <w:p w:rsidR="0043295A" w:rsidRPr="008F0DFB" w:rsidRDefault="0043295A" w:rsidP="008F0D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DFB">
        <w:rPr>
          <w:rFonts w:ascii="Times New Roman" w:hAnsi="Times New Roman" w:cs="Times New Roman"/>
          <w:sz w:val="28"/>
          <w:szCs w:val="28"/>
        </w:rPr>
        <w:t xml:space="preserve">В 2020 планируется приобрести новый спортивный комплекс. В 4 квартале 2020 года был приобретен в муниципальную собственность спортивный комплекс. </w:t>
      </w:r>
    </w:p>
    <w:p w:rsidR="0043295A" w:rsidRPr="008F0DFB" w:rsidRDefault="0043295A" w:rsidP="008F0D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DFB">
        <w:rPr>
          <w:rFonts w:ascii="Times New Roman" w:hAnsi="Times New Roman" w:cs="Times New Roman"/>
          <w:sz w:val="28"/>
          <w:szCs w:val="28"/>
        </w:rPr>
        <w:t>Реализация полномочия в области предоставления дополнительного образования осуществляется через функционирование</w:t>
      </w:r>
      <w:r w:rsidRPr="008F0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МБОУ ДОД «Детско-юношеская спортивная школа». В учреждении функционирует 21 группы по 9 видам спорта </w:t>
      </w:r>
      <w:r w:rsidRPr="008F0DFB">
        <w:rPr>
          <w:rFonts w:ascii="Times New Roman" w:hAnsi="Times New Roman" w:cs="Times New Roman"/>
          <w:sz w:val="28"/>
          <w:szCs w:val="28"/>
        </w:rPr>
        <w:t xml:space="preserve">(баскетбол, бокс, волейбол, </w:t>
      </w:r>
      <w:proofErr w:type="spellStart"/>
      <w:r w:rsidRPr="008F0DFB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8F0DFB">
        <w:rPr>
          <w:rFonts w:ascii="Times New Roman" w:hAnsi="Times New Roman" w:cs="Times New Roman"/>
          <w:sz w:val="28"/>
          <w:szCs w:val="28"/>
        </w:rPr>
        <w:t>, рукопашный бой, самбо, тяжелая атлетика, футбол, хоккей)</w:t>
      </w:r>
      <w:r w:rsidRPr="008F0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которых занимаются  412 – 11,5 (%) </w:t>
      </w:r>
      <w:r w:rsidRPr="008F0DFB">
        <w:rPr>
          <w:rFonts w:ascii="Times New Roman" w:hAnsi="Times New Roman" w:cs="Times New Roman"/>
          <w:sz w:val="28"/>
          <w:szCs w:val="28"/>
        </w:rPr>
        <w:t>учащихся от 6 до 17 лет</w:t>
      </w:r>
      <w:r w:rsidRPr="008F0D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3295A" w:rsidRPr="008F0DFB" w:rsidRDefault="0043295A" w:rsidP="008F0DFB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DFB">
        <w:rPr>
          <w:rFonts w:ascii="Times New Roman" w:hAnsi="Times New Roman" w:cs="Times New Roman"/>
          <w:sz w:val="28"/>
          <w:szCs w:val="28"/>
        </w:rPr>
        <w:t>Занятия по дополнительному образованию также организованы и в общеобразовательных учреждениях, кружковой работой занято 315 учащихся. В целом дополнительным образованием охвачено 9,2 % учащихся школ.</w:t>
      </w:r>
    </w:p>
    <w:p w:rsidR="008F0DFB" w:rsidRDefault="008F0DFB" w:rsidP="00A20847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D94" w:rsidRDefault="00757C66" w:rsidP="00A20847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F57">
        <w:rPr>
          <w:rFonts w:ascii="Times New Roman" w:hAnsi="Times New Roman" w:cs="Times New Roman"/>
          <w:b/>
          <w:sz w:val="28"/>
          <w:szCs w:val="28"/>
        </w:rPr>
        <w:t>3. Рынок услуг детского отдыха и оздоровления</w:t>
      </w:r>
    </w:p>
    <w:p w:rsidR="00E40F57" w:rsidRPr="008F0DFB" w:rsidRDefault="00E40F57" w:rsidP="00CE2E9F">
      <w:pPr>
        <w:pStyle w:val="ConsPlusNormal"/>
        <w:spacing w:line="276" w:lineRule="auto"/>
        <w:ind w:firstLine="7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отдыха, оздоровления, занятости детей и подростков Приморского края является одним из </w:t>
      </w:r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приоритетных направлений 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Дальнереченского городского округа "Развитие образования Дальнереченского городского округа" на 2018 - 2022 годы, утвержденной постановлением администрации Дальнереченского городского округа от 26.10.2017 № 828.</w:t>
      </w:r>
    </w:p>
    <w:p w:rsidR="00E40F57" w:rsidRPr="008F0DFB" w:rsidRDefault="00E40F57" w:rsidP="00CE2E9F">
      <w:pPr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Дальнереченском</w:t>
      </w:r>
      <w:proofErr w:type="gram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городском округе 5пришкольныхлагерейс дневным пребыванием детей, в настоящее время они, из-за пандемии не оказывают услуги по организации отдыха и оздоровления</w:t>
      </w:r>
    </w:p>
    <w:p w:rsidR="00757C66" w:rsidRPr="008F0DFB" w:rsidRDefault="00757C66" w:rsidP="008F0DFB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DFB">
        <w:rPr>
          <w:rFonts w:ascii="Times New Roman" w:hAnsi="Times New Roman" w:cs="Times New Roman"/>
          <w:sz w:val="28"/>
          <w:szCs w:val="28"/>
        </w:rPr>
        <w:t xml:space="preserve">4. </w:t>
      </w:r>
      <w:r w:rsidR="00E40F57" w:rsidRPr="008F0D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Рынок психолого-педагогического сопровождения детей с ограниченными возможностями здоровья</w:t>
      </w:r>
    </w:p>
    <w:p w:rsidR="00175C8C" w:rsidRPr="008F0DFB" w:rsidRDefault="00175C8C" w:rsidP="00CE2E9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В целях выявления детей с ограниченными возможностями здоровья и (или) отклонениями в поведении, проведении их комплексного обследования и подготовки рекомендация по оказанию детям </w:t>
      </w:r>
      <w:proofErr w:type="spell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психолого-медико-педагогической</w:t>
      </w:r>
      <w:proofErr w:type="spell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организации их обучения и воспитания создана территориальная  </w:t>
      </w:r>
      <w:proofErr w:type="spell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психолого-медико-педагогическая</w:t>
      </w:r>
      <w:proofErr w:type="spell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 Дальнереченского городского округа. В состав комиссии входят специалисты учреждения здравоохранения и образования городского округа. </w:t>
      </w:r>
      <w:proofErr w:type="gram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образовательных учреждениях городского округа созданы и функционируют  6 психолого-педагогических консилиумов.</w:t>
      </w:r>
      <w:proofErr w:type="gram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МБДОУ «Детский сад </w:t>
      </w:r>
      <w:proofErr w:type="spell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</w:t>
      </w:r>
      <w:proofErr w:type="spell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№ 7» создан консультационный пункт для оказания помощи семьям в воспитании и развитии детей дошкольного возрасте, не посещающих дошкольные организации.</w:t>
      </w:r>
      <w:proofErr w:type="gramEnd"/>
    </w:p>
    <w:p w:rsidR="00175C8C" w:rsidRPr="008F0DFB" w:rsidRDefault="00175C8C" w:rsidP="00CE2E9F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Дальнереченского городского округа услуги по развитию речи детей, психолого-педагогического сопровождения оказывают 2 индивидуальных предпринимателя, стоимость таких услуг составляет от 500 руб. до 1000 руб. за одно занятие.</w:t>
      </w:r>
    </w:p>
    <w:p w:rsidR="00E40F57" w:rsidRPr="00CE2E9F" w:rsidRDefault="00175C8C" w:rsidP="00CE2E9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Рынок выполнения работ по благоустройству городской среды</w:t>
      </w:r>
    </w:p>
    <w:p w:rsidR="00175C8C" w:rsidRPr="00CE2E9F" w:rsidRDefault="00175C8C" w:rsidP="00CE2E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муниципального образования 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осуществляющих свою деятельность на рынке выполнения работ по благоустройству городской среды 100%.</w:t>
      </w:r>
    </w:p>
    <w:p w:rsidR="00175C8C" w:rsidRPr="00CE2E9F" w:rsidRDefault="00175C8C" w:rsidP="00CE2E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территории городского округа работы по благоустройству городской среды (в рамках заключенных контрактов) выполняли 12 организаций. Кроме работ по содержанию и текущему ремонту объектов благоустройства в 2018-2020 годах осуществлялось благоустройство территории городского округа в рамках приоритетного проекта «Формирование комфортной городской среды» и программы «1000 дворов Приморья». Реализация мероприятий по содействию развития конкуренции на данном рынке направлена на сохранение сложившегося уровня конкурентных отношений. </w:t>
      </w:r>
    </w:p>
    <w:p w:rsidR="001C3F49" w:rsidRPr="00CE2E9F" w:rsidRDefault="001C3F49" w:rsidP="00CE2E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о реализации мероприятий по благоустройству городской среды осуществляется на официальном сайте</w:t>
      </w:r>
    </w:p>
    <w:p w:rsidR="006B1B99" w:rsidRPr="00CE2E9F" w:rsidRDefault="001C3F49" w:rsidP="00CE2E9F">
      <w:pPr>
        <w:pStyle w:val="af1"/>
        <w:shd w:val="clear" w:color="auto" w:fill="auto"/>
        <w:spacing w:line="360" w:lineRule="auto"/>
        <w:ind w:firstLine="600"/>
        <w:jc w:val="center"/>
        <w:rPr>
          <w:sz w:val="28"/>
          <w:szCs w:val="28"/>
        </w:rPr>
      </w:pPr>
      <w:hyperlink r:id="rId15" w:history="1">
        <w:r w:rsidRPr="00CE2E9F">
          <w:rPr>
            <w:rStyle w:val="ad"/>
            <w:color w:val="auto"/>
            <w:sz w:val="28"/>
            <w:szCs w:val="28"/>
            <w:u w:val="none"/>
          </w:rPr>
          <w:t>http://dalnerokrug.ru/spravochnaya-informatsiya/fpp-formirovanie-komfortnoj-gorodskoj-sredy.html</w:t>
        </w:r>
      </w:hyperlink>
    </w:p>
    <w:p w:rsidR="001C3F49" w:rsidRPr="00CE2E9F" w:rsidRDefault="001C3F49" w:rsidP="00CE2E9F">
      <w:pPr>
        <w:pStyle w:val="af1"/>
        <w:shd w:val="clear" w:color="auto" w:fill="auto"/>
        <w:spacing w:line="360" w:lineRule="auto"/>
        <w:ind w:firstLine="600"/>
        <w:jc w:val="both"/>
        <w:rPr>
          <w:sz w:val="28"/>
          <w:szCs w:val="28"/>
        </w:rPr>
      </w:pPr>
    </w:p>
    <w:p w:rsidR="001C3F49" w:rsidRPr="00CE2E9F" w:rsidRDefault="001C3F49" w:rsidP="00CE2E9F">
      <w:pPr>
        <w:pStyle w:val="af1"/>
        <w:shd w:val="clear" w:color="auto" w:fill="auto"/>
        <w:spacing w:line="360" w:lineRule="auto"/>
        <w:ind w:firstLine="600"/>
        <w:jc w:val="both"/>
        <w:rPr>
          <w:b/>
          <w:color w:val="000000" w:themeColor="text1"/>
          <w:sz w:val="28"/>
          <w:szCs w:val="28"/>
        </w:rPr>
      </w:pPr>
      <w:r w:rsidRPr="00CE2E9F">
        <w:rPr>
          <w:b/>
          <w:color w:val="000000" w:themeColor="text1"/>
          <w:sz w:val="28"/>
          <w:szCs w:val="28"/>
        </w:rPr>
        <w:t>6. Рынок выполнения работ по содержанию и текущему ремонту общего имущества собственников помещений в многоквартирном доме</w:t>
      </w:r>
    </w:p>
    <w:p w:rsidR="001C3F49" w:rsidRPr="00CE2E9F" w:rsidRDefault="001C3F49" w:rsidP="00CE2E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</w:t>
      </w:r>
      <w:proofErr w:type="gramStart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частных хозяйствующих субъектов, осуществляющих свою деятельность на рынке услуг в данной сфере составляет</w:t>
      </w:r>
      <w:proofErr w:type="gramEnd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100%. Реализация мероприятий по содействию развития конкуренции на данном рынке направлена на сохранение сложившегося уровня конкурентных отношений Муниципальные правовые акты размещаются на официальном сайте</w:t>
      </w:r>
    </w:p>
    <w:p w:rsidR="001C3F49" w:rsidRPr="00CE2E9F" w:rsidRDefault="001C3F49" w:rsidP="00CE2E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F49" w:rsidRPr="00CE2E9F" w:rsidRDefault="001C3F49" w:rsidP="00CE2E9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Pr="00CE2E9F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http://dalnerokrug.ru/mku-upravlenie-zhkkh.html</w:t>
        </w:r>
      </w:hyperlink>
    </w:p>
    <w:p w:rsidR="001C3F49" w:rsidRPr="00CE2E9F" w:rsidRDefault="001C3F49" w:rsidP="00CE2E9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F49" w:rsidRPr="00CE2E9F" w:rsidRDefault="001C3F49" w:rsidP="00CE2E9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history="1">
        <w:r w:rsidRPr="00CE2E9F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http://dalnerokrug.ru/otdel-zhkkh/programma-kapitalnogo-remonta-obshchego-imushchestva-v-mnogokvartirnykh-domakh.html</w:t>
        </w:r>
      </w:hyperlink>
    </w:p>
    <w:p w:rsidR="001C3F49" w:rsidRDefault="001C3F49" w:rsidP="001C3F49">
      <w:pPr>
        <w:pStyle w:val="af1"/>
        <w:shd w:val="clear" w:color="auto" w:fill="auto"/>
        <w:spacing w:line="360" w:lineRule="auto"/>
        <w:ind w:firstLine="600"/>
        <w:jc w:val="both"/>
        <w:rPr>
          <w:b/>
          <w:color w:val="000000" w:themeColor="text1"/>
          <w:sz w:val="24"/>
          <w:szCs w:val="24"/>
        </w:rPr>
      </w:pPr>
    </w:p>
    <w:p w:rsidR="001C3F49" w:rsidRPr="00CE2E9F" w:rsidRDefault="00154D50" w:rsidP="00CE2E9F">
      <w:pPr>
        <w:pStyle w:val="af1"/>
        <w:shd w:val="clear" w:color="auto" w:fill="auto"/>
        <w:spacing w:line="276" w:lineRule="auto"/>
        <w:ind w:firstLine="600"/>
        <w:jc w:val="both"/>
        <w:rPr>
          <w:b/>
          <w:color w:val="000000" w:themeColor="text1"/>
          <w:sz w:val="28"/>
          <w:szCs w:val="28"/>
        </w:rPr>
      </w:pPr>
      <w:r w:rsidRPr="00CE2E9F">
        <w:rPr>
          <w:b/>
          <w:color w:val="000000" w:themeColor="text1"/>
          <w:sz w:val="28"/>
          <w:szCs w:val="28"/>
        </w:rPr>
        <w:t>7.Рынок оказания услуг по перевозке пассажиров автомобильным транспортом по муниципальным маршрутам регулярных перевозок</w:t>
      </w:r>
    </w:p>
    <w:p w:rsidR="00154D50" w:rsidRPr="00CE2E9F" w:rsidRDefault="00154D50" w:rsidP="00CE2E9F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</w:t>
      </w:r>
      <w:proofErr w:type="spellStart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Исток-МД</w:t>
      </w:r>
      <w:proofErr w:type="spellEnd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Доля </w:t>
      </w:r>
      <w:proofErr w:type="gramStart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частных хозяйствующих субъектов, осуществляющих деятельность в сфере пассажирских перевозок составляет</w:t>
      </w:r>
      <w:proofErr w:type="gramEnd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100%. Реализация мероприятий </w:t>
      </w: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содействию развития конкуренции на данном рынке направлена на сохранение сложившегося уровня конкурентных отношений.</w:t>
      </w:r>
    </w:p>
    <w:p w:rsidR="001C3F49" w:rsidRPr="00CE2E9F" w:rsidRDefault="00154D50" w:rsidP="00CE2E9F">
      <w:pPr>
        <w:pStyle w:val="af1"/>
        <w:shd w:val="clear" w:color="auto" w:fill="auto"/>
        <w:spacing w:line="276" w:lineRule="auto"/>
        <w:ind w:firstLine="600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CE2E9F">
        <w:rPr>
          <w:sz w:val="28"/>
          <w:szCs w:val="28"/>
        </w:rPr>
        <w:t>8.</w:t>
      </w:r>
      <w:r w:rsidRPr="00CE2E9F">
        <w:rPr>
          <w:rFonts w:eastAsia="Calibri"/>
          <w:b/>
          <w:color w:val="000000" w:themeColor="text1"/>
          <w:sz w:val="28"/>
          <w:szCs w:val="28"/>
        </w:rPr>
        <w:t xml:space="preserve"> Рынок строительства объектов капитального строительства, за исключением жилищного и дорожного строительства</w:t>
      </w:r>
    </w:p>
    <w:p w:rsidR="00154D50" w:rsidRPr="00CE2E9F" w:rsidRDefault="00154D50" w:rsidP="00CE2E9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городского округа учреждения и другие предприятия с государственным и муниципальным участием, осуществляющие хозяйственную деятельность на рынке строительства объектов капитального строительства (за исключением жилищного и дорожного строительства) отсутствуют.  Рынок строительства объектов капитального строительства представлен 3 строительными организациями с частной формой собственности.  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</w:r>
    </w:p>
    <w:p w:rsidR="00154D50" w:rsidRPr="00CE2E9F" w:rsidRDefault="00154D50" w:rsidP="00CE2E9F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4D50" w:rsidRPr="00CE2E9F" w:rsidRDefault="00154D50" w:rsidP="00CE2E9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CE2E9F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http://dalnerokrug.ru/spravochnaya-informatsiya/gradostroitelstvo.html</w:t>
        </w:r>
      </w:hyperlink>
    </w:p>
    <w:p w:rsidR="00154D50" w:rsidRPr="00CE2E9F" w:rsidRDefault="00154D50" w:rsidP="00CE2E9F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4D50" w:rsidRPr="00CE2E9F" w:rsidRDefault="00154D50" w:rsidP="00CE2E9F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" w:history="1">
        <w:r w:rsidRPr="00CE2E9F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http://dalnerokrug.ru/investitsii.html</w:t>
        </w:r>
      </w:hyperlink>
    </w:p>
    <w:p w:rsidR="00154D50" w:rsidRPr="00CE2E9F" w:rsidRDefault="00154D50" w:rsidP="00CE2E9F">
      <w:pPr>
        <w:pStyle w:val="af1"/>
        <w:shd w:val="clear" w:color="auto" w:fill="auto"/>
        <w:spacing w:line="276" w:lineRule="auto"/>
        <w:ind w:firstLine="600"/>
        <w:jc w:val="both"/>
        <w:rPr>
          <w:sz w:val="28"/>
          <w:szCs w:val="28"/>
        </w:rPr>
      </w:pPr>
    </w:p>
    <w:p w:rsidR="00AA72D3" w:rsidRPr="00CE2E9F" w:rsidRDefault="008F0DFB" w:rsidP="00CE2E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Pr="00CE2E9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Сфера наружной рекламы</w:t>
      </w:r>
    </w:p>
    <w:p w:rsidR="002C6A22" w:rsidRPr="00CE2E9F" w:rsidRDefault="008F0DFB" w:rsidP="00CE2E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Дальнереченского  городского округа учреждения и другие предприятия с государственным и муниципальным участием, осуществляющие хозяйственную деятельность на рынке услуг в сфере наружной рекламы отсутствуют. Доля </w:t>
      </w:r>
      <w:proofErr w:type="gramStart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частных хозяйствующих субъектов, осуществляющих свою деятельность на рынке услуг в сфере наружной рекламы составляет</w:t>
      </w:r>
      <w:proofErr w:type="gramEnd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</w:r>
    </w:p>
    <w:p w:rsidR="008F0DFB" w:rsidRPr="00CE2E9F" w:rsidRDefault="008F0DFB" w:rsidP="00CE2E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Актуализация схем размещения рекламных конструкций произведена постановлением администрации городского округа от 20.08.2015№ 887</w:t>
      </w:r>
    </w:p>
    <w:p w:rsidR="008F0DFB" w:rsidRPr="00CE2E9F" w:rsidRDefault="008F0DFB" w:rsidP="00CE2E9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" w:history="1">
        <w:r w:rsidRPr="00CE2E9F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http://dalnerokrug.ru/otdel-arkhitektury-i-gradostroitelstva/skhemy-razmeshcheniya-reklamnykh-konstruktsij.html</w:t>
        </w:r>
      </w:hyperlink>
    </w:p>
    <w:p w:rsidR="008F0DFB" w:rsidRPr="00CE2E9F" w:rsidRDefault="008F0DFB" w:rsidP="00CE2E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DFB" w:rsidRDefault="008F0DFB" w:rsidP="00154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F0DFB" w:rsidRDefault="008F0DFB" w:rsidP="00154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E24" w:rsidRPr="00D71EE1" w:rsidRDefault="00A157BC" w:rsidP="00D71EE1">
      <w:pPr>
        <w:pStyle w:val="ae"/>
        <w:spacing w:line="360" w:lineRule="auto"/>
        <w:jc w:val="both"/>
        <w:rPr>
          <w:rFonts w:cs="Times New Roman"/>
          <w:sz w:val="28"/>
          <w:szCs w:val="28"/>
        </w:rPr>
      </w:pPr>
      <w:r w:rsidRPr="00D71EE1">
        <w:rPr>
          <w:rFonts w:cs="Times New Roman"/>
          <w:sz w:val="28"/>
          <w:szCs w:val="28"/>
        </w:rPr>
        <w:t xml:space="preserve">2.4.2. Результаты мониторинга наличия (отсутствия) административных барьеров и оценки состояния конкурентной среды субъектами предпринимательской деятельности 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>Количество опрошенных –</w:t>
      </w:r>
      <w:r w:rsidR="008E5292">
        <w:rPr>
          <w:rFonts w:cs="Times New Roman"/>
          <w:color w:val="000000"/>
          <w:sz w:val="28"/>
          <w:szCs w:val="28"/>
        </w:rPr>
        <w:t xml:space="preserve">26 </w:t>
      </w:r>
      <w:r w:rsidRPr="00D71EE1">
        <w:rPr>
          <w:rFonts w:cs="Times New Roman"/>
          <w:color w:val="000000"/>
          <w:sz w:val="28"/>
          <w:szCs w:val="28"/>
        </w:rPr>
        <w:t>человек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>Количество ответов «</w:t>
      </w:r>
      <w:proofErr w:type="gramStart"/>
      <w:r w:rsidRPr="00D71EE1">
        <w:rPr>
          <w:rFonts w:cs="Times New Roman"/>
          <w:color w:val="000000"/>
          <w:sz w:val="28"/>
          <w:szCs w:val="28"/>
        </w:rPr>
        <w:t>Удовлетворен</w:t>
      </w:r>
      <w:proofErr w:type="gramEnd"/>
      <w:r w:rsidRPr="00D71EE1">
        <w:rPr>
          <w:rFonts w:cs="Times New Roman"/>
          <w:color w:val="000000"/>
          <w:sz w:val="28"/>
          <w:szCs w:val="28"/>
        </w:rPr>
        <w:t xml:space="preserve">» и «Скорее удовлетворен» - </w:t>
      </w:r>
      <w:r w:rsidR="008E5292">
        <w:rPr>
          <w:rFonts w:cs="Times New Roman"/>
          <w:color w:val="000000"/>
          <w:sz w:val="28"/>
          <w:szCs w:val="28"/>
        </w:rPr>
        <w:t>23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 xml:space="preserve">Удовлетворенность </w:t>
      </w:r>
      <w:r w:rsidR="008E5292">
        <w:rPr>
          <w:rFonts w:cs="Times New Roman"/>
          <w:color w:val="000000"/>
          <w:sz w:val="28"/>
          <w:szCs w:val="28"/>
        </w:rPr>
        <w:t>88,5</w:t>
      </w:r>
      <w:r w:rsidRPr="00D71EE1">
        <w:rPr>
          <w:rFonts w:cs="Times New Roman"/>
          <w:color w:val="000000"/>
          <w:sz w:val="28"/>
          <w:szCs w:val="28"/>
        </w:rPr>
        <w:t>%</w:t>
      </w:r>
    </w:p>
    <w:p w:rsidR="00AA72D3" w:rsidRPr="00D71EE1" w:rsidRDefault="00AA72D3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72D3" w:rsidRPr="00D71EE1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E1">
        <w:rPr>
          <w:rFonts w:ascii="Times New Roman" w:hAnsi="Times New Roman" w:cs="Times New Roman"/>
          <w:sz w:val="28"/>
          <w:szCs w:val="28"/>
        </w:rPr>
        <w:t xml:space="preserve">2.4.3. Результаты мониторинга удовлетворенности потребителей качеством товаров, работ и услуг на рынках муниципального образования и состоянием ценовой конкуренции 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 xml:space="preserve">Количество </w:t>
      </w:r>
      <w:proofErr w:type="gramStart"/>
      <w:r w:rsidRPr="00D71EE1">
        <w:rPr>
          <w:rFonts w:cs="Times New Roman"/>
          <w:color w:val="000000"/>
          <w:sz w:val="28"/>
          <w:szCs w:val="28"/>
        </w:rPr>
        <w:t>опрошенных</w:t>
      </w:r>
      <w:proofErr w:type="gramEnd"/>
      <w:r w:rsidRPr="00D71EE1">
        <w:rPr>
          <w:rFonts w:cs="Times New Roman"/>
          <w:color w:val="000000"/>
          <w:sz w:val="28"/>
          <w:szCs w:val="28"/>
        </w:rPr>
        <w:t xml:space="preserve"> – </w:t>
      </w:r>
      <w:r w:rsidR="00246A6B">
        <w:rPr>
          <w:rFonts w:cs="Times New Roman"/>
          <w:color w:val="000000"/>
          <w:sz w:val="28"/>
          <w:szCs w:val="28"/>
        </w:rPr>
        <w:t>662</w:t>
      </w:r>
      <w:r w:rsidRPr="00D71EE1">
        <w:rPr>
          <w:rFonts w:cs="Times New Roman"/>
          <w:color w:val="000000"/>
          <w:sz w:val="28"/>
          <w:szCs w:val="28"/>
        </w:rPr>
        <w:t xml:space="preserve"> человека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>Количество ответов «</w:t>
      </w:r>
      <w:proofErr w:type="gramStart"/>
      <w:r w:rsidRPr="00D71EE1">
        <w:rPr>
          <w:rFonts w:cs="Times New Roman"/>
          <w:color w:val="000000"/>
          <w:sz w:val="28"/>
          <w:szCs w:val="28"/>
        </w:rPr>
        <w:t>Удовлетворен</w:t>
      </w:r>
      <w:proofErr w:type="gramEnd"/>
      <w:r w:rsidRPr="00D71EE1">
        <w:rPr>
          <w:rFonts w:cs="Times New Roman"/>
          <w:color w:val="000000"/>
          <w:sz w:val="28"/>
          <w:szCs w:val="28"/>
        </w:rPr>
        <w:t xml:space="preserve">» и «Скорее удовлетворен» - </w:t>
      </w:r>
      <w:r w:rsidR="00FB64AC">
        <w:rPr>
          <w:rFonts w:cs="Times New Roman"/>
          <w:color w:val="000000"/>
          <w:sz w:val="28"/>
          <w:szCs w:val="28"/>
        </w:rPr>
        <w:t>541</w:t>
      </w:r>
    </w:p>
    <w:p w:rsidR="003D3E24" w:rsidRPr="00D71EE1" w:rsidRDefault="00FB64AC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Удовлетворенность – 81,7</w:t>
      </w:r>
      <w:r w:rsidR="003D3E24" w:rsidRPr="00D71EE1">
        <w:rPr>
          <w:rFonts w:cs="Times New Roman"/>
          <w:color w:val="000000"/>
          <w:sz w:val="28"/>
          <w:szCs w:val="28"/>
        </w:rPr>
        <w:t>%</w:t>
      </w:r>
    </w:p>
    <w:p w:rsidR="00AA72D3" w:rsidRPr="00D71EE1" w:rsidRDefault="00AA72D3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72D3" w:rsidRPr="00D71EE1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E1">
        <w:rPr>
          <w:rFonts w:ascii="Times New Roman" w:hAnsi="Times New Roman" w:cs="Times New Roman"/>
          <w:sz w:val="28"/>
          <w:szCs w:val="28"/>
        </w:rPr>
        <w:t>2.4.4. Результаты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товаров, работ и услуг муниципального образования и деятельности по содействию развитию конкуренции, размещаемой на официальном сайте муниципального образования.</w:t>
      </w:r>
    </w:p>
    <w:p w:rsidR="003D3E24" w:rsidRPr="00D71EE1" w:rsidRDefault="003D3E24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 xml:space="preserve">Количество </w:t>
      </w:r>
      <w:proofErr w:type="gramStart"/>
      <w:r w:rsidRPr="00D71EE1">
        <w:rPr>
          <w:rFonts w:cs="Times New Roman"/>
          <w:color w:val="000000"/>
          <w:sz w:val="28"/>
          <w:szCs w:val="28"/>
        </w:rPr>
        <w:t>опрошенных</w:t>
      </w:r>
      <w:proofErr w:type="gramEnd"/>
      <w:r w:rsidRPr="00D71EE1">
        <w:rPr>
          <w:rFonts w:cs="Times New Roman"/>
          <w:color w:val="000000"/>
          <w:sz w:val="28"/>
          <w:szCs w:val="28"/>
        </w:rPr>
        <w:t xml:space="preserve"> –</w:t>
      </w:r>
      <w:r w:rsidR="00F37F75">
        <w:rPr>
          <w:rFonts w:cs="Times New Roman"/>
          <w:color w:val="000000"/>
          <w:sz w:val="28"/>
          <w:szCs w:val="28"/>
        </w:rPr>
        <w:t>26</w:t>
      </w:r>
      <w:r w:rsidRPr="00D71EE1">
        <w:rPr>
          <w:rFonts w:cs="Times New Roman"/>
          <w:color w:val="000000"/>
          <w:sz w:val="28"/>
          <w:szCs w:val="28"/>
        </w:rPr>
        <w:t>человек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>Количество ответов «</w:t>
      </w:r>
      <w:proofErr w:type="gramStart"/>
      <w:r w:rsidRPr="00D71EE1">
        <w:rPr>
          <w:rFonts w:cs="Times New Roman"/>
          <w:color w:val="000000"/>
          <w:sz w:val="28"/>
          <w:szCs w:val="28"/>
        </w:rPr>
        <w:t>Удовлетворен</w:t>
      </w:r>
      <w:proofErr w:type="gramEnd"/>
      <w:r w:rsidRPr="00D71EE1">
        <w:rPr>
          <w:rFonts w:cs="Times New Roman"/>
          <w:color w:val="000000"/>
          <w:sz w:val="28"/>
          <w:szCs w:val="28"/>
        </w:rPr>
        <w:t xml:space="preserve">» и «Скорее удовлетворен» - </w:t>
      </w:r>
      <w:r w:rsidR="00FB64AC">
        <w:rPr>
          <w:rFonts w:cs="Times New Roman"/>
          <w:color w:val="000000"/>
          <w:sz w:val="28"/>
          <w:szCs w:val="28"/>
        </w:rPr>
        <w:t>26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>Удовлетворенность 100%</w:t>
      </w:r>
    </w:p>
    <w:p w:rsidR="003D3E24" w:rsidRPr="00D71EE1" w:rsidRDefault="003D3E24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2D3" w:rsidRPr="00D71EE1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B99">
        <w:rPr>
          <w:rFonts w:ascii="Times New Roman" w:hAnsi="Times New Roman" w:cs="Times New Roman"/>
          <w:sz w:val="28"/>
          <w:szCs w:val="28"/>
        </w:rPr>
        <w:t>2</w:t>
      </w:r>
      <w:r w:rsidRPr="00D71EE1">
        <w:rPr>
          <w:rFonts w:ascii="Times New Roman" w:hAnsi="Times New Roman" w:cs="Times New Roman"/>
          <w:sz w:val="28"/>
          <w:szCs w:val="28"/>
        </w:rPr>
        <w:t>.4.5. Результаты мониторинга деятельности хозяйствующих субъектов, доля участия муниципального образования в которых составляет 50 и более процентов.</w:t>
      </w:r>
    </w:p>
    <w:p w:rsidR="00AA72D3" w:rsidRDefault="002D7CEF" w:rsidP="00D71EE1">
      <w:pPr>
        <w:tabs>
          <w:tab w:val="left" w:pos="32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EE1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деятельности </w:t>
      </w:r>
      <w:r w:rsidR="00FB64AC">
        <w:rPr>
          <w:rFonts w:ascii="Times New Roman" w:hAnsi="Times New Roman" w:cs="Times New Roman"/>
          <w:sz w:val="28"/>
          <w:szCs w:val="28"/>
        </w:rPr>
        <w:t xml:space="preserve">  хозяйствующих субъектов</w:t>
      </w:r>
      <w:r w:rsidR="00CA2037" w:rsidRPr="00D71EE1">
        <w:rPr>
          <w:rFonts w:ascii="Times New Roman" w:hAnsi="Times New Roman" w:cs="Times New Roman"/>
          <w:sz w:val="28"/>
          <w:szCs w:val="28"/>
        </w:rPr>
        <w:t xml:space="preserve">, доля участия муниципального образования в которых составляет 50 и более </w:t>
      </w:r>
      <w:proofErr w:type="gramStart"/>
      <w:r w:rsidR="00CA2037" w:rsidRPr="00D71EE1">
        <w:rPr>
          <w:rFonts w:ascii="Times New Roman" w:hAnsi="Times New Roman" w:cs="Times New Roman"/>
          <w:sz w:val="28"/>
          <w:szCs w:val="28"/>
        </w:rPr>
        <w:t xml:space="preserve">процентов, осуществляющих свою деятельность на территории </w:t>
      </w:r>
      <w:r w:rsidR="00FB64AC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CA2037" w:rsidRPr="00D71EE1">
        <w:rPr>
          <w:rFonts w:ascii="Times New Roman" w:hAnsi="Times New Roman" w:cs="Times New Roman"/>
          <w:sz w:val="28"/>
          <w:szCs w:val="28"/>
        </w:rPr>
        <w:t xml:space="preserve"> сформирован</w:t>
      </w:r>
      <w:proofErr w:type="gramEnd"/>
      <w:r w:rsidR="00CA2037" w:rsidRPr="00D71EE1">
        <w:rPr>
          <w:rFonts w:ascii="Times New Roman" w:hAnsi="Times New Roman" w:cs="Times New Roman"/>
          <w:sz w:val="28"/>
          <w:szCs w:val="28"/>
        </w:rPr>
        <w:t xml:space="preserve"> реестр этих организаций. Реестр размещен на официальном сайте </w:t>
      </w:r>
      <w:r w:rsidR="00FB64AC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</w:p>
    <w:p w:rsidR="008C4217" w:rsidRPr="008C4217" w:rsidRDefault="008C4217" w:rsidP="008C4217">
      <w:pPr>
        <w:pStyle w:val="ae"/>
        <w:jc w:val="center"/>
        <w:rPr>
          <w:rFonts w:cs="Times New Roman"/>
          <w:color w:val="000000"/>
          <w:sz w:val="28"/>
          <w:szCs w:val="28"/>
        </w:rPr>
      </w:pPr>
      <w:hyperlink r:id="rId21" w:history="1">
        <w:r w:rsidRPr="008C4217">
          <w:rPr>
            <w:rStyle w:val="ad"/>
            <w:rFonts w:cs="Times New Roman"/>
            <w:sz w:val="28"/>
            <w:szCs w:val="28"/>
          </w:rPr>
          <w:t>http://dalnerokrug.ru/otdel-ekonomiki-i-prognozirovaniya/razvitie-konkurentsii.html</w:t>
        </w:r>
      </w:hyperlink>
    </w:p>
    <w:p w:rsidR="006B1B99" w:rsidRPr="008C4217" w:rsidRDefault="006B1B99" w:rsidP="008C4217">
      <w:pPr>
        <w:tabs>
          <w:tab w:val="left" w:pos="321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2D3" w:rsidRPr="00D71EE1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E1">
        <w:rPr>
          <w:rFonts w:ascii="Times New Roman" w:hAnsi="Times New Roman" w:cs="Times New Roman"/>
          <w:sz w:val="28"/>
          <w:szCs w:val="28"/>
        </w:rPr>
        <w:t>2.4.6. Результаты мониторинга удовлетворенности населения и субъектов малого и среднего предпринимательства деятельностью в сфере финансовых услуг, осуществляемой на территории муниципального образования приморского края.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 xml:space="preserve">Количество опрошенных – </w:t>
      </w:r>
      <w:r w:rsidR="00F37F75">
        <w:rPr>
          <w:rFonts w:cs="Times New Roman"/>
          <w:color w:val="000000"/>
          <w:sz w:val="28"/>
          <w:szCs w:val="28"/>
        </w:rPr>
        <w:t>548</w:t>
      </w:r>
      <w:r w:rsidRPr="00D71EE1">
        <w:rPr>
          <w:rFonts w:cs="Times New Roman"/>
          <w:color w:val="000000"/>
          <w:sz w:val="28"/>
          <w:szCs w:val="28"/>
        </w:rPr>
        <w:t xml:space="preserve"> человек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>Количество ответов «</w:t>
      </w:r>
      <w:proofErr w:type="gramStart"/>
      <w:r w:rsidRPr="00D71EE1">
        <w:rPr>
          <w:rFonts w:cs="Times New Roman"/>
          <w:color w:val="000000"/>
          <w:sz w:val="28"/>
          <w:szCs w:val="28"/>
        </w:rPr>
        <w:t>Удовлетворен</w:t>
      </w:r>
      <w:proofErr w:type="gramEnd"/>
      <w:r w:rsidRPr="00D71EE1">
        <w:rPr>
          <w:rFonts w:cs="Times New Roman"/>
          <w:color w:val="000000"/>
          <w:sz w:val="28"/>
          <w:szCs w:val="28"/>
        </w:rPr>
        <w:t xml:space="preserve">» и «Скорее удовлетворен» - </w:t>
      </w:r>
      <w:r w:rsidR="00F37F75">
        <w:rPr>
          <w:rFonts w:cs="Times New Roman"/>
          <w:color w:val="000000"/>
          <w:sz w:val="28"/>
          <w:szCs w:val="28"/>
        </w:rPr>
        <w:t>398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 xml:space="preserve">Удовлетворенность -  </w:t>
      </w:r>
      <w:r w:rsidR="00F37F75">
        <w:rPr>
          <w:rFonts w:cs="Times New Roman"/>
          <w:color w:val="000000"/>
          <w:sz w:val="28"/>
          <w:szCs w:val="28"/>
        </w:rPr>
        <w:t>72,6</w:t>
      </w:r>
      <w:r w:rsidRPr="00D71EE1">
        <w:rPr>
          <w:rFonts w:cs="Times New Roman"/>
          <w:color w:val="000000"/>
          <w:sz w:val="28"/>
          <w:szCs w:val="28"/>
        </w:rPr>
        <w:t xml:space="preserve"> %</w:t>
      </w:r>
    </w:p>
    <w:p w:rsidR="003D3E24" w:rsidRPr="00D71EE1" w:rsidRDefault="003D3E24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2D3" w:rsidRPr="00D71EE1" w:rsidRDefault="00A157BC" w:rsidP="00D71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EE1">
        <w:rPr>
          <w:rFonts w:ascii="Times New Roman" w:hAnsi="Times New Roman" w:cs="Times New Roman"/>
          <w:sz w:val="28"/>
          <w:szCs w:val="28"/>
        </w:rPr>
        <w:t>2.4.7. Результаты мониторинга доступности для населения и субъектов малого и среднего предпринимательства финансовых услуг, оказываемых на территории муниципального образования.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lastRenderedPageBreak/>
        <w:t xml:space="preserve">Количество опрошенных – </w:t>
      </w:r>
      <w:r w:rsidR="001E187B">
        <w:rPr>
          <w:rFonts w:cs="Times New Roman"/>
          <w:color w:val="000000"/>
          <w:sz w:val="28"/>
          <w:szCs w:val="28"/>
        </w:rPr>
        <w:t>548</w:t>
      </w:r>
      <w:r w:rsidRPr="00D71EE1">
        <w:rPr>
          <w:rFonts w:cs="Times New Roman"/>
          <w:color w:val="000000"/>
          <w:sz w:val="28"/>
          <w:szCs w:val="28"/>
        </w:rPr>
        <w:t xml:space="preserve"> человек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>Количество ответов «</w:t>
      </w:r>
      <w:proofErr w:type="gramStart"/>
      <w:r w:rsidRPr="00D71EE1">
        <w:rPr>
          <w:rFonts w:cs="Times New Roman"/>
          <w:color w:val="000000"/>
          <w:sz w:val="28"/>
          <w:szCs w:val="28"/>
        </w:rPr>
        <w:t>Удовлетво</w:t>
      </w:r>
      <w:r w:rsidR="001E187B">
        <w:rPr>
          <w:rFonts w:cs="Times New Roman"/>
          <w:color w:val="000000"/>
          <w:sz w:val="28"/>
          <w:szCs w:val="28"/>
        </w:rPr>
        <w:t>рен</w:t>
      </w:r>
      <w:proofErr w:type="gramEnd"/>
      <w:r w:rsidR="001E187B">
        <w:rPr>
          <w:rFonts w:cs="Times New Roman"/>
          <w:color w:val="000000"/>
          <w:sz w:val="28"/>
          <w:szCs w:val="28"/>
        </w:rPr>
        <w:t>» и «Скорее удовлетворен» - 465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 xml:space="preserve">Удовлетворенность -  </w:t>
      </w:r>
      <w:r w:rsidR="001E187B">
        <w:rPr>
          <w:rFonts w:cs="Times New Roman"/>
          <w:color w:val="000000"/>
          <w:sz w:val="28"/>
          <w:szCs w:val="28"/>
        </w:rPr>
        <w:t>84,9</w:t>
      </w:r>
      <w:r w:rsidRPr="00D71EE1">
        <w:rPr>
          <w:rFonts w:cs="Times New Roman"/>
          <w:color w:val="000000"/>
          <w:sz w:val="28"/>
          <w:szCs w:val="28"/>
        </w:rPr>
        <w:t xml:space="preserve"> %</w:t>
      </w:r>
    </w:p>
    <w:p w:rsidR="00AA72D3" w:rsidRPr="00D71EE1" w:rsidRDefault="00AA72D3" w:rsidP="00D71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2D3" w:rsidRPr="001E187B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2.5. Утверждение перечня товарных рынков.</w:t>
      </w:r>
    </w:p>
    <w:p w:rsidR="005B23F9" w:rsidRPr="001E187B" w:rsidRDefault="005B23F9" w:rsidP="005B23F9">
      <w:pPr>
        <w:tabs>
          <w:tab w:val="left" w:pos="174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Дальнереченского городского округа от 12.08.2020 г.№662  утверждён Перечень  товарных рынков </w:t>
      </w:r>
    </w:p>
    <w:p w:rsidR="00D55375" w:rsidRPr="001E187B" w:rsidRDefault="00733C1E" w:rsidP="00D55375">
      <w:pPr>
        <w:spacing w:line="240" w:lineRule="auto"/>
        <w:ind w:left="-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 xml:space="preserve">Перечень товарных рынков для содействия развитию конкуренции </w:t>
      </w:r>
      <w:proofErr w:type="gramStart"/>
      <w:r w:rsidRPr="001E18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E1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87B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Pr="001E187B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D55375" w:rsidRPr="001E187B">
        <w:rPr>
          <w:rFonts w:ascii="Times New Roman" w:hAnsi="Times New Roman" w:cs="Times New Roman"/>
          <w:iCs/>
          <w:sz w:val="28"/>
          <w:szCs w:val="28"/>
        </w:rPr>
        <w:t xml:space="preserve"> выбранных в соответствии с предложенным министерством экономического развития Приморского края Перечнем.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услуг дошкольного образования.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услуг дополнительного образования детей.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услуг детского отдыха и оздоровления.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психолого-педагогического сопровождения детей с ограниченными возможностями здоровья (для городских округов).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выполнения работ по благоустройству городской среды.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строительства объектов капитального строительства, за исключением жилищного и дорожного строительства.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Сфера наружной рекламы.</w:t>
      </w:r>
    </w:p>
    <w:p w:rsidR="00733C1E" w:rsidRDefault="00733C1E" w:rsidP="001E18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B23F9" w:rsidRDefault="008633CB" w:rsidP="001E187B">
      <w:pPr>
        <w:tabs>
          <w:tab w:val="left" w:pos="17436"/>
        </w:tabs>
        <w:jc w:val="center"/>
        <w:rPr>
          <w:sz w:val="26"/>
          <w:szCs w:val="26"/>
        </w:rPr>
      </w:pPr>
      <w:hyperlink r:id="rId22" w:history="1">
        <w:r w:rsidRPr="00A13BAD">
          <w:rPr>
            <w:rStyle w:val="ad"/>
            <w:sz w:val="26"/>
            <w:szCs w:val="26"/>
          </w:rPr>
          <w:t>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</w:t>
        </w:r>
      </w:hyperlink>
    </w:p>
    <w:p w:rsidR="008633CB" w:rsidRPr="00D4160B" w:rsidRDefault="008633CB" w:rsidP="005B23F9">
      <w:pPr>
        <w:tabs>
          <w:tab w:val="left" w:pos="17436"/>
        </w:tabs>
        <w:jc w:val="center"/>
        <w:rPr>
          <w:sz w:val="26"/>
          <w:szCs w:val="26"/>
        </w:rPr>
      </w:pPr>
    </w:p>
    <w:p w:rsidR="005B23F9" w:rsidRPr="00D71EE1" w:rsidRDefault="005B23F9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7BC" w:rsidRPr="001E187B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2.6. Утверждение плана мероприятий («дорожной карты»).</w:t>
      </w:r>
    </w:p>
    <w:p w:rsidR="00733C1E" w:rsidRPr="001E187B" w:rsidRDefault="008033AF" w:rsidP="002D21BB">
      <w:pPr>
        <w:spacing w:line="240" w:lineRule="auto"/>
        <w:ind w:left="-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ab/>
      </w:r>
      <w:r w:rsidRPr="001E187B">
        <w:rPr>
          <w:rFonts w:ascii="Times New Roman" w:hAnsi="Times New Roman" w:cs="Times New Roman"/>
          <w:sz w:val="28"/>
          <w:szCs w:val="28"/>
        </w:rPr>
        <w:tab/>
      </w:r>
      <w:r w:rsidR="005B23F9" w:rsidRPr="001E187B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Дальнереченского городского округа от 12.08.2020 г.№662  утверждён План мероприятий («дорожной карты») по содействию развитию конкуренции </w:t>
      </w:r>
      <w:proofErr w:type="gramStart"/>
      <w:r w:rsidR="005B23F9" w:rsidRPr="001E18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B23F9" w:rsidRPr="001E1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3F9" w:rsidRPr="001E187B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5B23F9" w:rsidRPr="001E187B">
        <w:rPr>
          <w:rFonts w:ascii="Times New Roman" w:hAnsi="Times New Roman" w:cs="Times New Roman"/>
          <w:sz w:val="28"/>
          <w:szCs w:val="28"/>
        </w:rPr>
        <w:t xml:space="preserve">  городском округе</w:t>
      </w:r>
      <w:r w:rsidR="00733C1E" w:rsidRPr="001E187B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5B23F9" w:rsidRDefault="008633CB" w:rsidP="001E187B">
      <w:pPr>
        <w:tabs>
          <w:tab w:val="left" w:pos="17436"/>
        </w:tabs>
        <w:jc w:val="center"/>
        <w:rPr>
          <w:sz w:val="26"/>
          <w:szCs w:val="26"/>
        </w:rPr>
      </w:pPr>
      <w:hyperlink r:id="rId23" w:history="1">
        <w:r w:rsidRPr="00A13BAD">
          <w:rPr>
            <w:rStyle w:val="ad"/>
            <w:sz w:val="26"/>
            <w:szCs w:val="26"/>
          </w:rPr>
          <w:t>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</w:t>
        </w:r>
      </w:hyperlink>
    </w:p>
    <w:p w:rsidR="008633CB" w:rsidRPr="00D4160B" w:rsidRDefault="008633CB" w:rsidP="001E187B">
      <w:pPr>
        <w:tabs>
          <w:tab w:val="left" w:pos="17436"/>
        </w:tabs>
        <w:jc w:val="center"/>
        <w:rPr>
          <w:sz w:val="26"/>
          <w:szCs w:val="26"/>
        </w:rPr>
      </w:pPr>
    </w:p>
    <w:p w:rsidR="00AA72D3" w:rsidRPr="00D71EE1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E1">
        <w:rPr>
          <w:rFonts w:ascii="Times New Roman" w:hAnsi="Times New Roman" w:cs="Times New Roman"/>
          <w:sz w:val="28"/>
          <w:szCs w:val="28"/>
        </w:rPr>
        <w:t>2.7. Подготовка ежегодного Доклада, подготовленного в соответствии с положениями Стандарта.</w:t>
      </w:r>
    </w:p>
    <w:p w:rsidR="00A157BC" w:rsidRDefault="00A157BC" w:rsidP="00D71EE1">
      <w:pPr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1EE1">
        <w:rPr>
          <w:rFonts w:ascii="Times New Roman" w:hAnsi="Times New Roman" w:cs="Times New Roman"/>
          <w:sz w:val="28"/>
          <w:szCs w:val="28"/>
        </w:rPr>
        <w:t xml:space="preserve">          Доклад одобрен </w:t>
      </w:r>
      <w:r w:rsidRPr="006B1B99">
        <w:rPr>
          <w:rFonts w:ascii="Times New Roman" w:hAnsi="Times New Roman" w:cs="Times New Roman"/>
          <w:sz w:val="28"/>
          <w:szCs w:val="28"/>
        </w:rPr>
        <w:t>рабочей группой</w:t>
      </w:r>
      <w:r w:rsidRPr="00D71EE1">
        <w:rPr>
          <w:rFonts w:ascii="Times New Roman" w:hAnsi="Times New Roman" w:cs="Times New Roman"/>
          <w:sz w:val="28"/>
          <w:szCs w:val="28"/>
        </w:rPr>
        <w:t xml:space="preserve"> по внедрению стандарта развития конкуренции </w:t>
      </w:r>
      <w:proofErr w:type="gramStart"/>
      <w:r w:rsidRPr="00D71E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1E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76F3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F376F3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D71EE1">
        <w:rPr>
          <w:rFonts w:ascii="Times New Roman" w:hAnsi="Times New Roman" w:cs="Times New Roman"/>
          <w:sz w:val="28"/>
          <w:szCs w:val="28"/>
        </w:rPr>
        <w:t xml:space="preserve"> Протокол размещен на официальном сайте администрации </w:t>
      </w:r>
      <w:r w:rsidR="00F376F3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</w:p>
    <w:p w:rsidR="00F376F3" w:rsidRPr="008C4217" w:rsidRDefault="00F376F3" w:rsidP="00F376F3">
      <w:pPr>
        <w:pStyle w:val="ae"/>
        <w:jc w:val="center"/>
        <w:rPr>
          <w:rFonts w:cs="Times New Roman"/>
          <w:color w:val="000000"/>
          <w:sz w:val="28"/>
          <w:szCs w:val="28"/>
        </w:rPr>
      </w:pPr>
      <w:hyperlink r:id="rId24" w:history="1">
        <w:r w:rsidRPr="008C4217">
          <w:rPr>
            <w:rStyle w:val="ad"/>
            <w:rFonts w:cs="Times New Roman"/>
            <w:sz w:val="28"/>
            <w:szCs w:val="28"/>
          </w:rPr>
          <w:t>http://dalnerokrug.ru/otdel-ekonomiki-i-prognozirovaniya/razvitie-konkurentsii.html</w:t>
        </w:r>
      </w:hyperlink>
    </w:p>
    <w:p w:rsidR="00A157BC" w:rsidRPr="00D71EE1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982" w:rsidRDefault="00A157BC" w:rsidP="00A30B96">
      <w:pPr>
        <w:pStyle w:val="12"/>
        <w:shd w:val="clear" w:color="auto" w:fill="auto"/>
        <w:spacing w:line="360" w:lineRule="auto"/>
        <w:jc w:val="both"/>
        <w:rPr>
          <w:b/>
          <w:bCs/>
          <w:sz w:val="28"/>
          <w:szCs w:val="28"/>
        </w:rPr>
      </w:pPr>
      <w:r w:rsidRPr="00A30B96">
        <w:rPr>
          <w:b/>
          <w:bCs/>
          <w:sz w:val="28"/>
          <w:szCs w:val="28"/>
        </w:rPr>
        <w:t>Раздел 3. Сведения об эффекте, достигнутом при внедрении Стандарта</w:t>
      </w:r>
    </w:p>
    <w:p w:rsidR="005D7982" w:rsidRPr="005D7982" w:rsidRDefault="005D7982" w:rsidP="00A30B96">
      <w:pPr>
        <w:pStyle w:val="12"/>
        <w:shd w:val="clear" w:color="auto" w:fill="auto"/>
        <w:spacing w:line="360" w:lineRule="auto"/>
        <w:jc w:val="both"/>
        <w:rPr>
          <w:sz w:val="28"/>
          <w:szCs w:val="28"/>
        </w:rPr>
      </w:pPr>
      <w:r w:rsidRPr="005D7982">
        <w:rPr>
          <w:color w:val="000000"/>
          <w:sz w:val="28"/>
          <w:szCs w:val="28"/>
          <w:lang w:eastAsia="ru-RU" w:bidi="ru-RU"/>
        </w:rPr>
        <w:t xml:space="preserve">Развитию конкуренции также способствовали системные мероприятия Стандарта. Организация прозрачных закупочных процедур позволила поставщикам выполнять расширенный поиск по всем видам закупок. В 2020 году заказчикам оказывалась методическая помощь по увеличению доли объемов закупок товаров, работ, услуг у субъектов малого предпринимательства; специалисты принимали участие в обучающих семинарах. В 2020 году при проведении закупочных процедур предоставлялся приоритет субъектам малого и среднего предпринимательства. Доля закупок товаров, работ, услуг у субъектов малого предпринимательства и социально ориентированных некоммерческих </w:t>
      </w:r>
      <w:r w:rsidRPr="005D7982">
        <w:rPr>
          <w:color w:val="000000"/>
          <w:sz w:val="28"/>
          <w:szCs w:val="28"/>
          <w:lang w:eastAsia="ru-RU" w:bidi="ru-RU"/>
        </w:rPr>
        <w:lastRenderedPageBreak/>
        <w:t xml:space="preserve">организаций, рассчитанная с учетом требований </w:t>
      </w:r>
      <w:r w:rsidRPr="005D7982">
        <w:rPr>
          <w:color w:val="000000"/>
          <w:sz w:val="28"/>
          <w:szCs w:val="28"/>
          <w:u w:val="single"/>
          <w:lang w:eastAsia="ru-RU" w:bidi="ru-RU"/>
        </w:rPr>
        <w:t>части 1.1 статьи 30</w:t>
      </w:r>
      <w:r w:rsidRPr="005D7982">
        <w:rPr>
          <w:color w:val="000000"/>
          <w:sz w:val="28"/>
          <w:szCs w:val="28"/>
          <w:lang w:eastAsia="ru-RU" w:bidi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составила </w:t>
      </w:r>
      <w:r w:rsidR="00CC2BE5">
        <w:rPr>
          <w:color w:val="000000"/>
          <w:sz w:val="28"/>
          <w:szCs w:val="28"/>
          <w:lang w:eastAsia="ru-RU" w:bidi="ru-RU"/>
        </w:rPr>
        <w:t>49,09</w:t>
      </w:r>
      <w:r w:rsidRPr="005D7982">
        <w:rPr>
          <w:color w:val="000000"/>
          <w:sz w:val="28"/>
          <w:szCs w:val="28"/>
          <w:lang w:eastAsia="ru-RU" w:bidi="ru-RU"/>
        </w:rPr>
        <w:t xml:space="preserve"> %.</w:t>
      </w:r>
    </w:p>
    <w:p w:rsidR="005D7982" w:rsidRPr="005D7982" w:rsidRDefault="005D7982" w:rsidP="00A30B96">
      <w:pPr>
        <w:pStyle w:val="12"/>
        <w:shd w:val="clear" w:color="auto" w:fill="auto"/>
        <w:spacing w:line="360" w:lineRule="auto"/>
        <w:jc w:val="both"/>
        <w:rPr>
          <w:sz w:val="28"/>
          <w:szCs w:val="28"/>
        </w:rPr>
      </w:pPr>
      <w:r w:rsidRPr="005D7982">
        <w:rPr>
          <w:color w:val="000000"/>
          <w:sz w:val="28"/>
          <w:szCs w:val="28"/>
          <w:lang w:eastAsia="ru-RU" w:bidi="ru-RU"/>
        </w:rPr>
        <w:t>В 2020 году предоставлено муниципальное имущество в аренду субъектам малого предпринимательства для ведения предпринимательской деятельности</w:t>
      </w:r>
      <w:r w:rsidR="00417EC1">
        <w:rPr>
          <w:color w:val="000000"/>
          <w:sz w:val="28"/>
          <w:szCs w:val="28"/>
          <w:lang w:eastAsia="ru-RU" w:bidi="ru-RU"/>
        </w:rPr>
        <w:t xml:space="preserve"> – </w:t>
      </w:r>
      <w:r w:rsidR="00F5229C">
        <w:rPr>
          <w:color w:val="000000"/>
          <w:sz w:val="28"/>
          <w:szCs w:val="28"/>
          <w:lang w:eastAsia="ru-RU" w:bidi="ru-RU"/>
        </w:rPr>
        <w:t>98,3</w:t>
      </w:r>
      <w:r w:rsidR="00417EC1">
        <w:rPr>
          <w:color w:val="000000"/>
          <w:sz w:val="28"/>
          <w:szCs w:val="28"/>
          <w:lang w:eastAsia="ru-RU" w:bidi="ru-RU"/>
        </w:rPr>
        <w:t xml:space="preserve"> м</w:t>
      </w:r>
      <w:proofErr w:type="gramStart"/>
      <w:r w:rsidR="00417EC1">
        <w:rPr>
          <w:color w:val="000000"/>
          <w:sz w:val="28"/>
          <w:szCs w:val="28"/>
          <w:vertAlign w:val="superscript"/>
          <w:lang w:eastAsia="ru-RU" w:bidi="ru-RU"/>
        </w:rPr>
        <w:t>2</w:t>
      </w:r>
      <w:proofErr w:type="gramEnd"/>
      <w:r w:rsidRPr="005D7982">
        <w:rPr>
          <w:color w:val="000000"/>
          <w:sz w:val="28"/>
          <w:szCs w:val="28"/>
          <w:lang w:eastAsia="ru-RU" w:bidi="ru-RU"/>
        </w:rPr>
        <w:t>.</w:t>
      </w:r>
    </w:p>
    <w:p w:rsidR="005D7982" w:rsidRPr="005D7982" w:rsidRDefault="005D7982" w:rsidP="00A30B96">
      <w:pPr>
        <w:pStyle w:val="12"/>
        <w:shd w:val="clear" w:color="auto" w:fill="auto"/>
        <w:spacing w:line="360" w:lineRule="auto"/>
        <w:jc w:val="both"/>
        <w:rPr>
          <w:color w:val="000000"/>
          <w:sz w:val="28"/>
          <w:szCs w:val="28"/>
          <w:lang w:eastAsia="ru-RU" w:bidi="ru-RU"/>
        </w:rPr>
      </w:pPr>
      <w:r w:rsidRPr="005D7982">
        <w:rPr>
          <w:color w:val="000000"/>
          <w:sz w:val="28"/>
          <w:szCs w:val="28"/>
          <w:lang w:eastAsia="ru-RU" w:bidi="ru-RU"/>
        </w:rPr>
        <w:t xml:space="preserve">В целях выявления положений, вводящих избыточные обязанности, запреты и ограничения для субъектов предпринимательской и инвестиционной деятельности в 2020 году проведена оценка регулирующего воздействия </w:t>
      </w:r>
      <w:r w:rsidR="00F5229C">
        <w:rPr>
          <w:color w:val="000000"/>
          <w:sz w:val="28"/>
          <w:szCs w:val="28"/>
          <w:lang w:eastAsia="ru-RU" w:bidi="ru-RU"/>
        </w:rPr>
        <w:t>37</w:t>
      </w:r>
      <w:r w:rsidRPr="005D7982">
        <w:rPr>
          <w:color w:val="000000"/>
          <w:sz w:val="28"/>
          <w:szCs w:val="28"/>
          <w:lang w:eastAsia="ru-RU" w:bidi="ru-RU"/>
        </w:rPr>
        <w:t xml:space="preserve"> проектов муниципальных нормативно - правовых актов </w:t>
      </w:r>
      <w:r w:rsidR="00F5229C">
        <w:rPr>
          <w:color w:val="000000"/>
          <w:sz w:val="28"/>
          <w:szCs w:val="28"/>
          <w:lang w:eastAsia="ru-RU" w:bidi="ru-RU"/>
        </w:rPr>
        <w:t>администрации Дальнереченского городского округа</w:t>
      </w:r>
      <w:proofErr w:type="gramStart"/>
      <w:r w:rsidR="00F5229C">
        <w:rPr>
          <w:color w:val="000000"/>
          <w:sz w:val="28"/>
          <w:szCs w:val="28"/>
          <w:lang w:eastAsia="ru-RU" w:bidi="ru-RU"/>
        </w:rPr>
        <w:t>.</w:t>
      </w:r>
      <w:r w:rsidRPr="005D7982">
        <w:rPr>
          <w:color w:val="000000"/>
          <w:sz w:val="28"/>
          <w:szCs w:val="28"/>
          <w:lang w:eastAsia="ru-RU" w:bidi="ru-RU"/>
        </w:rPr>
        <w:t>.</w:t>
      </w:r>
      <w:proofErr w:type="gramEnd"/>
    </w:p>
    <w:p w:rsidR="005D7982" w:rsidRPr="005D7982" w:rsidRDefault="005D7982" w:rsidP="00A30B96">
      <w:pPr>
        <w:pStyle w:val="12"/>
        <w:shd w:val="clear" w:color="auto" w:fill="auto"/>
        <w:spacing w:line="360" w:lineRule="auto"/>
        <w:jc w:val="both"/>
        <w:rPr>
          <w:sz w:val="28"/>
          <w:szCs w:val="28"/>
        </w:rPr>
      </w:pPr>
      <w:r w:rsidRPr="005D7982">
        <w:rPr>
          <w:color w:val="000000"/>
          <w:sz w:val="28"/>
          <w:szCs w:val="28"/>
          <w:lang w:eastAsia="ru-RU" w:bidi="ru-RU"/>
        </w:rPr>
        <w:t xml:space="preserve">В целях выявления и оценки рисков антимонопольного законодательства организована система внутреннего обеспечения соответствия деятельности Администрации </w:t>
      </w:r>
      <w:r w:rsidR="000060C1">
        <w:rPr>
          <w:color w:val="000000"/>
          <w:sz w:val="28"/>
          <w:szCs w:val="28"/>
          <w:lang w:eastAsia="ru-RU" w:bidi="ru-RU"/>
        </w:rPr>
        <w:t xml:space="preserve">Дальнереченского городского округа </w:t>
      </w:r>
      <w:r w:rsidRPr="005D7982">
        <w:rPr>
          <w:color w:val="000000"/>
          <w:sz w:val="28"/>
          <w:szCs w:val="28"/>
          <w:lang w:eastAsia="ru-RU" w:bidi="ru-RU"/>
        </w:rPr>
        <w:t xml:space="preserve"> Приморского края требованиям антимонопольного законодательства.</w:t>
      </w:r>
    </w:p>
    <w:p w:rsidR="005D7982" w:rsidRPr="00417EC1" w:rsidRDefault="005D7982" w:rsidP="00A30B96">
      <w:pPr>
        <w:pStyle w:val="12"/>
        <w:shd w:val="clear" w:color="auto" w:fill="auto"/>
        <w:spacing w:line="360" w:lineRule="auto"/>
        <w:jc w:val="both"/>
        <w:rPr>
          <w:b/>
          <w:sz w:val="28"/>
          <w:szCs w:val="28"/>
        </w:rPr>
      </w:pPr>
      <w:r w:rsidRPr="00417EC1">
        <w:rPr>
          <w:b/>
          <w:color w:val="000000"/>
          <w:sz w:val="28"/>
          <w:szCs w:val="28"/>
          <w:lang w:eastAsia="ru-RU" w:bidi="ru-RU"/>
        </w:rPr>
        <w:t>Раздел 4. Дополнительные комментарии со стороны муниципального образования Приморского края («обратная связь»)</w:t>
      </w:r>
    </w:p>
    <w:p w:rsidR="00AA72D3" w:rsidRPr="00417EC1" w:rsidRDefault="005D7982" w:rsidP="00A30B96">
      <w:pPr>
        <w:pStyle w:val="12"/>
        <w:shd w:val="clear" w:color="auto" w:fill="auto"/>
        <w:spacing w:line="360" w:lineRule="auto"/>
        <w:jc w:val="both"/>
        <w:rPr>
          <w:sz w:val="28"/>
          <w:szCs w:val="28"/>
        </w:rPr>
      </w:pPr>
      <w:r w:rsidRPr="005D7982">
        <w:rPr>
          <w:color w:val="000000"/>
          <w:sz w:val="28"/>
          <w:szCs w:val="28"/>
          <w:lang w:eastAsia="ru-RU" w:bidi="ru-RU"/>
        </w:rPr>
        <w:t>Предложений в отношении положений Стандарта не имеется. Рекомендуем анкетирование в муниципальных образованиях проводить на бумажных носителях в связи с тем, что респонденты не активно участвует в электронных опросах.</w:t>
      </w:r>
    </w:p>
    <w:p w:rsidR="00417EC1" w:rsidRDefault="00417EC1" w:rsidP="00A30B9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A72D3" w:rsidRDefault="00A157BC">
      <w:pPr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Раздел 5. Сведения о достижении целевых значений контрольных показателей эффективности, установленных в муниципальной «дорожной карте»</w:t>
      </w:r>
    </w:p>
    <w:p w:rsidR="001F67BE" w:rsidRDefault="001F67BE">
      <w:pPr>
        <w:rPr>
          <w:rFonts w:ascii="Times New Roman,Italic" w:hAnsi="Times New Roman,Italic" w:cs="Times New Roman,Italic"/>
          <w:sz w:val="28"/>
          <w:szCs w:val="28"/>
        </w:rPr>
      </w:pPr>
    </w:p>
    <w:tbl>
      <w:tblPr>
        <w:tblStyle w:val="ac"/>
        <w:tblW w:w="15026" w:type="dxa"/>
        <w:tblInd w:w="-289" w:type="dxa"/>
        <w:tblLayout w:type="fixed"/>
        <w:tblLook w:val="04A0"/>
      </w:tblPr>
      <w:tblGrid>
        <w:gridCol w:w="474"/>
        <w:gridCol w:w="2078"/>
        <w:gridCol w:w="1464"/>
        <w:gridCol w:w="1331"/>
        <w:gridCol w:w="1133"/>
        <w:gridCol w:w="1414"/>
        <w:gridCol w:w="1292"/>
        <w:gridCol w:w="1507"/>
        <w:gridCol w:w="1348"/>
        <w:gridCol w:w="1355"/>
        <w:gridCol w:w="1630"/>
      </w:tblGrid>
      <w:tr w:rsidR="00AA72D3" w:rsidRPr="002E3977" w:rsidTr="00330E84">
        <w:tc>
          <w:tcPr>
            <w:tcW w:w="474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8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рынка (направления</w:t>
            </w:r>
            <w:proofErr w:type="gramEnd"/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системного</w:t>
            </w:r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мероприятия)</w:t>
            </w:r>
          </w:p>
        </w:tc>
        <w:tc>
          <w:tcPr>
            <w:tcW w:w="1464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показателя</w:t>
            </w:r>
          </w:p>
        </w:tc>
        <w:tc>
          <w:tcPr>
            <w:tcW w:w="1331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ind w:lef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1133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Исходное значение показателя в отчетном году</w:t>
            </w:r>
          </w:p>
        </w:tc>
        <w:tc>
          <w:tcPr>
            <w:tcW w:w="1414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Целевое значение показателя, установленное в утвержденной «дорожной карте» на отчетный год</w:t>
            </w:r>
          </w:p>
        </w:tc>
        <w:tc>
          <w:tcPr>
            <w:tcW w:w="1292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Фактическое значение показателя в отчетном году</w:t>
            </w:r>
          </w:p>
        </w:tc>
        <w:tc>
          <w:tcPr>
            <w:tcW w:w="1507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</w:t>
            </w:r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данных </w:t>
            </w:r>
            <w:proofErr w:type="gramStart"/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</w:t>
            </w:r>
            <w:proofErr w:type="gramEnd"/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расчета</w:t>
            </w:r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показателя</w:t>
            </w:r>
          </w:p>
        </w:tc>
        <w:tc>
          <w:tcPr>
            <w:tcW w:w="1348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1355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потребителей качеством товаров, работ и услуг на рынках муниципального образования и состоянием ценовой конкуренции, процентов</w:t>
            </w:r>
          </w:p>
        </w:tc>
        <w:tc>
          <w:tcPr>
            <w:tcW w:w="1630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предпринимателей действиями органов местного самоуправления, процентов</w:t>
            </w:r>
          </w:p>
        </w:tc>
      </w:tr>
      <w:tr w:rsidR="004337A4" w:rsidRPr="002E3977" w:rsidTr="00330E84">
        <w:tc>
          <w:tcPr>
            <w:tcW w:w="47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8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46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Доля организаций частной собственности или индивидуальных предпринимателей, оказывающих услуги в сфере дошкольного образования детей</w:t>
            </w:r>
          </w:p>
        </w:tc>
        <w:tc>
          <w:tcPr>
            <w:tcW w:w="1331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4337A4" w:rsidRPr="002E3977" w:rsidRDefault="00BE46C3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0F60D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62 человека.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0F60D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548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AB677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548/662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0F60D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82,8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A578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537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4337A4" w:rsidRPr="002E3977" w:rsidRDefault="00AA578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(537</w:t>
            </w:r>
            <w:r w:rsidR="004337A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4337A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2)*100=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  <w:r w:rsidR="004337A4"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="001E2B0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A578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1E2B0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A578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532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человека.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AA578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532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/6</w:t>
            </w:r>
            <w:r w:rsidR="00AA578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2)*100=</w:t>
            </w:r>
            <w:r w:rsidR="006C41EE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80,3</w:t>
            </w:r>
            <w:r w:rsidR="001E2B0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качеством  услуг дошкольного образования – 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ценой 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услуг дошкольного образования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6C41EE" w:rsidRPr="002E39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6C4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услуг дошкольного образования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41EE" w:rsidRPr="002E39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1630" w:type="dxa"/>
            <w:shd w:val="clear" w:color="auto" w:fill="auto"/>
          </w:tcPr>
          <w:p w:rsidR="004337A4" w:rsidRPr="002E3977" w:rsidRDefault="004337A4" w:rsidP="00A708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7A4" w:rsidRPr="002E3977" w:rsidTr="00330E84">
        <w:tc>
          <w:tcPr>
            <w:tcW w:w="47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78" w:type="dxa"/>
            <w:shd w:val="clear" w:color="auto" w:fill="auto"/>
          </w:tcPr>
          <w:p w:rsidR="004337A4" w:rsidRPr="002E3977" w:rsidRDefault="004337A4" w:rsidP="004337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>Рынок услуг дополнительного образования детей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организаций частной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собственности в сфере услуг дополнительного образования детей</w:t>
            </w:r>
          </w:p>
        </w:tc>
        <w:tc>
          <w:tcPr>
            <w:tcW w:w="1331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4337A4" w:rsidRPr="002E3977" w:rsidRDefault="00BE46C3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Приказом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1E2B0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6C41EE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1E2B0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человек</w:t>
            </w:r>
            <w:r w:rsidR="001E2B0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A7086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537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4337A4" w:rsidRPr="002E3977" w:rsidRDefault="00A70863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(537</w:t>
            </w:r>
            <w:r w:rsidR="004337A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E2B0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1E2B0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337A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81,1</w:t>
            </w:r>
            <w:r w:rsidR="004337A4"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BD49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486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BD49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486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E2B0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BD49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1E2B0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BD49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73,4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Удовлетворенность потребителей качеством  услуг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BD49D5" w:rsidRPr="002E39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ценой 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услуг дополнительного образования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,3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1E2B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услуг дополнительного образования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E2B09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1630" w:type="dxa"/>
            <w:shd w:val="clear" w:color="auto" w:fill="auto"/>
          </w:tcPr>
          <w:p w:rsidR="004337A4" w:rsidRPr="002E3977" w:rsidRDefault="004337A4" w:rsidP="004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7A4" w:rsidRPr="002E3977" w:rsidTr="00330E84">
        <w:tc>
          <w:tcPr>
            <w:tcW w:w="47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78" w:type="dxa"/>
            <w:shd w:val="clear" w:color="auto" w:fill="auto"/>
          </w:tcPr>
          <w:p w:rsidR="004337A4" w:rsidRPr="002E3977" w:rsidRDefault="004337A4" w:rsidP="004337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>Рынок услуг детского отдыха и оздоровления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331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4337A4" w:rsidRPr="002E3977" w:rsidRDefault="00BE46C3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462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462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69,7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- 3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(3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50,4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Удовлетворенность потребителе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качеством  услуг</w:t>
            </w:r>
            <w:r w:rsidR="004C3E33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отдыха и оздоровления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4C3E33" w:rsidRPr="002E39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C3E33" w:rsidRPr="002E3977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ценой </w:t>
            </w:r>
            <w:r w:rsidR="004C3E33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услуг детского отдыха и оздоровления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4C3E33" w:rsidRPr="002E397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4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4C3E33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услуг детского отдыха и оздоровления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4C3E33" w:rsidRPr="002E397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1630" w:type="dxa"/>
            <w:shd w:val="clear" w:color="auto" w:fill="auto"/>
          </w:tcPr>
          <w:p w:rsidR="00E51473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- 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предпринимателей.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E51473" w:rsidRPr="002E3977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337A4" w:rsidRPr="002E3977" w:rsidRDefault="004337A4" w:rsidP="00E514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предпринимателей – </w:t>
            </w:r>
            <w:r w:rsidR="00E51473" w:rsidRPr="002E397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4C3E33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337A4" w:rsidRPr="002E3977" w:rsidTr="00330E84">
        <w:tc>
          <w:tcPr>
            <w:tcW w:w="47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78" w:type="dxa"/>
            <w:shd w:val="clear" w:color="auto" w:fill="auto"/>
          </w:tcPr>
          <w:p w:rsidR="004337A4" w:rsidRPr="002E3977" w:rsidRDefault="001D00E2" w:rsidP="001D00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64" w:type="dxa"/>
            <w:shd w:val="clear" w:color="auto" w:fill="auto"/>
          </w:tcPr>
          <w:p w:rsidR="004337A4" w:rsidRPr="002E3977" w:rsidRDefault="001D00E2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331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4337A4" w:rsidRPr="002E3977" w:rsidRDefault="00BE46C3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3F3C9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3F3C9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</w:t>
            </w:r>
            <w:r w:rsidR="003F3C9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3F3C9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5/</w:t>
            </w:r>
            <w:r w:rsidR="003F3C9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3F3C9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18,8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119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  <w:r w:rsidR="003F3C9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3F3C9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ED578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3F3C9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917F1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17,9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качеством услуг – </w:t>
            </w:r>
            <w:r w:rsidR="008F74EC" w:rsidRPr="002E3977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Удовлетворенность потребителей ценой</w:t>
            </w:r>
            <w:r w:rsidR="008F74EC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 услуг</w:t>
            </w:r>
            <w:r w:rsidR="00917F13" w:rsidRPr="002E39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74EC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F74EC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4,5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917F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8F74EC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услуг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F74EC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8,1 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1630" w:type="dxa"/>
            <w:shd w:val="clear" w:color="auto" w:fill="auto"/>
          </w:tcPr>
          <w:p w:rsidR="004337A4" w:rsidRPr="002E3977" w:rsidRDefault="004337A4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491" w:rsidRPr="002E3977" w:rsidTr="00330E84">
        <w:tc>
          <w:tcPr>
            <w:tcW w:w="474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78" w:type="dxa"/>
            <w:shd w:val="clear" w:color="auto" w:fill="auto"/>
          </w:tcPr>
          <w:p w:rsidR="00E01491" w:rsidRPr="002E3977" w:rsidRDefault="001D00E2" w:rsidP="001D00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1464" w:type="dxa"/>
            <w:shd w:val="clear" w:color="auto" w:fill="auto"/>
          </w:tcPr>
          <w:p w:rsidR="00E01491" w:rsidRPr="002E3977" w:rsidRDefault="001D00E2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331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414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07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E01491" w:rsidRPr="002E3977" w:rsidRDefault="00BE46C3" w:rsidP="00E0149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6</w:t>
            </w:r>
            <w:r w:rsidR="00917F1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 человека.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- 4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 человек.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(4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5/6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62)*100=67,2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24 человека.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24/6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2)*100=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64,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/6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2)*100=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52,3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качеством </w:t>
            </w:r>
            <w:r w:rsidR="00C90F43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услуг </w:t>
            </w:r>
            <w:r w:rsidR="0020625B"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 по благоустройству городской среды</w:t>
            </w:r>
            <w:r w:rsidR="0020625B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90F43" w:rsidRPr="002E39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0F43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,6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ценой </w:t>
            </w:r>
            <w:r w:rsidR="0020625B"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 </w:t>
            </w:r>
            <w:r w:rsidR="0020625B"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 по благоустройству городской среды</w:t>
            </w:r>
            <w:r w:rsidR="0020625B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90F43" w:rsidRPr="002E397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%.</w:t>
            </w:r>
          </w:p>
          <w:p w:rsidR="00E01491" w:rsidRPr="002E3977" w:rsidRDefault="00E01491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600264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услуг </w:t>
            </w:r>
            <w:r w:rsidR="00600264"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 по благоустройству городской среды</w:t>
            </w:r>
            <w:r w:rsidR="00600264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4</w:t>
            </w:r>
            <w:r w:rsidR="00C90F43" w:rsidRPr="002E397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 %.</w:t>
            </w:r>
          </w:p>
        </w:tc>
        <w:tc>
          <w:tcPr>
            <w:tcW w:w="1630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18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предприниматель.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- </w:t>
            </w:r>
            <w:r w:rsidR="0020625B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16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0625B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  <w:r w:rsidR="00917F1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  <w:r w:rsidR="0020625B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)*100=88,</w:t>
            </w:r>
            <w:r w:rsidR="0020625B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0 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01491" w:rsidRPr="002E3977" w:rsidRDefault="00E01491" w:rsidP="00206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предпринимателей – </w:t>
            </w:r>
            <w:r w:rsidR="0020625B" w:rsidRPr="002E3977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90F43" w:rsidRPr="002E3977" w:rsidTr="00330E84">
        <w:tc>
          <w:tcPr>
            <w:tcW w:w="47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78" w:type="dxa"/>
            <w:shd w:val="clear" w:color="auto" w:fill="auto"/>
          </w:tcPr>
          <w:p w:rsidR="00C90F43" w:rsidRPr="002E3977" w:rsidRDefault="001D00E2" w:rsidP="001D00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464" w:type="dxa"/>
            <w:shd w:val="clear" w:color="auto" w:fill="auto"/>
          </w:tcPr>
          <w:p w:rsidR="001D00E2" w:rsidRPr="002E3977" w:rsidRDefault="001D00E2" w:rsidP="001D00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C90F43" w:rsidRPr="002E3977" w:rsidRDefault="00BE46C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6</w:t>
            </w:r>
            <w:r w:rsidR="007E402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 человека.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- 46</w:t>
            </w:r>
            <w:r w:rsidR="007E402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(4</w:t>
            </w:r>
            <w:r w:rsidR="007E402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6/6</w:t>
            </w:r>
            <w:r w:rsidR="007E402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62)*100=70,3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7E402D" w:rsidRPr="002E3977" w:rsidRDefault="007E402D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lastRenderedPageBreak/>
              <w:t>цены</w:t>
            </w:r>
            <w:r w:rsidR="007E402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- 396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C90F43" w:rsidRPr="002E3977" w:rsidRDefault="007E402D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(396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62)*100=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59,8</w:t>
            </w:r>
            <w:r w:rsidR="00E11DA8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%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DA8" w:rsidRPr="002E3977" w:rsidRDefault="00C90F43" w:rsidP="002656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качеством </w:t>
            </w:r>
            <w:r w:rsidR="002656AC" w:rsidRPr="002E3977">
              <w:rPr>
                <w:rFonts w:ascii="Times New Roman" w:hAnsi="Times New Roman" w:cs="Times New Roman"/>
                <w:sz w:val="20"/>
              </w:rPr>
              <w:t xml:space="preserve">услуг </w:t>
            </w:r>
          </w:p>
          <w:p w:rsidR="00E11DA8" w:rsidRPr="002E3977" w:rsidRDefault="00E11DA8" w:rsidP="002656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по содержанию и текущему ремонту общего имущества собственников помещений в многоквартирном доме</w:t>
            </w:r>
          </w:p>
          <w:p w:rsidR="00C90F43" w:rsidRPr="002E3977" w:rsidRDefault="00C90F43" w:rsidP="002656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>– 7</w:t>
            </w:r>
            <w:r w:rsidR="002656AC" w:rsidRPr="002E3977">
              <w:rPr>
                <w:rFonts w:ascii="Times New Roman" w:hAnsi="Times New Roman" w:cs="Times New Roman"/>
                <w:sz w:val="20"/>
              </w:rPr>
              <w:t>4,</w:t>
            </w:r>
            <w:r w:rsidRPr="002E3977">
              <w:rPr>
                <w:rFonts w:ascii="Times New Roman" w:hAnsi="Times New Roman" w:cs="Times New Roman"/>
                <w:sz w:val="20"/>
              </w:rPr>
              <w:t>2 %.</w:t>
            </w:r>
          </w:p>
          <w:p w:rsidR="00E11DA8" w:rsidRPr="002E3977" w:rsidRDefault="00C90F43" w:rsidP="00E11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ценой </w:t>
            </w:r>
            <w:r w:rsidR="002656AC" w:rsidRPr="002E3977">
              <w:rPr>
                <w:rFonts w:ascii="Times New Roman" w:hAnsi="Times New Roman" w:cs="Times New Roman"/>
                <w:sz w:val="20"/>
              </w:rPr>
              <w:t xml:space="preserve"> услуг </w:t>
            </w:r>
            <w:r w:rsidR="00E11DA8"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по содержанию и текущему ремонту общего имущества собственников помещений в многоквартирном доме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 w:rsidR="002656AC" w:rsidRPr="002E39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DA8" w:rsidRPr="002E39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,7 %.</w:t>
            </w:r>
          </w:p>
          <w:p w:rsidR="00E11DA8" w:rsidRPr="002E3977" w:rsidRDefault="00C90F43" w:rsidP="00E11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доступностью услуг </w:t>
            </w:r>
            <w:r w:rsidR="00E11DA8"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 </w:t>
            </w:r>
            <w:r w:rsidR="00E11DA8"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содержанию и текущему ремонту общего имущества собственников помещений в многоквартирном доме</w:t>
            </w:r>
          </w:p>
          <w:p w:rsidR="00C90F43" w:rsidRPr="002E3977" w:rsidRDefault="00C90F43" w:rsidP="00265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 w:rsidR="002656AC" w:rsidRPr="002E3977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 %.</w:t>
            </w:r>
          </w:p>
        </w:tc>
        <w:tc>
          <w:tcPr>
            <w:tcW w:w="1630" w:type="dxa"/>
            <w:shd w:val="clear" w:color="auto" w:fill="auto"/>
          </w:tcPr>
          <w:p w:rsidR="002E3977" w:rsidRPr="002E3977" w:rsidRDefault="002E3977" w:rsidP="002E39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25 предприниматель.</w:t>
            </w:r>
          </w:p>
          <w:p w:rsidR="002E3977" w:rsidRPr="002E3977" w:rsidRDefault="002E3977" w:rsidP="002E39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» и «скорее удовлетворен» - 18предпринимателя.</w:t>
            </w:r>
          </w:p>
          <w:p w:rsidR="002E3977" w:rsidRPr="002E3977" w:rsidRDefault="002E3977" w:rsidP="002E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(18/25)*100=72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2E3977" w:rsidP="002E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Удовлетворенность предпринимателей – 72 %</w:t>
            </w:r>
          </w:p>
        </w:tc>
      </w:tr>
      <w:tr w:rsidR="00C90F43" w:rsidRPr="002E3977" w:rsidTr="00330E84">
        <w:tc>
          <w:tcPr>
            <w:tcW w:w="47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78" w:type="dxa"/>
            <w:shd w:val="clear" w:color="auto" w:fill="auto"/>
          </w:tcPr>
          <w:p w:rsidR="00C90F43" w:rsidRPr="002E3977" w:rsidRDefault="00D424FF" w:rsidP="00D42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64" w:type="dxa"/>
            <w:shd w:val="clear" w:color="auto" w:fill="auto"/>
          </w:tcPr>
          <w:p w:rsidR="00C90F43" w:rsidRPr="002E3977" w:rsidRDefault="00D424FF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331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41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07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C90F43" w:rsidRPr="002E3977" w:rsidRDefault="00BE46C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6</w:t>
            </w:r>
            <w:r w:rsidR="00163D30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 человека.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163D30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 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163D30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/6</w:t>
            </w:r>
            <w:r w:rsidR="00163D30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2)*100=</w:t>
            </w:r>
            <w:r w:rsidR="001C5B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64,4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1C5B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24 человека.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1C5B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24/6</w:t>
            </w:r>
            <w:r w:rsidR="001C5B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62)*100=64,0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«удовлетвор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1C5B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396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656AC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1C5B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6/62)*100=</w:t>
            </w:r>
            <w:r w:rsidR="0059765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59,8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качеством </w:t>
            </w:r>
            <w:r w:rsidR="002656AC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 </w:t>
            </w:r>
            <w:r w:rsidR="00597655"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перевозке пассажиров автомобильным транспортом по муниципальным маршрутам регулярных перевозок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597655" w:rsidRPr="002E39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56AC" w:rsidRPr="002E397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%.</w:t>
            </w:r>
          </w:p>
          <w:p w:rsidR="002656AC" w:rsidRPr="002E3977" w:rsidRDefault="00C90F43" w:rsidP="002656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ценой </w:t>
            </w:r>
            <w:r w:rsidR="00597655"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по перевозке пассажиров автомобильным транспортом по муниципальным маршрутам регулярных перевозок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– 38,7 %.</w:t>
            </w:r>
          </w:p>
          <w:p w:rsidR="00C90F43" w:rsidRPr="002E3977" w:rsidRDefault="00C90F43" w:rsidP="005976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lastRenderedPageBreak/>
              <w:t xml:space="preserve">Удовлетворенность потребителей доступностью </w:t>
            </w:r>
            <w:r w:rsidR="00597655"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по перевозке пассажиров автомобильным транспортом по муниципальным маршрутам регулярных перевозок</w:t>
            </w:r>
            <w:r w:rsidR="00597655" w:rsidRPr="002E397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</w:rPr>
              <w:t xml:space="preserve">– </w:t>
            </w:r>
            <w:r w:rsidR="00597655" w:rsidRPr="002E3977">
              <w:rPr>
                <w:rFonts w:ascii="Times New Roman" w:hAnsi="Times New Roman" w:cs="Times New Roman"/>
                <w:sz w:val="20"/>
              </w:rPr>
              <w:t>4</w:t>
            </w:r>
            <w:r w:rsidR="00D01CEE" w:rsidRPr="002E3977">
              <w:rPr>
                <w:rFonts w:ascii="Times New Roman" w:hAnsi="Times New Roman" w:cs="Times New Roman"/>
                <w:sz w:val="20"/>
              </w:rPr>
              <w:t>8,1</w:t>
            </w:r>
            <w:r w:rsidRPr="002E3977">
              <w:rPr>
                <w:rFonts w:ascii="Times New Roman" w:hAnsi="Times New Roman" w:cs="Times New Roman"/>
                <w:sz w:val="20"/>
              </w:rPr>
              <w:t xml:space="preserve">  %.</w:t>
            </w:r>
          </w:p>
        </w:tc>
        <w:tc>
          <w:tcPr>
            <w:tcW w:w="1630" w:type="dxa"/>
            <w:shd w:val="clear" w:color="auto" w:fill="auto"/>
          </w:tcPr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25 предприниматель.</w:t>
            </w:r>
          </w:p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» и «скорее удовлетворен» - 18предпринимателя.</w:t>
            </w:r>
          </w:p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(18/25)*100=72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Удовлетворенность предпринимателей – 72 %</w:t>
            </w:r>
          </w:p>
        </w:tc>
      </w:tr>
      <w:tr w:rsidR="00C90F43" w:rsidRPr="002E3977" w:rsidTr="00330E84">
        <w:tc>
          <w:tcPr>
            <w:tcW w:w="47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78" w:type="dxa"/>
            <w:shd w:val="clear" w:color="auto" w:fill="auto"/>
          </w:tcPr>
          <w:p w:rsidR="00C90F43" w:rsidRPr="002E3977" w:rsidRDefault="00D424FF" w:rsidP="00D42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464" w:type="dxa"/>
            <w:shd w:val="clear" w:color="auto" w:fill="auto"/>
          </w:tcPr>
          <w:p w:rsidR="00C90F43" w:rsidRPr="002E3977" w:rsidRDefault="00D424FF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331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C90F43" w:rsidRPr="002E3977" w:rsidRDefault="00BE46C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6</w:t>
            </w:r>
            <w:r w:rsidR="0059765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 человека.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59765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59765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/6</w:t>
            </w:r>
            <w:r w:rsidR="0059765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2)*100=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35,5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189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189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/6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28,5</w:t>
            </w:r>
            <w:r w:rsidR="009226B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189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9226B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89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/6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2)*100=</w:t>
            </w:r>
            <w:r w:rsidR="009226B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8,5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качеством </w:t>
            </w:r>
            <w:r w:rsidR="009226B5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 </w:t>
            </w:r>
            <w:r w:rsidR="00573A9D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573A9D"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строительству объектов капитального строительства, за исключением жилищного и дорожного строительства</w:t>
            </w:r>
            <w:r w:rsidR="00573A9D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  <w:r w:rsidR="009226B5" w:rsidRPr="002E3977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%.</w:t>
            </w:r>
          </w:p>
          <w:p w:rsidR="009226B5" w:rsidRPr="002E3977" w:rsidRDefault="00C90F43" w:rsidP="009226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ценой </w:t>
            </w:r>
            <w:r w:rsidR="00573A9D" w:rsidRPr="002E3977">
              <w:rPr>
                <w:rFonts w:ascii="Times New Roman" w:hAnsi="Times New Roman" w:cs="Times New Roman"/>
                <w:sz w:val="20"/>
              </w:rPr>
              <w:t xml:space="preserve">по </w:t>
            </w:r>
            <w:r w:rsidR="00573A9D"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строительству объектов капитального строительств</w:t>
            </w:r>
            <w:r w:rsidR="00573A9D"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lastRenderedPageBreak/>
              <w:t>а, за исключением жилищного и дорожного строительства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226B5" w:rsidRPr="002E3977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%.</w:t>
            </w:r>
          </w:p>
          <w:p w:rsidR="00C90F43" w:rsidRPr="002E3977" w:rsidRDefault="00C90F43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9226B5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 </w:t>
            </w:r>
            <w:r w:rsidR="001C430E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C430E"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строительству объектов капитального строительства, за исключением жилищного и дорожного строительства</w:t>
            </w:r>
            <w:r w:rsidR="001C430E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– 2</w:t>
            </w:r>
            <w:r w:rsidR="009226B5" w:rsidRPr="002E397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 %.</w:t>
            </w:r>
          </w:p>
        </w:tc>
        <w:tc>
          <w:tcPr>
            <w:tcW w:w="1630" w:type="dxa"/>
            <w:shd w:val="clear" w:color="auto" w:fill="auto"/>
          </w:tcPr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25 предприниматель.</w:t>
            </w:r>
          </w:p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» и «скорее удовлетворен» - 18предпринимателя.</w:t>
            </w:r>
          </w:p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(18/25)*100=72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Удовлетворенность предпринимателей – 72 %</w:t>
            </w:r>
          </w:p>
        </w:tc>
      </w:tr>
      <w:tr w:rsidR="00C90F43" w:rsidRPr="002E3977" w:rsidTr="00C90F43">
        <w:trPr>
          <w:trHeight w:val="699"/>
        </w:trPr>
        <w:tc>
          <w:tcPr>
            <w:tcW w:w="47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78" w:type="dxa"/>
            <w:shd w:val="clear" w:color="auto" w:fill="auto"/>
          </w:tcPr>
          <w:p w:rsidR="00C90F43" w:rsidRPr="002E3977" w:rsidRDefault="00C90F43" w:rsidP="00C90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90F43" w:rsidRPr="002E3977" w:rsidRDefault="00D424FF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Сфера наружной рекламы</w:t>
            </w:r>
          </w:p>
        </w:tc>
        <w:tc>
          <w:tcPr>
            <w:tcW w:w="1464" w:type="dxa"/>
            <w:shd w:val="clear" w:color="auto" w:fill="auto"/>
          </w:tcPr>
          <w:p w:rsidR="00D424FF" w:rsidRPr="002E3977" w:rsidRDefault="00D424FF" w:rsidP="00D424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доля организаций частной формы собственности в сфере наружной рекламы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41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07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C90F43" w:rsidRPr="002E3977" w:rsidRDefault="00BE46C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662 человека.</w:t>
            </w: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- 357 человек.</w:t>
            </w: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357/662)*100=53,9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  <w:proofErr w:type="gramEnd"/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- 325 человек.</w:t>
            </w: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(325/6</w:t>
            </w:r>
            <w:r w:rsidR="00A47AB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2)*100=49,1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A47AB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1C430E" w:rsidRPr="002E3977" w:rsidRDefault="00A47ABA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325</w:t>
            </w:r>
            <w:r w:rsidR="001C430E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1C430E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2)*100=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49,1</w:t>
            </w:r>
            <w:r w:rsidR="001C430E"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proofErr w:type="gramEnd"/>
          </w:p>
          <w:p w:rsidR="001C430E" w:rsidRPr="002E3977" w:rsidRDefault="001C430E" w:rsidP="001C4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>Удовлетворенность потребителей качеством услуг в сфере наружной рекламы</w:t>
            </w: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– 72,6 %.</w:t>
            </w:r>
          </w:p>
          <w:p w:rsidR="001C430E" w:rsidRPr="002E3977" w:rsidRDefault="001C430E" w:rsidP="001C4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ценой услуг </w:t>
            </w:r>
            <w:proofErr w:type="spellStart"/>
            <w:r w:rsidRPr="002E3977">
              <w:rPr>
                <w:rFonts w:ascii="Times New Roman" w:hAnsi="Times New Roman" w:cs="Times New Roman"/>
                <w:sz w:val="20"/>
              </w:rPr>
              <w:t>всфере</w:t>
            </w:r>
            <w:proofErr w:type="spellEnd"/>
            <w:r w:rsidRPr="002E3977">
              <w:rPr>
                <w:rFonts w:ascii="Times New Roman" w:hAnsi="Times New Roman" w:cs="Times New Roman"/>
                <w:sz w:val="20"/>
              </w:rPr>
              <w:t xml:space="preserve"> наружной рекламы</w:t>
            </w: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– 40,3 %.</w:t>
            </w:r>
          </w:p>
          <w:p w:rsidR="001C430E" w:rsidRPr="002E3977" w:rsidRDefault="001C430E" w:rsidP="001C4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lastRenderedPageBreak/>
              <w:t>Удовлетворенность потребителей доступностью услуг в сфере наружной рекламы</w:t>
            </w:r>
          </w:p>
          <w:p w:rsidR="00C90F43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– 90,3  %</w:t>
            </w:r>
          </w:p>
        </w:tc>
        <w:tc>
          <w:tcPr>
            <w:tcW w:w="1630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2064C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25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предприниматель.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- </w:t>
            </w:r>
            <w:r w:rsidR="002064C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предпринимателя.</w:t>
            </w:r>
          </w:p>
          <w:p w:rsidR="00C90F43" w:rsidRPr="002E3977" w:rsidRDefault="002064CA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(18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72</w:t>
            </w:r>
            <w:r w:rsidR="00C90F43"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C90F43" w:rsidP="002064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предпринимателей – </w:t>
            </w:r>
            <w:r w:rsidR="002064CA" w:rsidRPr="002E397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</w:tbl>
    <w:p w:rsidR="00AA72D3" w:rsidRDefault="00AA72D3"/>
    <w:p w:rsidR="00AA72D3" w:rsidRDefault="00AA72D3">
      <w:pPr>
        <w:pStyle w:val="3"/>
        <w:spacing w:line="240" w:lineRule="auto"/>
        <w:ind w:firstLine="0"/>
      </w:pPr>
    </w:p>
    <w:p w:rsidR="00A20847" w:rsidRDefault="00A20847">
      <w:pPr>
        <w:pStyle w:val="3"/>
        <w:spacing w:line="240" w:lineRule="auto"/>
        <w:ind w:firstLine="0"/>
      </w:pPr>
    </w:p>
    <w:sectPr w:rsidR="00A20847" w:rsidSect="00FB61FC">
      <w:pgSz w:w="16838" w:h="11906" w:orient="landscape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48D5"/>
    <w:multiLevelType w:val="hybridMultilevel"/>
    <w:tmpl w:val="FF5C094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734CD"/>
    <w:multiLevelType w:val="hybridMultilevel"/>
    <w:tmpl w:val="D2B2A8B8"/>
    <w:lvl w:ilvl="0" w:tplc="D674AA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2565700"/>
    <w:multiLevelType w:val="multilevel"/>
    <w:tmpl w:val="D242AA08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6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characterSpacingControl w:val="doNotCompress"/>
  <w:compat/>
  <w:rsids>
    <w:rsidRoot w:val="00AA72D3"/>
    <w:rsid w:val="00005D61"/>
    <w:rsid w:val="000060C1"/>
    <w:rsid w:val="000642F5"/>
    <w:rsid w:val="000E1907"/>
    <w:rsid w:val="000F60D9"/>
    <w:rsid w:val="00126114"/>
    <w:rsid w:val="00154D50"/>
    <w:rsid w:val="00163D30"/>
    <w:rsid w:val="00175C8C"/>
    <w:rsid w:val="001C3F49"/>
    <w:rsid w:val="001C430E"/>
    <w:rsid w:val="001C5BD5"/>
    <w:rsid w:val="001D00E2"/>
    <w:rsid w:val="001E187B"/>
    <w:rsid w:val="001E2B09"/>
    <w:rsid w:val="001E73B8"/>
    <w:rsid w:val="001F67BE"/>
    <w:rsid w:val="0020625B"/>
    <w:rsid w:val="002064CA"/>
    <w:rsid w:val="00246A6B"/>
    <w:rsid w:val="002656AC"/>
    <w:rsid w:val="00282D94"/>
    <w:rsid w:val="00290FF1"/>
    <w:rsid w:val="002925DA"/>
    <w:rsid w:val="002C6A22"/>
    <w:rsid w:val="002D21BB"/>
    <w:rsid w:val="002D7CEF"/>
    <w:rsid w:val="002E3977"/>
    <w:rsid w:val="00330E84"/>
    <w:rsid w:val="003614BE"/>
    <w:rsid w:val="003D3E24"/>
    <w:rsid w:val="003F3C9A"/>
    <w:rsid w:val="00417EC1"/>
    <w:rsid w:val="00430EE2"/>
    <w:rsid w:val="0043295A"/>
    <w:rsid w:val="004337A4"/>
    <w:rsid w:val="0049062E"/>
    <w:rsid w:val="004C3E33"/>
    <w:rsid w:val="004F1D81"/>
    <w:rsid w:val="004F3353"/>
    <w:rsid w:val="00517A99"/>
    <w:rsid w:val="00522ADA"/>
    <w:rsid w:val="00573A9D"/>
    <w:rsid w:val="00597655"/>
    <w:rsid w:val="005A3326"/>
    <w:rsid w:val="005B23F9"/>
    <w:rsid w:val="005D7982"/>
    <w:rsid w:val="00600264"/>
    <w:rsid w:val="00602D9D"/>
    <w:rsid w:val="00605CC6"/>
    <w:rsid w:val="00685090"/>
    <w:rsid w:val="006B1B99"/>
    <w:rsid w:val="006C41EE"/>
    <w:rsid w:val="006D3FC4"/>
    <w:rsid w:val="00733C1E"/>
    <w:rsid w:val="00757C66"/>
    <w:rsid w:val="007E402D"/>
    <w:rsid w:val="008024A2"/>
    <w:rsid w:val="008033AF"/>
    <w:rsid w:val="008633CB"/>
    <w:rsid w:val="008B483F"/>
    <w:rsid w:val="008C3B47"/>
    <w:rsid w:val="008C4217"/>
    <w:rsid w:val="008D2021"/>
    <w:rsid w:val="008E5292"/>
    <w:rsid w:val="008F0DFB"/>
    <w:rsid w:val="008F24C9"/>
    <w:rsid w:val="008F74EC"/>
    <w:rsid w:val="00904BD9"/>
    <w:rsid w:val="0090727F"/>
    <w:rsid w:val="00917F13"/>
    <w:rsid w:val="009226B5"/>
    <w:rsid w:val="0092771F"/>
    <w:rsid w:val="009C166B"/>
    <w:rsid w:val="009D307A"/>
    <w:rsid w:val="00A01147"/>
    <w:rsid w:val="00A14A2C"/>
    <w:rsid w:val="00A157BC"/>
    <w:rsid w:val="00A20847"/>
    <w:rsid w:val="00A30B96"/>
    <w:rsid w:val="00A47ABA"/>
    <w:rsid w:val="00A70863"/>
    <w:rsid w:val="00A71CCC"/>
    <w:rsid w:val="00A7679A"/>
    <w:rsid w:val="00AA5784"/>
    <w:rsid w:val="00AA72D3"/>
    <w:rsid w:val="00AB6771"/>
    <w:rsid w:val="00B76AF4"/>
    <w:rsid w:val="00BB2509"/>
    <w:rsid w:val="00BD49D5"/>
    <w:rsid w:val="00BE46C3"/>
    <w:rsid w:val="00BE7472"/>
    <w:rsid w:val="00C27B2D"/>
    <w:rsid w:val="00C90F43"/>
    <w:rsid w:val="00CA2037"/>
    <w:rsid w:val="00CC2BE5"/>
    <w:rsid w:val="00CE2E9F"/>
    <w:rsid w:val="00CE50F5"/>
    <w:rsid w:val="00D01CEE"/>
    <w:rsid w:val="00D23E1C"/>
    <w:rsid w:val="00D337F8"/>
    <w:rsid w:val="00D4160B"/>
    <w:rsid w:val="00D424FF"/>
    <w:rsid w:val="00D55375"/>
    <w:rsid w:val="00D71EE1"/>
    <w:rsid w:val="00D97A8E"/>
    <w:rsid w:val="00DF5D9E"/>
    <w:rsid w:val="00E01491"/>
    <w:rsid w:val="00E11DA8"/>
    <w:rsid w:val="00E40F57"/>
    <w:rsid w:val="00E51473"/>
    <w:rsid w:val="00ED5781"/>
    <w:rsid w:val="00EE7756"/>
    <w:rsid w:val="00F2302E"/>
    <w:rsid w:val="00F27B35"/>
    <w:rsid w:val="00F376F3"/>
    <w:rsid w:val="00F37F75"/>
    <w:rsid w:val="00F5229C"/>
    <w:rsid w:val="00F60854"/>
    <w:rsid w:val="00F86DA9"/>
    <w:rsid w:val="00FB61FC"/>
    <w:rsid w:val="00FB64AC"/>
    <w:rsid w:val="00FD7BCE"/>
    <w:rsid w:val="00FE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FC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2D7C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qFormat/>
    <w:rsid w:val="00FB61FC"/>
    <w:pPr>
      <w:ind w:left="939"/>
      <w:outlineLvl w:val="1"/>
    </w:pPr>
    <w:rPr>
      <w:b/>
      <w:bCs/>
      <w:sz w:val="28"/>
      <w:szCs w:val="28"/>
    </w:rPr>
  </w:style>
  <w:style w:type="paragraph" w:styleId="3">
    <w:name w:val="heading 3"/>
    <w:basedOn w:val="a"/>
    <w:qFormat/>
    <w:rsid w:val="00FB61FC"/>
    <w:pPr>
      <w:ind w:left="102" w:right="104" w:hanging="36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756F8"/>
  </w:style>
  <w:style w:type="character" w:customStyle="1" w:styleId="a4">
    <w:name w:val="Нижний колонтитул Знак"/>
    <w:basedOn w:val="a0"/>
    <w:uiPriority w:val="99"/>
    <w:qFormat/>
    <w:rsid w:val="00B756F8"/>
  </w:style>
  <w:style w:type="paragraph" w:customStyle="1" w:styleId="11">
    <w:name w:val="Заголовок1"/>
    <w:basedOn w:val="a"/>
    <w:next w:val="a5"/>
    <w:qFormat/>
    <w:rsid w:val="00FB61FC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5">
    <w:name w:val="Body Text"/>
    <w:basedOn w:val="a"/>
    <w:rsid w:val="00FB61FC"/>
    <w:pPr>
      <w:spacing w:after="140" w:line="276" w:lineRule="auto"/>
    </w:pPr>
  </w:style>
  <w:style w:type="paragraph" w:styleId="a6">
    <w:name w:val="List"/>
    <w:basedOn w:val="a5"/>
    <w:rsid w:val="00FB61FC"/>
    <w:rPr>
      <w:rFonts w:ascii="Times New Roman" w:hAnsi="Times New Roman" w:cs="FreeSans"/>
    </w:rPr>
  </w:style>
  <w:style w:type="paragraph" w:styleId="a7">
    <w:name w:val="caption"/>
    <w:basedOn w:val="a"/>
    <w:qFormat/>
    <w:rsid w:val="00FB61FC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8">
    <w:name w:val="index heading"/>
    <w:basedOn w:val="a"/>
    <w:qFormat/>
    <w:rsid w:val="00FB61FC"/>
    <w:pPr>
      <w:suppressLineNumbers/>
    </w:pPr>
    <w:rPr>
      <w:rFonts w:ascii="Times New Roman" w:hAnsi="Times New Roman" w:cs="FreeSans"/>
    </w:rPr>
  </w:style>
  <w:style w:type="paragraph" w:customStyle="1" w:styleId="a9">
    <w:name w:val="Верхний и нижний колонтитулы"/>
    <w:basedOn w:val="a"/>
    <w:qFormat/>
    <w:rsid w:val="00FB61FC"/>
  </w:style>
  <w:style w:type="paragraph" w:styleId="aa">
    <w:name w:val="header"/>
    <w:basedOn w:val="a"/>
    <w:uiPriority w:val="99"/>
    <w:unhideWhenUsed/>
    <w:rsid w:val="00B756F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B756F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Paragraph">
    <w:name w:val="Table Paragraph"/>
    <w:basedOn w:val="a"/>
    <w:qFormat/>
    <w:rsid w:val="00FB61FC"/>
    <w:pPr>
      <w:ind w:left="107"/>
    </w:pPr>
  </w:style>
  <w:style w:type="table" w:styleId="ac">
    <w:name w:val="Table Grid"/>
    <w:basedOn w:val="a1"/>
    <w:uiPriority w:val="39"/>
    <w:rsid w:val="00E9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71CCC"/>
    <w:rPr>
      <w:color w:val="0563C1" w:themeColor="hyperlink"/>
      <w:u w:val="single"/>
    </w:rPr>
  </w:style>
  <w:style w:type="paragraph" w:customStyle="1" w:styleId="ae">
    <w:name w:val="Содержимое таблицы"/>
    <w:basedOn w:val="a"/>
    <w:qFormat/>
    <w:rsid w:val="00602D9D"/>
    <w:pPr>
      <w:suppressLineNumbers/>
      <w:spacing w:after="0" w:line="240" w:lineRule="auto"/>
    </w:pPr>
    <w:rPr>
      <w:rFonts w:ascii="Times New Roman" w:eastAsia="Tahoma" w:hAnsi="Times New Roman" w:cs="FreeSans"/>
      <w:kern w:val="2"/>
      <w:sz w:val="24"/>
      <w:szCs w:val="24"/>
      <w:lang w:eastAsia="zh-CN" w:bidi="hi-IN"/>
    </w:rPr>
  </w:style>
  <w:style w:type="paragraph" w:customStyle="1" w:styleId="ConsPlusNormal">
    <w:name w:val="ConsPlusNormal"/>
    <w:link w:val="ConsPlusNormal0"/>
    <w:uiPriority w:val="99"/>
    <w:rsid w:val="00A157B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pytarget">
    <w:name w:val="copy_target"/>
    <w:basedOn w:val="a0"/>
    <w:rsid w:val="003D3E24"/>
  </w:style>
  <w:style w:type="character" w:customStyle="1" w:styleId="company-infotext">
    <w:name w:val="company-info__text"/>
    <w:basedOn w:val="a0"/>
    <w:rsid w:val="003D3E24"/>
  </w:style>
  <w:style w:type="paragraph" w:styleId="af">
    <w:name w:val="List Paragraph"/>
    <w:basedOn w:val="a"/>
    <w:uiPriority w:val="34"/>
    <w:qFormat/>
    <w:rsid w:val="00757C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7C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0">
    <w:name w:val="Другое_"/>
    <w:basedOn w:val="a0"/>
    <w:link w:val="af1"/>
    <w:rsid w:val="002D7C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Другое"/>
    <w:basedOn w:val="a"/>
    <w:link w:val="af0"/>
    <w:rsid w:val="002D7CE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f2">
    <w:name w:val="Основной текст_"/>
    <w:basedOn w:val="a0"/>
    <w:link w:val="12"/>
    <w:rsid w:val="005D798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2"/>
    <w:rsid w:val="005D7982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2302E"/>
    <w:rPr>
      <w:color w:val="605E5C"/>
      <w:shd w:val="clear" w:color="auto" w:fill="E1DFDD"/>
    </w:rPr>
  </w:style>
  <w:style w:type="paragraph" w:customStyle="1" w:styleId="af3">
    <w:name w:val="Знак"/>
    <w:basedOn w:val="a"/>
    <w:rsid w:val="003614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4">
    <w:name w:val="Strong"/>
    <w:basedOn w:val="a0"/>
    <w:qFormat/>
    <w:rsid w:val="003614BE"/>
    <w:rPr>
      <w:b/>
      <w:bCs/>
    </w:rPr>
  </w:style>
  <w:style w:type="character" w:customStyle="1" w:styleId="ConsPlusNormal0">
    <w:name w:val="ConsPlusNormal Знак"/>
    <w:link w:val="ConsPlusNormal"/>
    <w:locked/>
    <w:rsid w:val="00733C1E"/>
    <w:rPr>
      <w:rFonts w:ascii="Calibri" w:eastAsia="Times New Roman" w:hAnsi="Calibri" w:cs="Calibri"/>
      <w:sz w:val="22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8033AF"/>
    <w:rPr>
      <w:color w:val="954F72" w:themeColor="followedHyperlink"/>
      <w:u w:val="single"/>
    </w:rPr>
  </w:style>
  <w:style w:type="paragraph" w:customStyle="1" w:styleId="13">
    <w:name w:val="Абзац списка1"/>
    <w:basedOn w:val="a"/>
    <w:rsid w:val="001C3F49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dalnerechensk/novosti-dalnerechenska/item/13028-torzhestvennoe-meropriyatie-s-predprinimatelskim-soobshchestvom.html" TargetMode="External"/><Relationship Id="rId13" Type="http://schemas.openxmlformats.org/officeDocument/2006/relationships/hyperlink" Target="http://dalnerokrug.ru/otdel-ekonomiki-i-prognozirovaniya/razvitie-konkurentsii/item/4964-postanovlenie-administratsii-dalnerechenskogo-gorodskogo-okruga-1087-ot-28-12-2016-g-o-sozdanii-rabochej-gruppy-po-sodejstviyu-razvitiyu-konkurentsii-i-vnedreniyu-v-dalnerechenskom-gorodskom-okruge-standarta-razvitiya-konkurentsii-v-primorskom-krae.html" TargetMode="External"/><Relationship Id="rId18" Type="http://schemas.openxmlformats.org/officeDocument/2006/relationships/hyperlink" Target="http://dalnerokrug.ru/spravochnaya-informatsiya/gradostroitelstvo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alnerokrug.ru/otdel-ekonomiki-i-prognozirovaniya/razvitie-konkurentsii.html" TargetMode="External"/><Relationship Id="rId7" Type="http://schemas.openxmlformats.org/officeDocument/2006/relationships/hyperlink" Target="http://dalnerokrug.ru/otdel-predprinimatelstva-i-potrebitelskogo-rynka/konkursy.html" TargetMode="External"/><Relationship Id="rId12" Type="http://schemas.openxmlformats.org/officeDocument/2006/relationships/hyperlink" Target="http://dalnerokrug.ru/otdel-ekonomiki-i-prognozirovaniya/razvitie-konkurentsii/item/10580-soglashenie-ot-12-08-2019-g-o-vnedrenii-standarta-razvitiya-konkurentsii-v-primorskom-krae-mezhdu-departamentom-ekonomiki-i-razvitiya-predprinimatelstva-primorskogo-kraya-i-administratsiej-dalnerechenskogo-gorodskogo-okruga.html" TargetMode="External"/><Relationship Id="rId17" Type="http://schemas.openxmlformats.org/officeDocument/2006/relationships/hyperlink" Target="http://dalnerokrug.ru/otdel-zhkkh/programma-kapitalnogo-remonta-obshchego-imushchestva-v-mnogokvartirnykh-domakh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alnerokrug.ru/mku-upravlenie-zhkkh.html" TargetMode="External"/><Relationship Id="rId20" Type="http://schemas.openxmlformats.org/officeDocument/2006/relationships/hyperlink" Target="http://dalnerokrug.ru/otdel-arkhitektury-i-gradostroitelstva/skhemy-razmeshcheniya-reklamnykh-konstruktsij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" TargetMode="External"/><Relationship Id="rId11" Type="http://schemas.openxmlformats.org/officeDocument/2006/relationships/hyperlink" Target="http://dalnerokrug.ru/otdel-ekonomiki-i-prognozirovaniya/razvitie-konkurentsii/item/4964-postanovlenie-administratsii-dalnerechenskogo-gorodskogo-okruga-1087-ot-28-12-2016-g-o-sozdanii-rabochej-gruppy-po-sodejstviyu-razvitiyu-konkurentsii-i-vnedreniyu-v-dalnerechenskom-gorodskom-okruge-standarta-razvitiya-konkurentsii-v-primorskom-krae.html" TargetMode="External"/><Relationship Id="rId24" Type="http://schemas.openxmlformats.org/officeDocument/2006/relationships/hyperlink" Target="http://dalnerokrug.ru/otdel-ekonomiki-i-prognozirovaniya/razvitie-konkurentsi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spravochnaya-informatsiya/fpp-formirovanie-komfortnoj-gorodskoj-sredy.html" TargetMode="External"/><Relationship Id="rId23" Type="http://schemas.openxmlformats.org/officeDocument/2006/relationships/hyperlink" Target="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" TargetMode="External"/><Relationship Id="rId10" Type="http://schemas.openxmlformats.org/officeDocument/2006/relationships/hyperlink" Target="http://dalnerokrug.ru/otdel-ekonomiki-i-prognozirovaniya/razvitie-konkurentsii/item/4964-postanovlenie-administratsii-dalnerechenskogo-gorodskogo-okruga-1087-ot-28-12-2016-g-o-sozdanii-rabochej-gruppy-po-sodejstviyu-razvitiyu-konkurentsii-i-vnedreniyu-v-dalnerechenskom-gorodskom-okruge-standarta-razvitiya-konkurentsii-v-primorskom-krae.html" TargetMode="External"/><Relationship Id="rId19" Type="http://schemas.openxmlformats.org/officeDocument/2006/relationships/hyperlink" Target="http://dalnerokrug.ru/investits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lnerokrug.ru/otdel-ekonomiki-i-prognozirovaniya/razvitie-konkurentsii/item/4963-postanovlenie-administratsii-dalnerechenskogo-gorodskogo-okruga-1089-ot-28-12-2016-g-ob-opredelenii-upolnomochennogo-litsa-po-sodejstviyu-razvitiyu-konkurentsii-v-dalnerechenskom-gorodskom-okruge.html" TargetMode="External"/><Relationship Id="rId14" Type="http://schemas.openxmlformats.org/officeDocument/2006/relationships/hyperlink" Target="http://dalnerokrug.ru/otdel-ekonomiki-i-prognozirovaniya/razvitie-konkurentsii.html" TargetMode="External"/><Relationship Id="rId22" Type="http://schemas.openxmlformats.org/officeDocument/2006/relationships/hyperlink" Target="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AB2D7-BB0F-4D4C-B6E0-F162F02A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5394</Words>
  <Characters>30750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Иштыкова Наталия Владимировна</dc:creator>
  <cp:lastModifiedBy>adm18</cp:lastModifiedBy>
  <cp:revision>2</cp:revision>
  <cp:lastPrinted>2021-01-31T03:46:00Z</cp:lastPrinted>
  <dcterms:created xsi:type="dcterms:W3CDTF">2021-01-31T03:46:00Z</dcterms:created>
  <dcterms:modified xsi:type="dcterms:W3CDTF">2021-01-31T03:46:00Z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