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97" w:rsidRPr="00DB02B1" w:rsidRDefault="00383297" w:rsidP="00383297">
      <w:pPr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Уважаемые Сельскохозяйственные товаропроизводители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Министерство сельского хозяйства Приморского края (далее – министерство) сообщает, что АО «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 xml:space="preserve">» (далее — Общество) с 3 июля 2023 года начинает проведение акции «Трактор для своих» с максимально привлекательными условиями для аграриев по поставкам тракторов (далее – Акция). Акция распространяется на трактора марок: 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 xml:space="preserve">, РСМ, 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 xml:space="preserve">, БТЗ, КЭМЗ, 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Агромаш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>.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В рамках Акции для тракторов российского производства предусмотрены следующие условия: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• выгодные цены на тракторы, участвующие в акции;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• первоначальный взнос 0% на все тракторы;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• срок лизинга до 7 лет;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 xml:space="preserve">• отсрочка платежа по основному долгу до сентября 2024 года (при выборе 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аннуитетного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 xml:space="preserve"> графика платежей).</w:t>
      </w:r>
    </w:p>
    <w:p w:rsidR="00506410" w:rsidRPr="00DB02B1" w:rsidRDefault="00506410" w:rsidP="00383297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Для тракторов белорусского производства предусмотрены следующие</w:t>
      </w:r>
      <w:r w:rsidR="00383297" w:rsidRPr="00DB02B1">
        <w:rPr>
          <w:rFonts w:ascii="Times New Roman" w:hAnsi="Times New Roman" w:cs="Times New Roman"/>
          <w:sz w:val="28"/>
          <w:szCs w:val="28"/>
        </w:rPr>
        <w:t xml:space="preserve"> </w:t>
      </w:r>
      <w:r w:rsidRPr="00DB02B1">
        <w:rPr>
          <w:rFonts w:ascii="Times New Roman" w:hAnsi="Times New Roman" w:cs="Times New Roman"/>
          <w:sz w:val="28"/>
          <w:szCs w:val="28"/>
        </w:rPr>
        <w:t>условия:</w:t>
      </w:r>
    </w:p>
    <w:p w:rsidR="00506410" w:rsidRPr="00DB02B1" w:rsidRDefault="00506410" w:rsidP="00506410">
      <w:pPr>
        <w:tabs>
          <w:tab w:val="left" w:pos="9923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 xml:space="preserve">• первоначальный взнос от 0% – только в </w:t>
      </w:r>
      <w:proofErr w:type="spellStart"/>
      <w:r w:rsidRPr="00DB02B1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DB02B1">
        <w:rPr>
          <w:rFonts w:ascii="Times New Roman" w:hAnsi="Times New Roman" w:cs="Times New Roman"/>
          <w:sz w:val="28"/>
          <w:szCs w:val="28"/>
        </w:rPr>
        <w:t>;</w:t>
      </w:r>
    </w:p>
    <w:p w:rsidR="00506410" w:rsidRPr="00DB02B1" w:rsidRDefault="00506410" w:rsidP="00506410">
      <w:pPr>
        <w:tabs>
          <w:tab w:val="left" w:pos="9923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• срок лизинга до 5 лет;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• по условиям программы субсидирования приобретения белорусской техники отсрочка не предусмотрена.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Кроме того, Общество предусмотрело подачу упрощенного пакета документов и короткие сроки рассмотрения заявок потенциальных лизингополучателей. При выборе условий лизинга доступны различные варианты графиков лизинговых платежей под запросы потенциальных лизингополучателей с учетом специфики их деятельности (аннуитет, регресс, сезонный, сезонный с индивидуальными настройками).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2B1">
        <w:rPr>
          <w:rFonts w:ascii="Times New Roman" w:hAnsi="Times New Roman" w:cs="Times New Roman"/>
          <w:sz w:val="28"/>
          <w:szCs w:val="28"/>
        </w:rPr>
        <w:t>Информация об акции доступна по ссылке:</w:t>
      </w:r>
    </w:p>
    <w:p w:rsidR="00506410" w:rsidRPr="00DB02B1" w:rsidRDefault="00506410" w:rsidP="00506410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DB02B1">
        <w:rPr>
          <w:rFonts w:ascii="Times New Roman" w:hAnsi="Times New Roman" w:cs="Times New Roman"/>
          <w:b/>
          <w:sz w:val="32"/>
          <w:szCs w:val="32"/>
        </w:rPr>
        <w:t>https://www.rosagroleasing.ru/specialoffers/26/</w:t>
      </w:r>
    </w:p>
    <w:sectPr w:rsidR="00506410" w:rsidRPr="00DB02B1" w:rsidSect="0066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410"/>
    <w:rsid w:val="00383297"/>
    <w:rsid w:val="00506410"/>
    <w:rsid w:val="00665DA5"/>
    <w:rsid w:val="00A5560A"/>
    <w:rsid w:val="00B22D73"/>
    <w:rsid w:val="00D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4</cp:revision>
  <dcterms:created xsi:type="dcterms:W3CDTF">2023-07-20T00:16:00Z</dcterms:created>
  <dcterms:modified xsi:type="dcterms:W3CDTF">2023-07-20T05:01:00Z</dcterms:modified>
</cp:coreProperties>
</file>