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bookmarkStart w:id="0" w:name="_GoBack"/>
      <w:bookmarkEnd w:id="0"/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>ПОЛОЖЕНИЕ О КОНКУРСЕ</w:t>
      </w: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>1. Общие положения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1.1.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Всероссийский конкурс «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Здоровьесберегающая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среда и инфраструктура» (Конкурс) проводится среди организаций всех форм собственности в целях выявления и поощрения лучших практик сохранения и укрепления здоровья населения в муниципальных образованиях Российской Федерации.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1.2.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Настоящее Положение устанавливает порядок проведения Конкурса.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1.3.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Организатором Конкурса является ФГБУ «Национальный медицинский исследовательский центр терапии и профилактической медицины» Минздрава России (НМИЦ ТПМ Минздрава России) при поддержке Общественной палаты Российской Федерации.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1.4.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Конкурс проводится на принципах добровольности, объективности, открытости, практической ориентированности, способствует развитию практик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здоровьесбережения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и профессиональных связей между организациями.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1.5.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Организатор Конкурса формирует Организационный комитет для проведения всех этапов Конкурса и Президиум Конкурса для оценки конкурсных работ участников. Президиум Конкурса определяет победителей по всем номинациям, принимает решение о месте и порядке проведения церемонии награждения.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1.6.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В состав Президиума Конкурса могут быть включены руководители профильных комиссий Общественной палаты РФ, эксперты НМИЦ ТПМ Минздрава России, представители заинтересованных федеральных органов исполнительной власти, эксперты всероссийских и международных общественных организаций.</w:t>
      </w:r>
    </w:p>
    <w:p w:rsidR="003A64CA" w:rsidRDefault="003A64CA">
      <w:pPr>
        <w:spacing w:after="0" w:line="240" w:lineRule="auto"/>
        <w:jc w:val="center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>2. Цель и задачи Конкурса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2.1.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Цель Конкурса - выявление и поощрение лучших практик по созданию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здоровьесберегающей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среды и инфраструктуры, способствующих укреплению здоровья населения в муниципальных образованиях Российской Федерации.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2.2.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Задачи Конкурса: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Open Sans" w:eastAsia="Open Sans" w:hAnsi="Open Sans" w:cs="Open Sans"/>
          <w:kern w:val="2"/>
          <w:sz w:val="24"/>
          <w:szCs w:val="24"/>
          <w:lang w:eastAsia="zh-CN" w:bidi="hi-IN"/>
        </w:rPr>
        <w:t>•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выявление наиболее успешных и эффективных практик по созданию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здоровьесберегающей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среды и инфраструктуры; 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Open Sans" w:eastAsia="Open Sans" w:hAnsi="Open Sans" w:cs="Open Sans"/>
          <w:kern w:val="2"/>
          <w:sz w:val="24"/>
          <w:szCs w:val="24"/>
          <w:lang w:eastAsia="zh-CN" w:bidi="hi-IN"/>
        </w:rPr>
        <w:t>•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формирование библиотеки лучших практик;  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Open Sans" w:eastAsia="Open Sans" w:hAnsi="Open Sans" w:cs="Open Sans"/>
          <w:kern w:val="2"/>
          <w:sz w:val="24"/>
          <w:szCs w:val="24"/>
          <w:lang w:eastAsia="zh-CN" w:bidi="hi-IN"/>
        </w:rPr>
        <w:t>•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формирование связей между организациями всех форм собственности, администрациями муниципальных образований в целях укрепления общественного здоровья.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 xml:space="preserve"> 3. Условия участия в Конкурсе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3.1.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К участию в Конкурсе приглашаются государственные и частные организации, медицинские и социальные, коммерческие и некоммерческие организации, реализующие программы, участвующие в проектах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здоровьесбережения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и укрепления общественного здоровья.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3.2.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Для участия в Конкурсе необходимо представить: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Open Sans" w:eastAsia="Open Sans" w:hAnsi="Open Sans" w:cs="Open Sans"/>
          <w:kern w:val="2"/>
          <w:sz w:val="24"/>
          <w:szCs w:val="24"/>
          <w:lang w:eastAsia="zh-CN" w:bidi="hi-IN"/>
        </w:rPr>
        <w:t>•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Заявку по форме (Приложение 1); 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Open Sans" w:eastAsia="Open Sans" w:hAnsi="Open Sans" w:cs="Open Sans"/>
          <w:kern w:val="2"/>
          <w:sz w:val="24"/>
          <w:szCs w:val="24"/>
          <w:lang w:eastAsia="zh-CN" w:bidi="hi-IN"/>
        </w:rPr>
        <w:t>•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Презентацию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Power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Point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о представляемой на Конкурс лучшей практике (не более 10 слайдов); 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Open Sans" w:eastAsia="Open Sans" w:hAnsi="Open Sans" w:cs="Open Sans"/>
          <w:kern w:val="2"/>
          <w:sz w:val="24"/>
          <w:szCs w:val="24"/>
          <w:lang w:eastAsia="zh-CN" w:bidi="hi-IN"/>
        </w:rPr>
        <w:t>•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Дополнительные материалы (фото, видео) через ссылку на облачное хранилище. 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Open Sans" w:eastAsia="Open Sans" w:hAnsi="Open Sans" w:cs="Open Sans"/>
          <w:kern w:val="2"/>
          <w:sz w:val="24"/>
          <w:szCs w:val="24"/>
          <w:lang w:eastAsia="zh-CN" w:bidi="hi-IN"/>
        </w:rPr>
        <w:lastRenderedPageBreak/>
        <w:t>•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Заявление о согласии на размещение в сети интернет персональных сведений; достижений участника, фото и видеоматериалов (Приложение 2).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3.3.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Заявки на участие в Конкурсе направляются в Оргкомитет Конкурса, ответственному секретарю научному сотруднику НМИЦ ТПМ Минздрава России Зиновьевой Веронике Анатольевне на электронную почту: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u w:val="single"/>
          <w:lang w:eastAsia="zh-CN" w:bidi="hi-IN"/>
        </w:rPr>
        <w:t>VZinovieva@gnicpm.ru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3.4.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Заявка на участие в Конкурсе подписывается руководителем или уполномоченным лицом организации.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3.5.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Сроки подачи документов с </w:t>
      </w:r>
      <w:r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>7 сентября до 6 ноября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2026 года включительно.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3.6.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Заявки, представленные на Конкурс, проверяются ответственным секретарем Оргкомитета на предмет полноты сведений и соответствие условиям Конкурса. Заявки, не соответствующие требованиям Конкурса, возвращаются в организацию с указанием причин несоответствия в течени</w:t>
      </w:r>
      <w:proofErr w:type="gram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и</w:t>
      </w:r>
      <w:proofErr w:type="gram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пяти рабочих дней после получения заявки.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3.7.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На Конкурс не принимаются материалы рекламного характера, оскорбляющие достоинство и чувства других людей, нарушающие законодательство Российской Федерации о противодействии терроризму и экстремистской деятельности, не раскрывающие тему Конкурса.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3.8.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Участие в Конкурсе бесплатное.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 xml:space="preserve"> 4. Порядок организации Конкурса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4.1.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Организацию работы по подготовке и проведению Конкурса проводит Организационный комитет, утвержденный Организатором Конкурса.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4.2.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Организационный комитет Конкурса:</w:t>
      </w:r>
    </w:p>
    <w:p w:rsidR="003A64CA" w:rsidRDefault="004B3825">
      <w:pPr>
        <w:numPr>
          <w:ilvl w:val="0"/>
          <w:numId w:val="1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разрабатывает и утверждает план мероприятий по подготовке и проведению Конкурса;</w:t>
      </w:r>
    </w:p>
    <w:p w:rsidR="003A64CA" w:rsidRDefault="004B3825">
      <w:pPr>
        <w:numPr>
          <w:ilvl w:val="0"/>
          <w:numId w:val="1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подготавливает и распространяет информацию о Конкурсе, направляет организациям приглашения на участие в Конкурсе;</w:t>
      </w:r>
    </w:p>
    <w:p w:rsidR="003A64CA" w:rsidRDefault="004B3825">
      <w:pPr>
        <w:numPr>
          <w:ilvl w:val="0"/>
          <w:numId w:val="1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ведет прием заявок на адрес электронной почты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u w:val="single"/>
          <w:lang w:eastAsia="zh-CN" w:bidi="hi-IN"/>
        </w:rPr>
        <w:t>VZinovieva@gnicpm.ru</w:t>
      </w:r>
    </w:p>
    <w:p w:rsidR="003A64CA" w:rsidRDefault="004B3825">
      <w:pPr>
        <w:numPr>
          <w:ilvl w:val="0"/>
          <w:numId w:val="1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проводит предварительную проверку заявок на предмет полноты сведений и соответствие условиям Конкурса;</w:t>
      </w:r>
    </w:p>
    <w:p w:rsidR="003A64CA" w:rsidRDefault="004B3825">
      <w:pPr>
        <w:numPr>
          <w:ilvl w:val="0"/>
          <w:numId w:val="1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осуществляет методическое содействие участникам Конкурса, а также в подготовке проектов документов, которые выносятся на рассмотрение Президиума Конкурса;</w:t>
      </w:r>
    </w:p>
    <w:p w:rsidR="003A64CA" w:rsidRDefault="004B3825">
      <w:pPr>
        <w:numPr>
          <w:ilvl w:val="0"/>
          <w:numId w:val="1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формирует пакет документов для работы Президиума Конкурса;</w:t>
      </w:r>
    </w:p>
    <w:p w:rsidR="003A64CA" w:rsidRDefault="004B3825">
      <w:pPr>
        <w:numPr>
          <w:ilvl w:val="0"/>
          <w:numId w:val="1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осуществляет размещение информации о проведении и результатах Конкурса на сайте НМИЦ ТИМ Минздрава России и в средствах массовой информации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4.3.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Президиум Конкурса:</w:t>
      </w:r>
    </w:p>
    <w:p w:rsidR="003A64CA" w:rsidRDefault="004B3825">
      <w:pPr>
        <w:numPr>
          <w:ilvl w:val="0"/>
          <w:numId w:val="2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proofErr w:type="gram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определяет победителей Конкурса по всем номинациям Оценка проводится</w:t>
      </w:r>
      <w:proofErr w:type="gram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по 10-ти бальной системе (Приложение 3), победитель определяется по сумме баллов конкурсной оценки;</w:t>
      </w:r>
    </w:p>
    <w:p w:rsidR="003A64CA" w:rsidRDefault="004B3825">
      <w:pPr>
        <w:numPr>
          <w:ilvl w:val="0"/>
          <w:numId w:val="2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проводит подведение заключительных итогов Конкурса;</w:t>
      </w:r>
    </w:p>
    <w:p w:rsidR="003A64CA" w:rsidRDefault="004B3825">
      <w:pPr>
        <w:numPr>
          <w:ilvl w:val="0"/>
          <w:numId w:val="2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принимает решение о месте и порядке проведения церемонии награждения;</w:t>
      </w:r>
    </w:p>
    <w:p w:rsidR="003A64CA" w:rsidRDefault="004B3825">
      <w:pPr>
        <w:numPr>
          <w:ilvl w:val="0"/>
          <w:numId w:val="2"/>
        </w:num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осуществляет награждение победителей Конкурса.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>5. Номинации Конкурса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5.1.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Всероссийский конкурс «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Здоровьесберегающая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среда и инфраструктура» проводится по следующим номинациям: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1) Лучшие архитектурные и градостроительные решения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здоровьесбережения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в целом, в том числе в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подноминациях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: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1.1) Лучшие ландшафтные проекты для здорового образа жизни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1.2) Лучшие проекты по созданию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безбарьерной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среды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1.3) Лучшие оздоровительные маршруты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2) Лучшие практики формирования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здоровьесберегающей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среды для детей и подростков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3)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Здоровьесберегающая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среда для населения трудоспособного возраста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lastRenderedPageBreak/>
        <w:t>4) Инфраструктура здоровья для лиц старшего возраста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5) Лучшие практики мониторинга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здоровьесберегающей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среды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5.2.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Участники Конкурса могут предоставлять заявки по одной или нескольким номинациям. Одна организация может подать не более трех заявок по различным номинациям. Один и тот же проект может быть подан не более чем на две номинации.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5.3.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Президиум Конкурса своим решением может устанавливать дополнительные награды для участников Конкурса.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>6. Порядок проведения Конкурса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6.1.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Всероссийский конкурс «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Здоровьесберегающая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среда и инфраструктура» проводится в два этапа:</w:t>
      </w:r>
    </w:p>
    <w:p w:rsidR="003A64CA" w:rsidRDefault="004B3825">
      <w:pPr>
        <w:spacing w:after="0" w:line="240" w:lineRule="auto"/>
        <w:ind w:firstLine="510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Open Sans" w:eastAsia="Open Sans" w:hAnsi="Open Sans" w:cs="Open Sans"/>
          <w:kern w:val="2"/>
          <w:sz w:val="24"/>
          <w:szCs w:val="24"/>
          <w:lang w:eastAsia="zh-CN" w:bidi="hi-IN"/>
        </w:rPr>
        <w:t>•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I этап — прием заявок на участие в Конкурсе с </w:t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>7 сентября до 6 ноября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2026 года включительно </w:t>
      </w:r>
    </w:p>
    <w:p w:rsidR="003A64CA" w:rsidRDefault="004B3825">
      <w:pPr>
        <w:spacing w:after="0" w:line="240" w:lineRule="auto"/>
        <w:ind w:firstLine="510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Open Sans" w:eastAsia="Open Sans" w:hAnsi="Open Sans" w:cs="Open Sans"/>
          <w:kern w:val="2"/>
          <w:sz w:val="24"/>
          <w:szCs w:val="24"/>
          <w:lang w:eastAsia="zh-CN" w:bidi="hi-IN"/>
        </w:rPr>
        <w:t>•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II этап — оценка заявок участников и конкурсных работ с </w:t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 xml:space="preserve">7 ноября до 6 декабря 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2026 года включительно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6.2.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Подведение итогов и церемония награждения победителей Конкурса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состоится 7 </w:t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>декабря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2026 года.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>7. Подведение итогов Конкурса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7.1.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Процедура проведения итогов Конкурса включает независимую экспертную оценку заявок участников членами Президиума Конкурса.  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7.2.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Победители Конкурса во всех номинациях награждаются дипломами I, II, III степени.  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7.3.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По решению Президиума Конкурса в целях популяризации лучших практик отдельные организации, представившие свои проекты, могут быть приглашены для выступления на научно-практических мероприятиях по укреплению общественного здоровья.  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7.4.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Наиболее успешные практики будут представлены на сайте НМИЦ ТПМ Минздрава России, Общественной палаты РФ, сайтах партнеров Конкурса и рекомендованы для масштабирования и практической работы.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Желаем удачи участникам Конкурса!</w:t>
      </w: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right"/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lastRenderedPageBreak/>
        <w:t>Приложение 1</w:t>
      </w:r>
    </w:p>
    <w:p w:rsidR="003A64CA" w:rsidRDefault="004B3825">
      <w:pPr>
        <w:spacing w:after="0" w:line="240" w:lineRule="auto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>Форма заявки на участие в Конкурсе</w:t>
      </w: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34"/>
        <w:gridCol w:w="4731"/>
      </w:tblGrid>
      <w:tr w:rsidR="003A64CA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Регион РФ, город</w:t>
            </w:r>
          </w:p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A64CA"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Название проекта/практики</w:t>
            </w:r>
          </w:p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A64CA"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Конкурсант (наименование организации)</w:t>
            </w:r>
          </w:p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A64CA"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Номинация</w:t>
            </w:r>
          </w:p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A64CA"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Краткое описание проекта/практики</w:t>
            </w:r>
          </w:p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A64CA"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proofErr w:type="gramStart"/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Контактная информация (ФИО лица, подающего заявку, должность, название организации, телефон, эл.</w:t>
            </w:r>
            <w:proofErr w:type="gramEnd"/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Почта)</w:t>
            </w:r>
            <w:proofErr w:type="gramEnd"/>
          </w:p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jc w:val="center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>Приложение 2</w:t>
      </w:r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t xml:space="preserve">СОГЛАСИЕ </w:t>
      </w:r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на обработку персональных данных</w:t>
      </w: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«__» ______________ 2026 г.</w:t>
      </w: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Я, _____________________________________________________________________________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 xml:space="preserve">(фамилия, </w:t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ab/>
        <w:t xml:space="preserve">имя, </w:t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ab/>
        <w:t>отчество полностью)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,     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proofErr w:type="gram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являющийся</w:t>
      </w:r>
      <w:proofErr w:type="gram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представителем                     организации ____________________________________________________________________________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proofErr w:type="gram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участника Всероссийского конкурса «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Здоровьесберегающая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среда и инфраструктура» (далее Участник) даю согласие Общественной палате Российской Федерации, юридический адрес: 125047, г. Москва, муниципальный округ Тверской,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Миусская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площадь, д. 7, стр. 1 и ФГБУ «Национальный медицинский исследовательский центр терапии и профилактической медицины» Минздрава России, юридический адрес: 101000, г. Москва,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Петроверигский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переулок, д. 10, стр. 3., (далее – Организаторы) на обработку моих персональных данных в</w:t>
      </w:r>
      <w:proofErr w:type="gram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</w:t>
      </w:r>
      <w:proofErr w:type="gram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целях</w:t>
      </w:r>
      <w:proofErr w:type="gram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моего участия во Всероссийском конкурсе «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Здоровьесберегающая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среда и инфраструктура» в 2026 году (далее – Конкурс) на нижеследующих условиях: 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1. </w:t>
      </w:r>
      <w:proofErr w:type="gram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Участник дает согласие Организаторам на обработку своих персональных данных, включающих фамилию, имя, отчество, субъект проживания, сведения о месте работы, должность, контактные данные (номер телефона и электронная почта участника), конкурсные материалы, ссылку на интернет сайт организации и ее страницы в социальных сетях в целях осуществления необходимых действий для регистрации Участника и проведения Конкурса. 2.</w:t>
      </w:r>
      <w:proofErr w:type="gram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а также осуществление любых иных действий, предусмотренных законодательством РФ.</w:t>
      </w:r>
    </w:p>
    <w:p w:rsidR="003A64CA" w:rsidRDefault="003A64CA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Участник дает согласие на включение представленных данных в базы данных в рамках </w:t>
      </w:r>
      <w:proofErr w:type="gram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функционирования информационных систем обеспечения организационной деятельности Организаторов</w:t>
      </w:r>
      <w:proofErr w:type="gram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.</w:t>
      </w:r>
    </w:p>
    <w:p w:rsidR="003A64CA" w:rsidRDefault="004B3825">
      <w:pPr>
        <w:spacing w:after="0" w:line="240" w:lineRule="auto"/>
        <w:jc w:val="both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Участник по письменному запросу имеет право на получение информации, касающейся обработки его персональных данных.</w:t>
      </w:r>
    </w:p>
    <w:p w:rsidR="003A64CA" w:rsidRDefault="004B3825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 xml:space="preserve">При поступлении Организаторам письменного заявления Участника о прекращении действия настоящего Согласия персональные данные </w:t>
      </w:r>
      <w:proofErr w:type="spellStart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>деперсонализируются</w:t>
      </w:r>
      <w:proofErr w:type="spellEnd"/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 в 15-дневный срок.</w:t>
      </w:r>
    </w:p>
    <w:p w:rsidR="003A64CA" w:rsidRDefault="004B3825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Настоящее Согласие действует в течение срока хранения персональных данных Участника.</w:t>
      </w:r>
    </w:p>
    <w:p w:rsidR="003A64CA" w:rsidRDefault="004B3825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Я подтверждаю, что, давая такое согласие, я действую по собственной воле и в своих интересах.</w:t>
      </w: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 xml:space="preserve">«__»_____________2026        _____________________ </w:t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  <w:t>_______________________</w:t>
      </w:r>
    </w:p>
    <w:p w:rsidR="003A64CA" w:rsidRDefault="004B3825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>(дата)</w:t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ab/>
        <w:t xml:space="preserve">  (подпись)</w:t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ab/>
      </w:r>
      <w:r>
        <w:rPr>
          <w:rFonts w:ascii="Liberation Serif" w:eastAsia="WenQuanYi Micro Hei" w:hAnsi="Liberation Serif" w:cs="Lohit Devanagari"/>
          <w:i/>
          <w:iCs/>
          <w:kern w:val="2"/>
          <w:sz w:val="24"/>
          <w:szCs w:val="24"/>
          <w:lang w:eastAsia="zh-CN" w:bidi="hi-IN"/>
        </w:rPr>
        <w:tab/>
        <w:t xml:space="preserve">  (расшифровка подписи)</w:t>
      </w: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center"/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</w:t>
      </w: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4B3825">
      <w:pPr>
        <w:spacing w:after="0" w:line="240" w:lineRule="auto"/>
        <w:jc w:val="right"/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b/>
          <w:bCs/>
          <w:kern w:val="2"/>
          <w:sz w:val="24"/>
          <w:szCs w:val="24"/>
          <w:lang w:eastAsia="zh-CN" w:bidi="hi-IN"/>
        </w:rPr>
        <w:lastRenderedPageBreak/>
        <w:t xml:space="preserve">Приложение </w:t>
      </w: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tbl>
      <w:tblPr>
        <w:tblW w:w="7935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3"/>
        <w:gridCol w:w="5856"/>
        <w:gridCol w:w="1576"/>
      </w:tblGrid>
      <w:tr w:rsidR="003A64CA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Критерии оценки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Баллы (0-10)</w:t>
            </w:r>
          </w:p>
        </w:tc>
      </w:tr>
      <w:tr w:rsidR="003A64CA">
        <w:tc>
          <w:tcPr>
            <w:tcW w:w="503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5856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Влияние проекта / практики на здоровье населения</w:t>
            </w:r>
          </w:p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Насколько у участников снижаются факторы риска, улучшаются показатели здоровья (физического, психического благополучия)</w:t>
            </w:r>
          </w:p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A64CA">
        <w:tc>
          <w:tcPr>
            <w:tcW w:w="503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5856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 xml:space="preserve">Научная обоснованность и </w:t>
            </w:r>
            <w:proofErr w:type="spellStart"/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инновационность</w:t>
            </w:r>
            <w:proofErr w:type="spellEnd"/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 xml:space="preserve"> проекта/практики</w:t>
            </w:r>
          </w:p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Насколько применяются современные подходы к укреплению здоровья населения</w:t>
            </w:r>
          </w:p>
        </w:tc>
        <w:tc>
          <w:tcPr>
            <w:tcW w:w="1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A64CA">
        <w:tc>
          <w:tcPr>
            <w:tcW w:w="503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5856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Вовлеченность и приверженность участников</w:t>
            </w:r>
          </w:p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Насколько участники вовлечены в реализацию</w:t>
            </w:r>
          </w:p>
        </w:tc>
        <w:tc>
          <w:tcPr>
            <w:tcW w:w="1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A64CA">
        <w:tc>
          <w:tcPr>
            <w:tcW w:w="503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5856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Масштабируемость и устойчивость</w:t>
            </w:r>
          </w:p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Насколько опыт может быть воспроизведен и продолжаться без дополнительного финансирования</w:t>
            </w:r>
          </w:p>
        </w:tc>
        <w:tc>
          <w:tcPr>
            <w:tcW w:w="1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A64CA">
        <w:tc>
          <w:tcPr>
            <w:tcW w:w="503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5856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Межсекторальное</w:t>
            </w:r>
            <w:proofErr w:type="spellEnd"/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 xml:space="preserve"> сотрудничество</w:t>
            </w:r>
          </w:p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Насколько практика способствует привлечению партнеров из различных сфер общества</w:t>
            </w:r>
          </w:p>
        </w:tc>
        <w:tc>
          <w:tcPr>
            <w:tcW w:w="1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A64CA">
        <w:tc>
          <w:tcPr>
            <w:tcW w:w="503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5856" w:type="dxa"/>
            <w:tcBorders>
              <w:left w:val="single" w:sz="4" w:space="0" w:color="000000"/>
              <w:bottom w:val="single" w:sz="4" w:space="0" w:color="000000"/>
            </w:tcBorders>
          </w:tcPr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b/>
                <w:bCs/>
                <w:kern w:val="2"/>
                <w:sz w:val="24"/>
                <w:szCs w:val="24"/>
                <w:lang w:eastAsia="zh-CN" w:bidi="hi-IN"/>
              </w:rPr>
              <w:t>Креативность и новизна</w:t>
            </w:r>
          </w:p>
          <w:p w:rsidR="003A64CA" w:rsidRDefault="004B3825">
            <w:pPr>
              <w:widowControl w:val="0"/>
              <w:suppressLineNumbers/>
              <w:spacing w:after="0" w:line="240" w:lineRule="auto"/>
              <w:jc w:val="both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 xml:space="preserve">Насколько применяется креативный подход через творчество, обучение, </w:t>
            </w:r>
            <w:proofErr w:type="spellStart"/>
            <w:r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  <w:t>интерактив</w:t>
            </w:r>
            <w:proofErr w:type="spellEnd"/>
          </w:p>
        </w:tc>
        <w:tc>
          <w:tcPr>
            <w:tcW w:w="1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4CA" w:rsidRDefault="003A64CA">
            <w:pPr>
              <w:widowControl w:val="0"/>
              <w:suppressLineNumbers/>
              <w:spacing w:after="0" w:line="240" w:lineRule="auto"/>
              <w:rPr>
                <w:rFonts w:ascii="Liberation Serif" w:eastAsia="WenQuanYi Micro Hei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p w:rsidR="003A64CA" w:rsidRDefault="003A64CA">
      <w:pPr>
        <w:spacing w:after="0" w:line="240" w:lineRule="auto"/>
        <w:rPr>
          <w:rFonts w:ascii="Liberation Serif" w:eastAsia="WenQuanYi Micro Hei" w:hAnsi="Liberation Serif" w:cs="Lohit Devanagari"/>
          <w:kern w:val="2"/>
          <w:sz w:val="24"/>
          <w:szCs w:val="24"/>
          <w:lang w:eastAsia="zh-CN" w:bidi="hi-IN"/>
        </w:rPr>
      </w:pPr>
    </w:p>
    <w:sectPr w:rsidR="003A64C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charset w:val="01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D3D28"/>
    <w:multiLevelType w:val="multilevel"/>
    <w:tmpl w:val="C45E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4AFE407C"/>
    <w:multiLevelType w:val="multilevel"/>
    <w:tmpl w:val="4C523E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AAF341D"/>
    <w:multiLevelType w:val="multilevel"/>
    <w:tmpl w:val="09521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4CA"/>
    <w:rsid w:val="003A64CA"/>
    <w:rsid w:val="004B3825"/>
    <w:rsid w:val="00960FF3"/>
    <w:rsid w:val="00E2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ohit Devanagari"/>
    </w:rPr>
  </w:style>
  <w:style w:type="numbering" w:customStyle="1" w:styleId="a8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1611</Words>
  <Characters>9183</Characters>
  <Application>Microsoft Office Word</Application>
  <DocSecurity>0</DocSecurity>
  <Lines>76</Lines>
  <Paragraphs>21</Paragraphs>
  <ScaleCrop>false</ScaleCrop>
  <Company/>
  <LinksUpToDate>false</LinksUpToDate>
  <CharactersWithSpaces>10773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Боева</cp:lastModifiedBy>
  <cp:revision>27</cp:revision>
  <dcterms:created xsi:type="dcterms:W3CDTF">2026-09-02T23:11:00Z</dcterms:created>
  <dcterms:modified xsi:type="dcterms:W3CDTF">2026-09-23T23:35:00Z</dcterms:modified>
  <dc:language>ru-RU</dc:language>
</cp:coreProperties>
</file>