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 мая 2003 года</w:t>
      </w:r>
      <w:bookmarkStart w:id="0" w:name="_GoBack"/>
      <w:bookmarkEnd w:id="0"/>
      <w:r>
        <w:rPr>
          <w:rFonts w:ascii="Calibri" w:hAnsi="Calibri" w:cs="Calibri"/>
        </w:rPr>
        <w:t xml:space="preserve"> N 54-ФЗ</w:t>
      </w:r>
      <w:r>
        <w:rPr>
          <w:rFonts w:ascii="Calibri" w:hAnsi="Calibri" w:cs="Calibri"/>
        </w:rPr>
        <w:br/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ПРИМЕНЕНИИ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КОНТРОЛЬНО-КАССОВОЙ ТЕХНИКИ ПРИ ОСУЩЕСТВЛЕНИИ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НАЛИЧНЫХ ДЕНЕЖНЫХ РАСЧЕТОВ И (ИЛИ) РАСЧЕТОВ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ИСПОЛЬЗОВАНИЕМ ПЛАТЕЖНЫХ КАРТ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апреля 2003 года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14 мая 2003 года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03.06.2009 </w:t>
      </w:r>
      <w:hyperlink r:id="rId5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 (ред. 17.07.2009),</w:t>
      </w:r>
      <w:proofErr w:type="gramEnd"/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6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27.07.2010 </w:t>
      </w:r>
      <w:hyperlink r:id="rId7" w:history="1">
        <w:r>
          <w:rPr>
            <w:rFonts w:ascii="Calibri" w:hAnsi="Calibri" w:cs="Calibri"/>
            <w:color w:val="0000FF"/>
          </w:rPr>
          <w:t>N 192-ФЗ</w:t>
        </w:r>
      </w:hyperlink>
      <w:r>
        <w:rPr>
          <w:rFonts w:ascii="Calibri" w:hAnsi="Calibri" w:cs="Calibri"/>
        </w:rPr>
        <w:t>,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8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25.06.2012 </w:t>
      </w:r>
      <w:hyperlink r:id="rId9" w:history="1">
        <w:r>
          <w:rPr>
            <w:rFonts w:ascii="Calibri" w:hAnsi="Calibri" w:cs="Calibri"/>
            <w:color w:val="0000FF"/>
          </w:rPr>
          <w:t>N 94-ФЗ</w:t>
        </w:r>
      </w:hyperlink>
      <w:r>
        <w:rPr>
          <w:rFonts w:ascii="Calibri" w:hAnsi="Calibri" w:cs="Calibri"/>
        </w:rPr>
        <w:t>,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02.07.2013 </w:t>
      </w:r>
      <w:hyperlink r:id="rId10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25.11.2013 </w:t>
      </w:r>
      <w:hyperlink r:id="rId11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>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Статья 1. Основные понятия, используемые в настоящем Федеральном законе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понятия: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Классификатор</w:t>
        </w:r>
      </w:hyperlink>
      <w:r>
        <w:rPr>
          <w:rFonts w:ascii="Calibri" w:hAnsi="Calibri" w:cs="Calibri"/>
        </w:rPr>
        <w:t xml:space="preserve"> контрольно-кассовых машин, используемых на территории Российской Федерации, утвержден решением ГМЭК по ККМ от 21.09.94 (протокол N 13).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контрольно-кассовая техника, используемая при осуществлении наличных денежных расчетов и (или) расчетов с использованием платежных карт (далее - контрольно-кассовая техника), - контрольно-кассовые машины, оснащенные фискальной памятью, электронно-вычислительные машины, в том числе персональные, программно-технические комплексы;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наличные денежные расчеты - произведенные с использованием </w:t>
      </w:r>
      <w:hyperlink r:id="rId13" w:history="1">
        <w:r>
          <w:rPr>
            <w:rFonts w:ascii="Calibri" w:hAnsi="Calibri" w:cs="Calibri"/>
            <w:color w:val="0000FF"/>
          </w:rPr>
          <w:t>средств наличного платежа</w:t>
        </w:r>
      </w:hyperlink>
      <w:r>
        <w:rPr>
          <w:rFonts w:ascii="Calibri" w:hAnsi="Calibri" w:cs="Calibri"/>
        </w:rPr>
        <w:t xml:space="preserve"> расчеты за приобретенные товары, выполненные работы, оказанные услуги;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фискальная память - комплекс программно-аппаратных сре</w:t>
      </w:r>
      <w:proofErr w:type="gramStart"/>
      <w:r>
        <w:rPr>
          <w:rFonts w:ascii="Calibri" w:hAnsi="Calibri" w:cs="Calibri"/>
        </w:rPr>
        <w:t>дств в с</w:t>
      </w:r>
      <w:proofErr w:type="gramEnd"/>
      <w:r>
        <w:rPr>
          <w:rFonts w:ascii="Calibri" w:hAnsi="Calibri" w:cs="Calibri"/>
        </w:rPr>
        <w:t>оставе контрольно-кассовой техники, обеспечивающих некорректируемую ежесуточную (ежесменную) регистрацию и энергонезависимое долговременное хранение итоговой информации, необходимой для полного учета наличных денежных расчетов и (или) расчетов с использованием платежных карт, осуществляемых с применением контрольно-кассовой техники, в целях правильного исчисления налогов;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фискальный режим - режим функционирования контрольно-кассовой техники, обеспечивающий регистрацию фискальных данных в фискальной памяти;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фискальные данные - фиксируемая на контрольной ленте и в фискальной памяти информация о наличных денежных расчетах и (или) расчетах с использованием платежных карт;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Государственный реестр</w:t>
        </w:r>
      </w:hyperlink>
      <w:r>
        <w:rPr>
          <w:rFonts w:ascii="Calibri" w:hAnsi="Calibri" w:cs="Calibri"/>
        </w:rPr>
        <w:t xml:space="preserve"> контрольно-кассовой техники (далее - Государственный реестр) - перечень сведений о моделях контрольно-кассовой техники, применяемой на территории Российской Федерации;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платежный терминал - устройство для осуществления наличных денежных расчетов в автоматическом режиме (без участия уполномоченного лица организации или индивидуального </w:t>
      </w:r>
      <w:r>
        <w:rPr>
          <w:rFonts w:ascii="Calibri" w:hAnsi="Calibri" w:cs="Calibri"/>
        </w:rPr>
        <w:lastRenderedPageBreak/>
        <w:t>предпринимателя, осуществляющих наличные денежные расчеты);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банкомат - устройство для осуществления в автоматическом режиме (без участия уполномоченного лица кредитной организации или </w:t>
      </w:r>
      <w:hyperlink r:id="rId16" w:history="1">
        <w:r>
          <w:rPr>
            <w:rFonts w:ascii="Calibri" w:hAnsi="Calibri" w:cs="Calibri"/>
            <w:color w:val="0000FF"/>
          </w:rPr>
          <w:t>банковского платежного агента</w:t>
        </w:r>
      </w:hyperlink>
      <w:r>
        <w:rPr>
          <w:rFonts w:ascii="Calibri" w:hAnsi="Calibri" w:cs="Calibri"/>
        </w:rPr>
        <w:t>, субагента, осуществляющих деятельность в соответствии с законодательством о банках и банковской деятельности) наличных денежных расчетов и (или) расчетов с использованием платежных карт, передачи распоряжений кредитной организации об осуществлении расчетов по поручению физических лиц по их банковским счетам, а также для составления документов, подтверждающих</w:t>
      </w:r>
      <w:proofErr w:type="gramEnd"/>
      <w:r>
        <w:rPr>
          <w:rFonts w:ascii="Calibri" w:hAnsi="Calibri" w:cs="Calibri"/>
        </w:rPr>
        <w:t xml:space="preserve"> передачу соответствующих распоряжений.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121-ФЗ, 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27.06.2011 N 162-ФЗ)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4"/>
      <w:bookmarkEnd w:id="2"/>
      <w:r>
        <w:rPr>
          <w:rFonts w:ascii="Calibri" w:hAnsi="Calibri" w:cs="Calibri"/>
        </w:rPr>
        <w:t>Статья 2. Сфера применения контрольно-кассовой техники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Контрольно-кассовая техника, включенная в </w:t>
      </w:r>
      <w:hyperlink r:id="rId19" w:history="1">
        <w:r>
          <w:rPr>
            <w:rFonts w:ascii="Calibri" w:hAnsi="Calibri" w:cs="Calibri"/>
            <w:color w:val="0000FF"/>
          </w:rPr>
          <w:t>Государственный реестр</w:t>
        </w:r>
      </w:hyperlink>
      <w:r>
        <w:rPr>
          <w:rFonts w:ascii="Calibri" w:hAnsi="Calibri" w:cs="Calibri"/>
        </w:rPr>
        <w:t>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наличных денежных расчетов и (или) расчетов с использованием платежных ка</w:t>
      </w:r>
      <w:proofErr w:type="gramStart"/>
      <w:r>
        <w:rPr>
          <w:rFonts w:ascii="Calibri" w:hAnsi="Calibri" w:cs="Calibri"/>
        </w:rPr>
        <w:t>рт в сл</w:t>
      </w:r>
      <w:proofErr w:type="gramEnd"/>
      <w:r>
        <w:rPr>
          <w:rFonts w:ascii="Calibri" w:hAnsi="Calibri" w:cs="Calibri"/>
        </w:rPr>
        <w:t>учаях продажи товаров, выполнения работ или оказания услуг.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совершения кредитными организациями кассовых операций с применением контрольно-кассовой техники определяется Центральным банком Российской Федерации.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"/>
      <w:bookmarkEnd w:id="3"/>
      <w:r>
        <w:rPr>
          <w:rFonts w:ascii="Calibri" w:hAnsi="Calibri" w:cs="Calibri"/>
        </w:rPr>
        <w:t xml:space="preserve">2. Организации и индивидуальные предприниматели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порядком,</w:t>
        </w:r>
      </w:hyperlink>
      <w:r>
        <w:rPr>
          <w:rFonts w:ascii="Calibri" w:hAnsi="Calibri" w:cs="Calibri"/>
        </w:rPr>
        <w:t xml:space="preserve"> определяемым Правительством Российской Федерации, могут осуществлять наличные денежные расчеты и (или) расчеты с использованием платежных карт без применения контрольно-кассовой техники в случае оказания услуг населению при условии выдачи ими соответствующих бланков строгой отчетности.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утверждения формы бланков строгой отчетности, приравненных к кассовым чекам, а также </w:t>
      </w:r>
      <w:hyperlink r:id="rId2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их учета, хранения и уничтожения устанавливается Правительством Российской Федерации.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24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Федерального закона от 22.11.1995 N 171-ФЗ в области производства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</w:t>
      </w:r>
      <w:hyperlink r:id="rId25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указанного Федерального закона, то </w:t>
      </w:r>
      <w:proofErr w:type="gramStart"/>
      <w:r>
        <w:rPr>
          <w:rFonts w:ascii="Calibri" w:hAnsi="Calibri" w:cs="Calibri"/>
        </w:rPr>
        <w:t>есть</w:t>
      </w:r>
      <w:proofErr w:type="gramEnd"/>
      <w:r>
        <w:rPr>
          <w:rFonts w:ascii="Calibri" w:hAnsi="Calibri" w:cs="Calibri"/>
        </w:rPr>
        <w:t xml:space="preserve"> в том числе розничная продажа в городах алкогольной продукции без контрольно-кассовой техники (</w:t>
      </w:r>
      <w:hyperlink r:id="rId26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Минфина России от 03.09.2009 N 03-01-15/9-441).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"/>
      <w:bookmarkEnd w:id="4"/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 xml:space="preserve">Организации и индивидуальные предприниматели, являющиеся налогоплательщиками единого налога на вмененный доход для отдельных видов деятельности, при осуществлении видов предпринимательской деятельности, установленных </w:t>
      </w:r>
      <w:hyperlink r:id="rId27" w:history="1">
        <w:r>
          <w:rPr>
            <w:rFonts w:ascii="Calibri" w:hAnsi="Calibri" w:cs="Calibri"/>
            <w:color w:val="0000FF"/>
          </w:rPr>
          <w:t>пунктом 2 статьи 346.26</w:t>
        </w:r>
      </w:hyperlink>
      <w:r>
        <w:rPr>
          <w:rFonts w:ascii="Calibri" w:hAnsi="Calibri" w:cs="Calibri"/>
        </w:rPr>
        <w:t xml:space="preserve"> Налогового кодекса Российской Федерации, и индивидуальные предприниматели, являющиеся налогоплательщиками, применяющими патентную систему налогообложения, при осуществлении видов предпринимательской деятельности, в отношении которых законами субъектов Российской Федерации предусмотрено применение патентной системы налогообложения, и не подпадающие под действие</w:t>
      </w:r>
      <w:proofErr w:type="gramEnd"/>
      <w:r>
        <w:rPr>
          <w:rFonts w:ascii="Calibri" w:hAnsi="Calibri" w:cs="Calibri"/>
        </w:rPr>
        <w:t xml:space="preserve"> </w:t>
      </w:r>
      <w:hyperlink w:anchor="Par48" w:history="1">
        <w:proofErr w:type="gramStart"/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 и </w:t>
      </w:r>
      <w:hyperlink w:anchor="Par6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могут осуществлять наличные денежные расчеты и (или) расчеты с использованием платежных карт без применения контрольно-кассовой техники при условии выдачи по требованию покупателя (клиента) документа (товарного чека, квитанции или другого документа, подтверждающего прием денежных средств за соответствующий товар (работу, услугу).</w:t>
      </w:r>
      <w:proofErr w:type="gramEnd"/>
      <w:r>
        <w:rPr>
          <w:rFonts w:ascii="Calibri" w:hAnsi="Calibri" w:cs="Calibri"/>
        </w:rPr>
        <w:t xml:space="preserve"> Указанный документ выдается в момент оплаты товара (работы, услуги) и должен содержать следующие сведения: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25.06.2012 N 94-ФЗ)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документа;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порядковый номер документа, дату его выдачи;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наименование для организации (фамилия, имя, отчество - для индивидуального </w:t>
      </w:r>
      <w:r>
        <w:rPr>
          <w:rFonts w:ascii="Calibri" w:hAnsi="Calibri" w:cs="Calibri"/>
        </w:rPr>
        <w:lastRenderedPageBreak/>
        <w:t>предпринимателя);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идентификационный номер налогоплательщика, присвоенный организации (индивидуальному предпринимателю), выдавшей (выдавшему) документ;</w:t>
      </w:r>
      <w:proofErr w:type="gramEnd"/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и количество оплачиваемых приобретенных товаров (выполненных работ, оказанных услуг);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сумму оплаты, осуществляемой наличными денежными средствами и (или) с использованием платежной карты, в рублях;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должность, фамилию и инициалы лица, выдавшего документ, и его личную подпись.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17.07.2009 N 162-ФЗ)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"/>
      <w:bookmarkEnd w:id="5"/>
      <w:r>
        <w:rPr>
          <w:rFonts w:ascii="Calibri" w:hAnsi="Calibri" w:cs="Calibri"/>
        </w:rPr>
        <w:t>3. Организации и индивидуальные предприниматели в силу специфики своей деятельности либо особенностей своего местонахождения могут производить наличные денежные расчеты и (или) расчеты с использованием платежных карт без применения контрольно-кассовой техники при осуществлении следующих видов деятельности: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продажи газет и журналов, а также сопутствующих товаров в газетно-журнальных киосках при условии, если доля продажи газет и журналов в их товарообороте </w:t>
      </w:r>
      <w:proofErr w:type="gramStart"/>
      <w:r>
        <w:rPr>
          <w:rFonts w:ascii="Calibri" w:hAnsi="Calibri" w:cs="Calibri"/>
        </w:rPr>
        <w:t>составляет не менее 50 процентов и ассортимент сопутствующих товаров утвержден</w:t>
      </w:r>
      <w:proofErr w:type="gramEnd"/>
      <w:r>
        <w:rPr>
          <w:rFonts w:ascii="Calibri" w:hAnsi="Calibri" w:cs="Calibri"/>
        </w:rPr>
        <w:t xml:space="preserve"> органом исполнительной власти субъекта Российской Федерации. Учет торговой выручки от продажи газет и журналов и от продажи сопутствующих товаров ведется раздельно;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ценных бумаг;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лотерейных билетов;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проездных билетов и талонов для проезда в городском общественном транспорте;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питанием обучающихся и работников образовательных организаций, реализующих основные общеобразовательные программы, во время учебных занятий;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торговли на рынках, ярмарках, в выставочных комплексах, а также на других территориях, отведенных для осуществления торговли, за исключением находящихся в этих местах торговли магазинов, павильонов, киосков, палаток, автолавок, автомагазинов, автофургонов, помещений контейнерного типа и других аналогично обустроенных и обеспечивающих показ и сохранность товара торговых мест (помещений и автотранспортных средств, в том числе прицепов и полуприцепов), открытых прилавков внутри крытых рыночных</w:t>
      </w:r>
      <w:proofErr w:type="gramEnd"/>
      <w:r>
        <w:rPr>
          <w:rFonts w:ascii="Calibri" w:hAnsi="Calibri" w:cs="Calibri"/>
        </w:rPr>
        <w:t xml:space="preserve"> помещений при торговле непродовольственными товарами;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разносной мелкорозничной торговли продовольственными и непродовольственными товарами (за исключением </w:t>
      </w:r>
      <w:hyperlink r:id="rId31" w:history="1">
        <w:r>
          <w:rPr>
            <w:rFonts w:ascii="Calibri" w:hAnsi="Calibri" w:cs="Calibri"/>
            <w:color w:val="0000FF"/>
          </w:rPr>
          <w:t>технически сложных товаров</w:t>
        </w:r>
      </w:hyperlink>
      <w:r>
        <w:rPr>
          <w:rFonts w:ascii="Calibri" w:hAnsi="Calibri" w:cs="Calibri"/>
        </w:rPr>
        <w:t xml:space="preserve"> и продовольственных товаров, требующих определенных условий хранения и продажи) с ручных тележек, корзин, лотков (в том числе защищенных от атмосферных осадков каркасами, обтянутыми полиэтиленовой пленкой, парусиной, брезентом);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в пассажирских вагонах поездов чайной продукции в ассортименте, утвержденном федеральным органом исполнительной власти в области железнодорожного транспорта;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3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192-ФЗ;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торговли в киосках мороженым и безалкогольными напитками в розлив;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торговли из цистерн пивом, квасом, молоком, растительным маслом, живой рыбой, керосином, вразвал овощами и бахчевыми культурами;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приема от населения стеклопосуды и утильсырья, за исключением металлолома;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реализации предметов религиозного культа и религиозной литературы, оказания услуг по проведению религиозных обрядов и церемоний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организаций, зарегистрированных в порядке, установленном законодательством Российской Федерации;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по номинальной стоимости государственных знаков почтовой оплаты (почтовых марок и иных знаков, наносимых на почтовые отправления), подтверждающих оплату услуг почтовой связи.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Организации и индивидуальные предприниматели, находящиеся в отдаленных или труднодоступных местностях (за исключением городов, районных центров, поселков городского типа), указанных в перечне, утвержденном органом государственной власти субъекта Российской </w:t>
      </w:r>
      <w:r>
        <w:rPr>
          <w:rFonts w:ascii="Calibri" w:hAnsi="Calibri" w:cs="Calibri"/>
        </w:rPr>
        <w:lastRenderedPageBreak/>
        <w:t>Федерации, могут осуществлять наличные денежные расчеты и (или) расчеты с использованием платежных карт без применения контрольно-кассовой техники.</w:t>
      </w:r>
      <w:proofErr w:type="gramEnd"/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Аптечные организации, находящиеся в фельдшерских и фельдшерско-акушерских пунктах, расположенных в сельских населенных пунктах, и обособленные подразделения медицинских организаций, имеющих </w:t>
      </w:r>
      <w:hyperlink r:id="rId33" w:history="1">
        <w:r>
          <w:rPr>
            <w:rFonts w:ascii="Calibri" w:hAnsi="Calibri" w:cs="Calibri"/>
            <w:color w:val="0000FF"/>
          </w:rPr>
          <w:t>лицензию</w:t>
        </w:r>
      </w:hyperlink>
      <w:r>
        <w:rPr>
          <w:rFonts w:ascii="Calibri" w:hAnsi="Calibri" w:cs="Calibri"/>
        </w:rPr>
        <w:t xml:space="preserve"> на фармацевтическую деятельность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организации, могут осуществлять наличные денежные расчеты и (или) расчеты с использованием платежных карт при продаже лекарственных препаратов</w:t>
      </w:r>
      <w:proofErr w:type="gramEnd"/>
      <w:r>
        <w:rPr>
          <w:rFonts w:ascii="Calibri" w:hAnsi="Calibri" w:cs="Calibri"/>
        </w:rPr>
        <w:t xml:space="preserve"> без применения контрольно-кассовой техники.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192-ФЗ, 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Положения </w:t>
      </w:r>
      <w:hyperlink w:anchor="Par48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, </w:t>
      </w:r>
      <w:hyperlink w:anchor="Par54" w:history="1">
        <w:r>
          <w:rPr>
            <w:rFonts w:ascii="Calibri" w:hAnsi="Calibri" w:cs="Calibri"/>
            <w:color w:val="0000FF"/>
          </w:rPr>
          <w:t>2.1</w:t>
        </w:r>
      </w:hyperlink>
      <w:r>
        <w:rPr>
          <w:rFonts w:ascii="Calibri" w:hAnsi="Calibri" w:cs="Calibri"/>
        </w:rPr>
        <w:t xml:space="preserve"> и </w:t>
      </w:r>
      <w:hyperlink w:anchor="Par6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 не распространяются на платежных агентов, осуществляющих деятельность по приему платежей физических лиц, а также на кредитные организации и банковских платежных агентов, субагентов, осуществляющих деятельность в соответствии с законодательством о банках и банковской деятельности.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введен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 (ред. 17.07.2009), в ред. Федерального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27.06.2011 N 162-ФЗ)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86"/>
      <w:bookmarkEnd w:id="6"/>
      <w:r>
        <w:rPr>
          <w:rFonts w:ascii="Calibri" w:hAnsi="Calibri" w:cs="Calibri"/>
        </w:rPr>
        <w:t>Статья 3. Порядок ведения Государственного реестра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 осуществлении наличных денежных расчетов и (или) расчетов с использованием платежных карт на территории Российской Федерации применяются модели контрольно-кассовой техники, включенные в </w:t>
      </w:r>
      <w:hyperlink r:id="rId38" w:history="1">
        <w:r>
          <w:rPr>
            <w:rFonts w:ascii="Calibri" w:hAnsi="Calibri" w:cs="Calibri"/>
            <w:color w:val="0000FF"/>
          </w:rPr>
          <w:t>Государственный реестр</w:t>
        </w:r>
      </w:hyperlink>
      <w:r>
        <w:rPr>
          <w:rFonts w:ascii="Calibri" w:hAnsi="Calibri" w:cs="Calibri"/>
        </w:rPr>
        <w:t>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ведения Государственного реестра, требования к его структуре и составу сведений, а также федеральный орган исполнительной власти, уполномоченный осуществлять ведение Государственного реестра, определяются Правительством Российской Федерации.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Центральный банк Российской Федерации направляет в федеральный орган исполнительной власти, уполномоченный осуществлять ведение Государственного реестра, сведения о контрольно-кассовой технике, разрешенной к применению кредитными организациями, а также об используемых в ней программных продуктах.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Государственный реестр подлежит официальному опубликованию в установленном порядке. Изменения и дополнения, вносимые в Государственный реестр, подлежат официальному опубликованию в 10-дневный срок со дня принятия таких изменений и дополнений.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исключения из Государственного реестра ранее применявшихся моделей контрольно-кассовой техники их дальнейшая эксплуатация осуществляется до истечения нормативного срока их амортизации.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94"/>
      <w:bookmarkEnd w:id="7"/>
      <w:r>
        <w:rPr>
          <w:rFonts w:ascii="Calibri" w:hAnsi="Calibri" w:cs="Calibri"/>
        </w:rPr>
        <w:t>Статья 4. Требования к контрольно-кассовой технике, порядок и условия ее регистрации и применения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порядке продажи, технического обслуживания и ремонта контрольно-кассовых машин см. </w:t>
      </w:r>
      <w:hyperlink r:id="rId4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>, утвержденное решением ГМЭК от 06.03.1995 (протокол N 2/18-95).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Требования к контрольно-кассовой технике, используемой организациями и индивидуальными предпринимателями, порядок и условия ее регистрации и применения определяются Правительством Российской Федерации.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контрольно-кассовая техника (за исключением контрольно-кассовой техники в составе платежных терминалов, применяемых платежными агентами и банковскими платежными агентами, субагентами, и банкоматов, применяемых банковскими платежными агентами), применяемая организациями (за исключением кредитных организаций) и индивидуальными </w:t>
      </w:r>
      <w:r>
        <w:rPr>
          <w:rFonts w:ascii="Calibri" w:hAnsi="Calibri" w:cs="Calibri"/>
        </w:rPr>
        <w:lastRenderedPageBreak/>
        <w:t>предпринимателями, должна: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03.06.2009 </w:t>
      </w:r>
      <w:hyperlink r:id="rId41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, от 27.06.2011 </w:t>
      </w:r>
      <w:hyperlink r:id="rId42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>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hyperlink r:id="rId43" w:history="1">
        <w:proofErr w:type="gramStart"/>
        <w:r>
          <w:rPr>
            <w:rFonts w:ascii="Calibri" w:hAnsi="Calibri" w:cs="Calibri"/>
            <w:color w:val="0000FF"/>
          </w:rPr>
          <w:t>зарегистрирована</w:t>
        </w:r>
        <w:proofErr w:type="gramEnd"/>
      </w:hyperlink>
      <w:r>
        <w:rPr>
          <w:rFonts w:ascii="Calibri" w:hAnsi="Calibri" w:cs="Calibri"/>
        </w:rPr>
        <w:t xml:space="preserve"> в налоговых органах по месту учета организации или индивидуального предпринимателя в качестве налогоплательщика;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proofErr w:type="gramStart"/>
      <w:r>
        <w:rPr>
          <w:rFonts w:ascii="Calibri" w:hAnsi="Calibri" w:cs="Calibri"/>
        </w:rPr>
        <w:t>исправна</w:t>
      </w:r>
      <w:proofErr w:type="gramEnd"/>
      <w:r>
        <w:rPr>
          <w:rFonts w:ascii="Calibri" w:hAnsi="Calibri" w:cs="Calibri"/>
        </w:rPr>
        <w:t>, опломбирована в установленном порядке;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Через шесть месяцев после </w:t>
      </w:r>
      <w:hyperlink w:anchor="Par187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настоящего Федерального закона при осуществлении наличных денежных расчетов и (или) расчетов с использованием платежных карт применение контрольно-кассовой техники без фискальной памяти не допускается </w:t>
      </w:r>
      <w:hyperlink w:anchor="Par188" w:history="1">
        <w:r>
          <w:rPr>
            <w:rFonts w:ascii="Calibri" w:hAnsi="Calibri" w:cs="Calibri"/>
            <w:color w:val="0000FF"/>
          </w:rPr>
          <w:t>(пункт 2</w:t>
        </w:r>
      </w:hyperlink>
      <w:r>
        <w:rPr>
          <w:rFonts w:ascii="Calibri" w:hAnsi="Calibri" w:cs="Calibri"/>
        </w:rPr>
        <w:t xml:space="preserve"> статьи 10 данного документа).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иметь фискальную память и эксплуатироваться в фискальном режиме.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11"/>
      <w:bookmarkEnd w:id="8"/>
      <w:r>
        <w:rPr>
          <w:rFonts w:ascii="Calibri" w:hAnsi="Calibri" w:cs="Calibri"/>
        </w:rPr>
        <w:t xml:space="preserve">1.1. Контрольно-кассовая техника в составе </w:t>
      </w:r>
      <w:hyperlink r:id="rId44" w:history="1">
        <w:r>
          <w:rPr>
            <w:rFonts w:ascii="Calibri" w:hAnsi="Calibri" w:cs="Calibri"/>
            <w:color w:val="0000FF"/>
          </w:rPr>
          <w:t>платежного терминала</w:t>
        </w:r>
      </w:hyperlink>
      <w:r>
        <w:rPr>
          <w:rFonts w:ascii="Calibri" w:hAnsi="Calibri" w:cs="Calibri"/>
        </w:rPr>
        <w:t>, применяемого платежным агентом и банковским платежным агентом, субагентом, и банкомата, применяемого банковскими платежными агентами, субагентами, должна: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27.06.2011 N 162-ФЗ)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proofErr w:type="gramStart"/>
      <w:r>
        <w:rPr>
          <w:rFonts w:ascii="Calibri" w:hAnsi="Calibri" w:cs="Calibri"/>
        </w:rPr>
        <w:t>зарегистрирована</w:t>
      </w:r>
      <w:proofErr w:type="gramEnd"/>
      <w:r>
        <w:rPr>
          <w:rFonts w:ascii="Calibri" w:hAnsi="Calibri" w:cs="Calibri"/>
        </w:rPr>
        <w:t xml:space="preserve"> в налоговом органе по месту учета налогоплательщика с указанием адреса места ее установки в составе платежного терминала или банкомата;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proofErr w:type="gramStart"/>
      <w:r>
        <w:rPr>
          <w:rFonts w:ascii="Calibri" w:hAnsi="Calibri" w:cs="Calibri"/>
        </w:rPr>
        <w:t>исправна</w:t>
      </w:r>
      <w:proofErr w:type="gramEnd"/>
      <w:r>
        <w:rPr>
          <w:rFonts w:ascii="Calibri" w:hAnsi="Calibri" w:cs="Calibri"/>
        </w:rPr>
        <w:t>, опломбирована в установленном порядке;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иметь фискальную память с накопителями фискальной памяти, контрольную ленту и часы реального времени;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некорректируемую регистрацию и энергонезависимое долговременное хранение информации о платежах на контрольной ленте и в накопителях фискальной памяти, а также предоставлять информацию для печати кассового чека платежным терминалом или банкоматом в некорректируемом виде;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эксплуатироваться в фискальном режиме, а в иных режимах исключать возможность печати кассового чека платежным терминалом или банкоматом;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передавать в фискальном режиме в платежный терминал или банкомат зарегистрированную информацию о платежах в некорректируемом виде, обеспечивающем идентичность информации, зарегистрированной на кассовом чеке, контрольной ленте, в фискальной памяти и первичных учетных документах организации или индивидуального предпринимателя, применяющих платежный терминал или банкомат;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иметь паспорт установленного образца.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21"/>
      <w:bookmarkEnd w:id="9"/>
      <w:r>
        <w:rPr>
          <w:rFonts w:ascii="Calibri" w:hAnsi="Calibri" w:cs="Calibri"/>
        </w:rPr>
        <w:t>2. Порядок применения кредитными организациями контрольно-кассовой техники и используемых в ней программных продуктов утверждается Центральным банком Российской Федерации.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123"/>
      <w:bookmarkEnd w:id="10"/>
      <w:r>
        <w:rPr>
          <w:rFonts w:ascii="Calibri" w:hAnsi="Calibri" w:cs="Calibri"/>
        </w:rPr>
        <w:t>Статья 5. Обязанности организаций и индивидуальных предпринимателей, применяющих контрольно-кассовую технику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7" w:history="1">
        <w:proofErr w:type="gramStart"/>
        <w:r>
          <w:rPr>
            <w:rFonts w:ascii="Calibri" w:hAnsi="Calibri" w:cs="Calibri"/>
            <w:color w:val="0000FF"/>
          </w:rPr>
          <w:t>1</w:t>
        </w:r>
      </w:hyperlink>
      <w:r>
        <w:rPr>
          <w:rFonts w:ascii="Calibri" w:hAnsi="Calibri" w:cs="Calibri"/>
        </w:rPr>
        <w:t>. Организации (за исключением кредитных организаций) и индивидуальные предприниматели, применяющие контрольно-кассовую технику (за исключением контрольно-кассовой техники в составе платежных терминалов, применяемых платежными агентами и банковскими платежными агентами, субагентами, и банкоматов, применяемых банковскими платежными агентами), обязаны:</w:t>
      </w:r>
      <w:proofErr w:type="gramEnd"/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03.06.2009 </w:t>
      </w:r>
      <w:hyperlink r:id="rId48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, от 27.06.2011 </w:t>
      </w:r>
      <w:hyperlink r:id="rId49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>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регистрацию контрольно-кассовой техники в налоговых органах;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Типовые </w:t>
      </w:r>
      <w:hyperlink r:id="rId5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эксплуатации контрольно-кассовых машин при осуществлении денежных расчетов с населением утверждены Минфином РФ 30.08.1993 N 104.</w:t>
      </w: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применять при осуществлении наличных денежных расчетов и (или) расчетов с </w:t>
      </w:r>
      <w:r>
        <w:rPr>
          <w:rFonts w:ascii="Calibri" w:hAnsi="Calibri" w:cs="Calibri"/>
        </w:rPr>
        <w:lastRenderedPageBreak/>
        <w:t>использованием платежных карт исправную контрольно-кассовую технику, опломбированную в установленном порядке, зарегистрированную в налоговых органах и обеспечивающую надлежащий учет денежных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проведении расчетов (фиксацию расчетных операций на контрольной ленте и в фискальной памяти);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выдавать покупателям (клиентам) при осуществлении наличных денежных расчетов и (или) расчетов с использованием платежных карт в момент </w:t>
      </w:r>
      <w:proofErr w:type="gramStart"/>
      <w:r>
        <w:rPr>
          <w:rFonts w:ascii="Calibri" w:hAnsi="Calibri" w:cs="Calibri"/>
        </w:rPr>
        <w:t>оплаты</w:t>
      </w:r>
      <w:proofErr w:type="gramEnd"/>
      <w:r>
        <w:rPr>
          <w:rFonts w:ascii="Calibri" w:hAnsi="Calibri" w:cs="Calibri"/>
        </w:rPr>
        <w:t xml:space="preserve"> отпечатанные контрольно-кассовой техникой кассовые чеки;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обеспечивать ведение и хранение в установленном </w:t>
      </w:r>
      <w:hyperlink r:id="rId5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документации, связанной с приобретением и регистрацией, вводом в эксплуатацию и применением контрольно-кассовой техники, а также обеспечивать должностным лицам налоговых органов, осуществляющих </w:t>
      </w:r>
      <w:hyperlink r:id="rId52" w:history="1">
        <w:r>
          <w:rPr>
            <w:rFonts w:ascii="Calibri" w:hAnsi="Calibri" w:cs="Calibri"/>
            <w:color w:val="0000FF"/>
          </w:rPr>
          <w:t>проверку</w:t>
        </w:r>
      </w:hyperlink>
      <w:r>
        <w:rPr>
          <w:rFonts w:ascii="Calibri" w:hAnsi="Calibri" w:cs="Calibri"/>
        </w:rPr>
        <w:t xml:space="preserve"> в соответствии с пунктом 1 </w:t>
      </w:r>
      <w:hyperlink w:anchor="Par165" w:history="1">
        <w:r>
          <w:rPr>
            <w:rFonts w:ascii="Calibri" w:hAnsi="Calibri" w:cs="Calibri"/>
            <w:color w:val="0000FF"/>
          </w:rPr>
          <w:t>статьи 7</w:t>
        </w:r>
      </w:hyperlink>
      <w:r>
        <w:rPr>
          <w:rFonts w:ascii="Calibri" w:hAnsi="Calibri" w:cs="Calibri"/>
        </w:rPr>
        <w:t xml:space="preserve"> настоящего Федерального закона, беспрепятственный доступ к соответствующей контрольно-кассовой технике, предоставлять им указанную документацию;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производить при первичной регистрации и перерегистрации контрольно-кассовой техники введение в фискальную память контрольно-кассовой техники </w:t>
      </w:r>
      <w:hyperlink r:id="rId53" w:history="1">
        <w:r>
          <w:rPr>
            <w:rFonts w:ascii="Calibri" w:hAnsi="Calibri" w:cs="Calibri"/>
            <w:color w:val="0000FF"/>
          </w:rPr>
          <w:t>информации</w:t>
        </w:r>
      </w:hyperlink>
      <w:r>
        <w:rPr>
          <w:rFonts w:ascii="Calibri" w:hAnsi="Calibri" w:cs="Calibri"/>
        </w:rPr>
        <w:t xml:space="preserve"> и </w:t>
      </w:r>
      <w:hyperlink r:id="rId54" w:history="1">
        <w:r>
          <w:rPr>
            <w:rFonts w:ascii="Calibri" w:hAnsi="Calibri" w:cs="Calibri"/>
            <w:color w:val="0000FF"/>
          </w:rPr>
          <w:t>замену</w:t>
        </w:r>
      </w:hyperlink>
      <w:r>
        <w:rPr>
          <w:rFonts w:ascii="Calibri" w:hAnsi="Calibri" w:cs="Calibri"/>
        </w:rPr>
        <w:t xml:space="preserve"> накопителей фискальной памяти с участием представителей налоговых органов.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Организации (за исключением кредитных организаций) и индивидуальные предприниматели, применяющие платежный терминал или банкомат, обязаны: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использовать контрольно-кассовую технику в </w:t>
      </w:r>
      <w:hyperlink w:anchor="Par111" w:history="1">
        <w:r>
          <w:rPr>
            <w:rFonts w:ascii="Calibri" w:hAnsi="Calibri" w:cs="Calibri"/>
            <w:color w:val="0000FF"/>
          </w:rPr>
          <w:t>составе</w:t>
        </w:r>
      </w:hyperlink>
      <w:r>
        <w:rPr>
          <w:rFonts w:ascii="Calibri" w:hAnsi="Calibri" w:cs="Calibri"/>
        </w:rPr>
        <w:t xml:space="preserve"> платежного терминала и (или) банкомата;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регистрацию применяемой контрольно-кассовой техники в налоговых органах по месту учета организации в качестве налогоплательщика;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предоставлять при регистрации, перерегистрации и снятии с регистрации контрольно-кассовой техники в налоговых органах и замене накопителей фискальной памяти налоговым органам паспорт контрольно-кассовой техники и информацию, зарегистрированную в фискальной памяти контрольно-кассовой техники;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применять исправную контрольно-кассовую технику, обеспечивающую фиксацию расчетных операций на контрольной ленте и в фискальной памяти;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эксплуатировать контрольно-кассовую технику в фискальном режиме;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выдавать клиентам при осуществлении наличных денежных расчетов кассовый чек, отпечатанный платежным терминалом или банкоматом;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обеспечивать ведение и хранение документации, связанной с приобретением, регистрацией, перерегистрацией и снятием с регистрации в налоговом органе, вводом в эксплуатацию, проверкой исправности, ремонтом, техническим обслуживанием, заменой программно-аппаратных средств, выводом из эксплуатации контрольно-кассовой техники, ходом регистрации контрольно-кассовой техникой информации о платежах, а также обеспечивать должностным лицам налоговых органов, осуществляющих проверку в соответствии с </w:t>
      </w:r>
      <w:hyperlink w:anchor="Par165" w:history="1">
        <w:r>
          <w:rPr>
            <w:rFonts w:ascii="Calibri" w:hAnsi="Calibri" w:cs="Calibri"/>
            <w:color w:val="0000FF"/>
          </w:rPr>
          <w:t>пунктом 1 статьи 7</w:t>
        </w:r>
      </w:hyperlink>
      <w:r>
        <w:rPr>
          <w:rFonts w:ascii="Calibri" w:hAnsi="Calibri" w:cs="Calibri"/>
        </w:rPr>
        <w:t xml:space="preserve"> настоящего Федерального закона, беспрепятственный</w:t>
      </w:r>
      <w:proofErr w:type="gramEnd"/>
      <w:r>
        <w:rPr>
          <w:rFonts w:ascii="Calibri" w:hAnsi="Calibri" w:cs="Calibri"/>
        </w:rPr>
        <w:t xml:space="preserve"> доступ к соответствующей контрольно-кассовой технике и документации;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предоставлять в налоговые органы по их запросам информацию в порядке, предусмотренном федеральными законами.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151"/>
      <w:bookmarkEnd w:id="11"/>
      <w:r>
        <w:rPr>
          <w:rFonts w:ascii="Calibri" w:hAnsi="Calibri" w:cs="Calibri"/>
        </w:rPr>
        <w:t>Статья 6. Обязанности кредитных организаций, применяющих контрольно-кассовую технику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6" w:history="1">
        <w:r>
          <w:rPr>
            <w:rFonts w:ascii="Calibri" w:hAnsi="Calibri" w:cs="Calibri"/>
            <w:color w:val="0000FF"/>
          </w:rPr>
          <w:t>1</w:t>
        </w:r>
      </w:hyperlink>
      <w:r>
        <w:rPr>
          <w:rFonts w:ascii="Calibri" w:hAnsi="Calibri" w:cs="Calibri"/>
        </w:rPr>
        <w:t xml:space="preserve">. Кредитные организации, применяющие в соответствии со </w:t>
      </w:r>
      <w:hyperlink w:anchor="Par44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Федерального закона контрольно-кассовую технику, обязаны: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соблюдать требования, устанавливаемые Центральным банком Российской Федерации в соответствии с пунктом 2 </w:t>
      </w:r>
      <w:hyperlink w:anchor="Par121" w:history="1">
        <w:r>
          <w:rPr>
            <w:rFonts w:ascii="Calibri" w:hAnsi="Calibri" w:cs="Calibri"/>
            <w:color w:val="0000FF"/>
          </w:rPr>
          <w:t>статьи 4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применять контрольно-кассовую технику, которая должна быть оснащена защищенными от несанкционированного доступа программными продуктами;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предоставлять в налоговые органы по их запросам информацию в порядке, </w:t>
      </w:r>
      <w:r>
        <w:rPr>
          <w:rFonts w:ascii="Calibri" w:hAnsi="Calibri" w:cs="Calibri"/>
        </w:rPr>
        <w:lastRenderedPageBreak/>
        <w:t>предусмотренном федеральными законами.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Кредитная организация, которая применяет платежные терминалы и банкоматы, осуществляющие прием средств наличного платежа, являющиеся основными средствами этой кредитной организации и принадлежащие только ей на праве собственности, обязана: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ежедневно осуществлять ведение бухгалтерского учета по каждому платежному терминалу и банкомату, </w:t>
      </w: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осуществляют прием средств наличного платежа;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применять исправные платежные терминалы и банкоматы, осуществляющие прием средств наличного платежа и обеспечивающие надлежащий учет денежных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проведении расчетов, а также отражать операции в бухгалтерском учете этой кредитной организации в соответствии с нормативными актами Банка России.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случае, если кредитная организация применяет платежный терминал или банкомат, осуществляющие прием средств наличного платежа, не являющиеся основными средствами этой кредитной организации и не принадлежащие только ей на праве собственности или в силу специфики своей конструкции либо особенностей своего места </w:t>
      </w:r>
      <w:proofErr w:type="gramStart"/>
      <w:r>
        <w:rPr>
          <w:rFonts w:ascii="Calibri" w:hAnsi="Calibri" w:cs="Calibri"/>
        </w:rPr>
        <w:t>нахождения</w:t>
      </w:r>
      <w:proofErr w:type="gramEnd"/>
      <w:r>
        <w:rPr>
          <w:rFonts w:ascii="Calibri" w:hAnsi="Calibri" w:cs="Calibri"/>
        </w:rPr>
        <w:t xml:space="preserve"> не позволяющие ей выполнить обязанности, предусмотренные настоящей статьей, такой платежный терминал или банкомат должен быть оборудован исправной контрольно-кассовой техникой, зарегистрированной в налоговых органах, опломбированной в установленном порядке, эксплуатируемой в фискальном режиме и обеспечивающей фиксацию расчетных операций на кассовом чеке, контрольной ленте и в фискальной памяти.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121-ФЗ)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63"/>
      <w:bookmarkEnd w:id="12"/>
      <w:r>
        <w:rPr>
          <w:rFonts w:ascii="Calibri" w:hAnsi="Calibri" w:cs="Calibri"/>
        </w:rPr>
        <w:t xml:space="preserve">Статья 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применением контрольно-кассовой техники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65"/>
      <w:bookmarkEnd w:id="13"/>
      <w:r>
        <w:rPr>
          <w:rFonts w:ascii="Calibri" w:hAnsi="Calibri" w:cs="Calibri"/>
        </w:rPr>
        <w:t>1. Налоговые органы: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осуществляют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организациями и индивидуальными предпринимателями требований настоящего Федерального закона;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осуществляют </w:t>
      </w:r>
      <w:hyperlink r:id="rId58" w:history="1">
        <w:proofErr w:type="gramStart"/>
        <w:r>
          <w:rPr>
            <w:rFonts w:ascii="Calibri" w:hAnsi="Calibri" w:cs="Calibri"/>
            <w:color w:val="0000FF"/>
          </w:rPr>
          <w:t>контроль</w:t>
        </w:r>
      </w:hyperlink>
      <w:r>
        <w:rPr>
          <w:rFonts w:ascii="Calibri" w:hAnsi="Calibri" w:cs="Calibri"/>
        </w:rPr>
        <w:t xml:space="preserve"> за</w:t>
      </w:r>
      <w:proofErr w:type="gramEnd"/>
      <w:r>
        <w:rPr>
          <w:rFonts w:ascii="Calibri" w:hAnsi="Calibri" w:cs="Calibri"/>
        </w:rPr>
        <w:t xml:space="preserve"> полнотой учета выручки в организациях и у индивидуальных предпринимателей;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проверяют </w:t>
      </w:r>
      <w:hyperlink r:id="rId59" w:history="1">
        <w:r>
          <w:rPr>
            <w:rFonts w:ascii="Calibri" w:hAnsi="Calibri" w:cs="Calibri"/>
            <w:color w:val="0000FF"/>
          </w:rPr>
          <w:t>документы</w:t>
        </w:r>
      </w:hyperlink>
      <w:r>
        <w:rPr>
          <w:rFonts w:ascii="Calibri" w:hAnsi="Calibri" w:cs="Calibri"/>
        </w:rPr>
        <w:t>, связанные с применением организациями и индивидуальными предпринимателями контрольно-кассовой техники, получают необходимые объяснения, справки и сведения по вопросам, возникающим при проведении проверок;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проводят проверки выдачи организациями и индивидуальными предпринимателями кассовых чеков;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налагают штрафы в случаях и порядке, которые установлены Кодексом Российской Федерации об административных правонарушениях, на организации и индивидуальных предпринимателей, которые нарушают требования настоящего Федерального закона.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Органы внутренних дел </w:t>
      </w:r>
      <w:hyperlink r:id="rId60" w:history="1">
        <w:r>
          <w:rPr>
            <w:rFonts w:ascii="Calibri" w:hAnsi="Calibri" w:cs="Calibri"/>
            <w:color w:val="0000FF"/>
          </w:rPr>
          <w:t>взаимодействуют</w:t>
        </w:r>
      </w:hyperlink>
      <w:r>
        <w:rPr>
          <w:rFonts w:ascii="Calibri" w:hAnsi="Calibri" w:cs="Calibri"/>
        </w:rPr>
        <w:t xml:space="preserve"> в пределах своей компетенции с налоговыми органами при осуществлении последними указанных в настоящей статье контрольных функций.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Действие полномочий налоговых органов, предусмотренных </w:t>
      </w:r>
      <w:hyperlink w:anchor="Par16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настоящей статьи, не распространяется на кредитные организации.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кредитными организациями требований настоящего Федерального закона осуществляет Центральный банк Российской Федерации.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74"/>
      <w:bookmarkEnd w:id="14"/>
      <w:r>
        <w:rPr>
          <w:rFonts w:ascii="Calibri" w:hAnsi="Calibri" w:cs="Calibri"/>
        </w:rPr>
        <w:t xml:space="preserve">Статья 8. Признание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законодательных актов Российской Федерации в связи с принятием настоящего Федерального закона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дня вступления в силу настоящего Федерального закона признать утратившими силу: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18 июня 1993 года N 5215-1 "О применении контрольно-кассовых машин при осуществлении денежных расчетов с населением" (Ведомости Съезда народных депутатов Российской Федерации и Верховного Совета Российской Федерации, 1993, N 27, ст. 1018);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</w:t>
      </w:r>
      <w:hyperlink r:id="rId62" w:history="1">
        <w:r>
          <w:rPr>
            <w:rFonts w:ascii="Calibri" w:hAnsi="Calibri" w:cs="Calibri"/>
            <w:color w:val="0000FF"/>
          </w:rPr>
          <w:t>девятнадцатый</w:t>
        </w:r>
      </w:hyperlink>
      <w:r>
        <w:rPr>
          <w:rFonts w:ascii="Calibri" w:hAnsi="Calibri" w:cs="Calibri"/>
        </w:rPr>
        <w:t xml:space="preserve"> - </w:t>
      </w:r>
      <w:hyperlink r:id="rId63" w:history="1">
        <w:r>
          <w:rPr>
            <w:rFonts w:ascii="Calibri" w:hAnsi="Calibri" w:cs="Calibri"/>
            <w:color w:val="0000FF"/>
          </w:rPr>
          <w:t>двадцать второй</w:t>
        </w:r>
      </w:hyperlink>
      <w:r>
        <w:rPr>
          <w:rFonts w:ascii="Calibri" w:hAnsi="Calibri" w:cs="Calibri"/>
        </w:rPr>
        <w:t xml:space="preserve"> статьи 3 Федерального закона от 30 декабря 2001 года N 196-ФЗ "О введении в действие Кодекса Российской Федерации об административных правонарушениях" (Собрание законодательства Российской Федерации, 2002, N 1, ст. 2).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80"/>
      <w:bookmarkEnd w:id="15"/>
      <w:r>
        <w:rPr>
          <w:rFonts w:ascii="Calibri" w:hAnsi="Calibri" w:cs="Calibri"/>
        </w:rPr>
        <w:t>Статья 9. Внесение дополнений в некоторые законодательные акты Российской Федерации в связи с принятием настоящего Федерального закона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Пункт 1 </w:t>
      </w:r>
      <w:hyperlink r:id="rId64" w:history="1">
        <w:r>
          <w:rPr>
            <w:rFonts w:ascii="Calibri" w:hAnsi="Calibri" w:cs="Calibri"/>
            <w:color w:val="0000FF"/>
          </w:rPr>
          <w:t>статьи 7</w:t>
        </w:r>
      </w:hyperlink>
      <w:r>
        <w:rPr>
          <w:rFonts w:ascii="Calibri" w:hAnsi="Calibri" w:cs="Calibri"/>
        </w:rPr>
        <w:t xml:space="preserve"> Закона Российской Федерации от 21 марта 1991 года N 943-1 "О налоговых органах Российской Федерации" (Ведомости Съезда народных депутатов РСФСР и Верховного Совета РСФСР, 1991, N 15, ст. 492; Ведомости Съезда народных депутатов Российской Федерации и Верховного Совета Российской Федерации, 1992, N 33, ст. 1912; N 34, ст. 1966;</w:t>
      </w:r>
      <w:proofErr w:type="gramEnd"/>
      <w:r>
        <w:rPr>
          <w:rFonts w:ascii="Calibri" w:hAnsi="Calibri" w:cs="Calibri"/>
        </w:rPr>
        <w:t xml:space="preserve"> 1993, N 12, ст. 429; Собрание законодательства Российской Федерации, 1999, N 28, ст. 3484; 2002, N 1, ст. 2) дополнить абзацем следующего содержания: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"Осуществлять контроль за соблюдением требований к контрольно-кассовой технике, порядка и условий ее регистрации и применения, которые определяются законодательством Российской Федерации о применении контрольно-кассовой техники при осуществлении наличных денежных расчетов и (или) расчетов с использованием платежных карт, за полнотой учета выручки в организациях и у индивидуальных предпринимателей, проверять документы, связанные с применением контрольно-кассовой техники, получать необходимые объяснения, справки и сведения по</w:t>
      </w:r>
      <w:proofErr w:type="gramEnd"/>
      <w:r>
        <w:rPr>
          <w:rFonts w:ascii="Calibri" w:hAnsi="Calibri" w:cs="Calibri"/>
        </w:rPr>
        <w:t xml:space="preserve"> вопросам, возникающим при проведении проверок, проводить проверки выдачи кассовых чеков, налагать штрафы на организации, а также на индивидуальных предпринимателей за нарушение требований законодательства Российской Федерации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85"/>
      <w:bookmarkEnd w:id="16"/>
      <w:r>
        <w:rPr>
          <w:rFonts w:ascii="Calibri" w:hAnsi="Calibri" w:cs="Calibri"/>
        </w:rPr>
        <w:t>Статья 10. Вступление в силу настоящего Федерального закона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87"/>
      <w:bookmarkEnd w:id="17"/>
      <w:r>
        <w:rPr>
          <w:rFonts w:ascii="Calibri" w:hAnsi="Calibri" w:cs="Calibri"/>
        </w:rPr>
        <w:t>1. Настоящий Федеральный закон вступает в силу по истечении одного месяца со дня его официального опубликования.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88"/>
      <w:bookmarkEnd w:id="18"/>
      <w:r>
        <w:rPr>
          <w:rFonts w:ascii="Calibri" w:hAnsi="Calibri" w:cs="Calibri"/>
        </w:rPr>
        <w:t>2. Через шесть месяцев после вступления в силу настоящего Федерального закона при осуществлении наличных денежных расчетов и (или) расчетов с использованием платежных карт применение контрольно-кассовой техники без фискальной памяти не допускается.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 мая 2003 года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54-ФЗ</w:t>
      </w: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1BA0" w:rsidRDefault="001B1B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A3444" w:rsidRDefault="009A3444"/>
    <w:sectPr w:rsidR="009A3444" w:rsidSect="0051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0"/>
    <w:rsid w:val="001B1BA0"/>
    <w:rsid w:val="009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9D015AE3532B6546907AD5C9C24B1C77258C920BB4E182F2AF7D65726E0768FC32527A30A8A85CJBh2E" TargetMode="External"/><Relationship Id="rId18" Type="http://schemas.openxmlformats.org/officeDocument/2006/relationships/hyperlink" Target="consultantplus://offline/ref=399D015AE3532B6546907AD5C9C24B1C772688900FB2E182F2AF7D65726E0768FC32527A30A8A85AJBh5E" TargetMode="External"/><Relationship Id="rId26" Type="http://schemas.openxmlformats.org/officeDocument/2006/relationships/hyperlink" Target="consultantplus://offline/ref=399D015AE3532B6546907AD5C9C24B1C7F2289920FBEBC88FAF671677561587FFB7B5E7B30A8ABJ5h6E" TargetMode="External"/><Relationship Id="rId39" Type="http://schemas.openxmlformats.org/officeDocument/2006/relationships/hyperlink" Target="consultantplus://offline/ref=399D015AE3532B6546907AD5C9C24B1C77228D970AB7E182F2AF7D65726E0768FC32527A30A8AA5FJBhBE" TargetMode="External"/><Relationship Id="rId21" Type="http://schemas.openxmlformats.org/officeDocument/2006/relationships/hyperlink" Target="consultantplus://offline/ref=399D015AE3532B6546907AD5C9C24B1C77268B9308B6E182F2AF7D65726E0768FC32527A30A8AA5AJBh3E" TargetMode="External"/><Relationship Id="rId34" Type="http://schemas.openxmlformats.org/officeDocument/2006/relationships/hyperlink" Target="consultantplus://offline/ref=399D015AE3532B6546907AD5C9C24B1C77228A9305B0E182F2AF7D65726E0768FC32527A30A8AA5EJBh7E" TargetMode="External"/><Relationship Id="rId42" Type="http://schemas.openxmlformats.org/officeDocument/2006/relationships/hyperlink" Target="consultantplus://offline/ref=399D015AE3532B6546907AD5C9C24B1C772688900FB2E182F2AF7D65726E0768FC32527A30A8A859JBh2E" TargetMode="External"/><Relationship Id="rId47" Type="http://schemas.openxmlformats.org/officeDocument/2006/relationships/hyperlink" Target="consultantplus://offline/ref=399D015AE3532B6546907AD5C9C24B1C77218C9404BCE182F2AF7D65726E0768FC32527A30A8AB5DJBh4E" TargetMode="External"/><Relationship Id="rId50" Type="http://schemas.openxmlformats.org/officeDocument/2006/relationships/hyperlink" Target="consultantplus://offline/ref=399D015AE3532B6546907AD5C9C24B1C7425809707E3B680A3FA73607A3E4F78B2775F7B30A8JAh8E" TargetMode="External"/><Relationship Id="rId55" Type="http://schemas.openxmlformats.org/officeDocument/2006/relationships/hyperlink" Target="consultantplus://offline/ref=399D015AE3532B6546907AD5C9C24B1C77218C9404BCE182F2AF7D65726E0768FC32527A30A8AB5DJBh5E" TargetMode="External"/><Relationship Id="rId63" Type="http://schemas.openxmlformats.org/officeDocument/2006/relationships/hyperlink" Target="consultantplus://offline/ref=399D015AE3532B6546907AD5C9C24B1C75248F9509BEBC88FAF671677561587FFB7B5E7B30A9ACJ5h8E" TargetMode="External"/><Relationship Id="rId7" Type="http://schemas.openxmlformats.org/officeDocument/2006/relationships/hyperlink" Target="consultantplus://offline/ref=399D015AE3532B6546907AD5C9C24B1C77228A9305B0E182F2AF7D65726E0768FC32527A30A8AA5EJBh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9D015AE3532B6546907AD5C9C24B1C7724819508BCE182F2AF7D65726E0768FC32527A30A8AA5DJBh2E" TargetMode="External"/><Relationship Id="rId20" Type="http://schemas.openxmlformats.org/officeDocument/2006/relationships/hyperlink" Target="consultantplus://offline/ref=399D015AE3532B6546907AD5C9C24B1C77238A9204B4E182F2AF7D65726E0768FC32527A30A8AA5AJBh1E" TargetMode="External"/><Relationship Id="rId29" Type="http://schemas.openxmlformats.org/officeDocument/2006/relationships/hyperlink" Target="consultantplus://offline/ref=399D015AE3532B6546907AD5C9C24B1C7E298C9B0FBEBC88FAF671677561587FFB7B5E7B30A8AAJ5h6E" TargetMode="External"/><Relationship Id="rId41" Type="http://schemas.openxmlformats.org/officeDocument/2006/relationships/hyperlink" Target="consultantplus://offline/ref=399D015AE3532B6546907AD5C9C24B1C77218C9404BCE182F2AF7D65726E0768FC32527A30A8AB5EJBh7E" TargetMode="External"/><Relationship Id="rId54" Type="http://schemas.openxmlformats.org/officeDocument/2006/relationships/hyperlink" Target="consultantplus://offline/ref=399D015AE3532B6546907AD5C9C24B1C7429889A0BBEBC88FAF671677561587FFB7B5E7B30A8A8J5hFE" TargetMode="External"/><Relationship Id="rId62" Type="http://schemas.openxmlformats.org/officeDocument/2006/relationships/hyperlink" Target="consultantplus://offline/ref=399D015AE3532B6546907AD5C9C24B1C75248F9509BEBC88FAF671677561587FFB7B5E7B30A9ACJ5h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9D015AE3532B6546907AD5C9C24B1C7E298C9B0FBEBC88FAF671677561587FFB7B5E7B30A8AAJ5h6E" TargetMode="External"/><Relationship Id="rId11" Type="http://schemas.openxmlformats.org/officeDocument/2006/relationships/hyperlink" Target="consultantplus://offline/ref=399D015AE3532B6546907AD5C9C24B1C77258E930AB0E182F2AF7D65726E0768FC32527A30A8A356JBh7E" TargetMode="External"/><Relationship Id="rId24" Type="http://schemas.openxmlformats.org/officeDocument/2006/relationships/hyperlink" Target="consultantplus://offline/ref=399D015AE3532B6546907AD5C9C24B1C77258D930EB5E182F2AF7D65726E0768FC32527930JAhCE" TargetMode="External"/><Relationship Id="rId32" Type="http://schemas.openxmlformats.org/officeDocument/2006/relationships/hyperlink" Target="consultantplus://offline/ref=399D015AE3532B6546907AD5C9C24B1C77228A9305B0E182F2AF7D65726E0768FC32527A30A8AA5EJBh6E" TargetMode="External"/><Relationship Id="rId37" Type="http://schemas.openxmlformats.org/officeDocument/2006/relationships/hyperlink" Target="consultantplus://offline/ref=399D015AE3532B6546907AD5C9C24B1C772688900FB2E182F2AF7D65726E0768FC32527A30A8A85AJBhAE" TargetMode="External"/><Relationship Id="rId40" Type="http://schemas.openxmlformats.org/officeDocument/2006/relationships/hyperlink" Target="consultantplus://offline/ref=399D015AE3532B6546907AD5C9C24B1C722181940EBEBC88FAF671677561587FFB7B5E7B30A8A9J5hFE" TargetMode="External"/><Relationship Id="rId45" Type="http://schemas.openxmlformats.org/officeDocument/2006/relationships/hyperlink" Target="consultantplus://offline/ref=399D015AE3532B6546907AD5C9C24B1C772688900FB2E182F2AF7D65726E0768FC32527A30A8A859JBh3E" TargetMode="External"/><Relationship Id="rId53" Type="http://schemas.openxmlformats.org/officeDocument/2006/relationships/hyperlink" Target="consultantplus://offline/ref=399D015AE3532B6546907AD5C9C24B1C7E20899005BEBC88FAF671677561587FFB7B5E7B30A8ABJ5hFE" TargetMode="External"/><Relationship Id="rId58" Type="http://schemas.openxmlformats.org/officeDocument/2006/relationships/hyperlink" Target="consultantplus://offline/ref=399D015AE3532B6546907AD5C9C24B1C77228D9A05B2E182F2AF7D65726E0768FC32527A30A8AA5EJBh3E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399D015AE3532B6546907AD5C9C24B1C77218C9404BCE182F2AF7D65726E0768FC32527A30A8AB5FJBhAE" TargetMode="External"/><Relationship Id="rId15" Type="http://schemas.openxmlformats.org/officeDocument/2006/relationships/hyperlink" Target="consultantplus://offline/ref=399D015AE3532B6546907AD5C9C24B1C77218C9404BCE182F2AF7D65726E0768FC32527A30A8AB5FJBhBE" TargetMode="External"/><Relationship Id="rId23" Type="http://schemas.openxmlformats.org/officeDocument/2006/relationships/hyperlink" Target="consultantplus://offline/ref=399D015AE3532B6546907AD5C9C24B1C77268B9308B6E182F2AF7D65726E0768FC32527A30A8AA5BJBh1E" TargetMode="External"/><Relationship Id="rId28" Type="http://schemas.openxmlformats.org/officeDocument/2006/relationships/hyperlink" Target="consultantplus://offline/ref=399D015AE3532B6546907AD5C9C24B1C77258C9209B0E182F2AF7D65726E0768FC32527A30A8A957JBhBE" TargetMode="External"/><Relationship Id="rId36" Type="http://schemas.openxmlformats.org/officeDocument/2006/relationships/hyperlink" Target="consultantplus://offline/ref=399D015AE3532B6546907AD5C9C24B1C77218C9404BCE182F2AF7D65726E0768FC32527A30A8AB5EJBh0E" TargetMode="External"/><Relationship Id="rId49" Type="http://schemas.openxmlformats.org/officeDocument/2006/relationships/hyperlink" Target="consultantplus://offline/ref=399D015AE3532B6546907AD5C9C24B1C772688900FB2E182F2AF7D65726E0768FC32527A30A8A859JBh0E" TargetMode="External"/><Relationship Id="rId57" Type="http://schemas.openxmlformats.org/officeDocument/2006/relationships/hyperlink" Target="consultantplus://offline/ref=399D015AE3532B6546907AD5C9C24B1C77218C9404BCE182F2AF7D65726E0768FC32527A30A8AB5CJBhBE" TargetMode="External"/><Relationship Id="rId61" Type="http://schemas.openxmlformats.org/officeDocument/2006/relationships/hyperlink" Target="consultantplus://offline/ref=399D015AE3532B6546907AD5C9C24B1C75248E9209BEBC88FAF67167J7h5E" TargetMode="External"/><Relationship Id="rId10" Type="http://schemas.openxmlformats.org/officeDocument/2006/relationships/hyperlink" Target="consultantplus://offline/ref=399D015AE3532B6546907AD5C9C24B1C772688910AB0E182F2AF7D65726E0768FC32527A30A9AF5BJBh0E" TargetMode="External"/><Relationship Id="rId19" Type="http://schemas.openxmlformats.org/officeDocument/2006/relationships/hyperlink" Target="consultantplus://offline/ref=399D015AE3532B6546907AD5C9C24B1C772689940EB4E182F2AF7D6572J6hEE" TargetMode="External"/><Relationship Id="rId31" Type="http://schemas.openxmlformats.org/officeDocument/2006/relationships/hyperlink" Target="consultantplus://offline/ref=399D015AE3532B6546907AD5C9C24B1C7722889605B2E182F2AF7D65726E0768FC32527A30A8AA5FJBhBE" TargetMode="External"/><Relationship Id="rId44" Type="http://schemas.openxmlformats.org/officeDocument/2006/relationships/hyperlink" Target="consultantplus://offline/ref=399D015AE3532B6546907AD5C9C24B1C77218C9508B6E182F2AF7D65726E0768FC32527A30A8AA59JBh7E" TargetMode="External"/><Relationship Id="rId52" Type="http://schemas.openxmlformats.org/officeDocument/2006/relationships/hyperlink" Target="consultantplus://offline/ref=399D015AE3532B6546907AD5C9C24B1C77228C920DB6E182F2AF7D65726E0768FC32527A30A8AB5AJBhAE" TargetMode="External"/><Relationship Id="rId60" Type="http://schemas.openxmlformats.org/officeDocument/2006/relationships/hyperlink" Target="consultantplus://offline/ref=399D015AE3532B6546907AD5C9C24B1C77208C9B09B5E182F2AF7D65726E0768FC32527A30A8AA5DJBh3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9D015AE3532B6546907AD5C9C24B1C77258C9209B0E182F2AF7D65726E0768FC32527A30A8A957JBhBE" TargetMode="External"/><Relationship Id="rId14" Type="http://schemas.openxmlformats.org/officeDocument/2006/relationships/hyperlink" Target="consultantplus://offline/ref=399D015AE3532B6546907AD5C9C24B1C772689940EB4E182F2AF7D6572J6hEE" TargetMode="External"/><Relationship Id="rId22" Type="http://schemas.openxmlformats.org/officeDocument/2006/relationships/hyperlink" Target="consultantplus://offline/ref=399D015AE3532B6546907AD5C9C24B1C77268B9308B6E182F2AF7D65726E0768FC32527A30A8AA5CJBh0E" TargetMode="External"/><Relationship Id="rId27" Type="http://schemas.openxmlformats.org/officeDocument/2006/relationships/hyperlink" Target="consultantplus://offline/ref=399D015AE3532B6546907AD5C9C24B1C772688910ABDE182F2AF7D65726E0768FC32527A36A8JAhDE" TargetMode="External"/><Relationship Id="rId30" Type="http://schemas.openxmlformats.org/officeDocument/2006/relationships/hyperlink" Target="consultantplus://offline/ref=399D015AE3532B6546907AD5C9C24B1C772688910AB0E182F2AF7D65726E0768FC32527A30A9AF5BJBh0E" TargetMode="External"/><Relationship Id="rId35" Type="http://schemas.openxmlformats.org/officeDocument/2006/relationships/hyperlink" Target="consultantplus://offline/ref=399D015AE3532B6546907AD5C9C24B1C77258E930AB0E182F2AF7D65726E0768FC32527A30A8A356JBh7E" TargetMode="External"/><Relationship Id="rId43" Type="http://schemas.openxmlformats.org/officeDocument/2006/relationships/hyperlink" Target="consultantplus://offline/ref=399D015AE3532B6546907AD5C9C24B1C7723809009B1E182F2AF7D6572J6hEE" TargetMode="External"/><Relationship Id="rId48" Type="http://schemas.openxmlformats.org/officeDocument/2006/relationships/hyperlink" Target="consultantplus://offline/ref=399D015AE3532B6546907AD5C9C24B1C77218C9404BCE182F2AF7D65726E0768FC32527A30A8AB5DJBh4E" TargetMode="External"/><Relationship Id="rId56" Type="http://schemas.openxmlformats.org/officeDocument/2006/relationships/hyperlink" Target="consultantplus://offline/ref=399D015AE3532B6546907AD5C9C24B1C77218C9404BCE182F2AF7D65726E0768FC32527A30A8AB5CJBhAE" TargetMode="External"/><Relationship Id="rId64" Type="http://schemas.openxmlformats.org/officeDocument/2006/relationships/hyperlink" Target="consultantplus://offline/ref=399D015AE3532B6546907AD5C9C24B1C75248E940CBEBC88FAF671677561587FFB7B5E7B30A8ABJ5h9E" TargetMode="External"/><Relationship Id="rId8" Type="http://schemas.openxmlformats.org/officeDocument/2006/relationships/hyperlink" Target="consultantplus://offline/ref=399D015AE3532B6546907AD5C9C24B1C772688900FB2E182F2AF7D65726E0768FC32527A30A8A85AJBh4E" TargetMode="External"/><Relationship Id="rId51" Type="http://schemas.openxmlformats.org/officeDocument/2006/relationships/hyperlink" Target="consultantplus://offline/ref=399D015AE3532B6546907AD5C9C24B1C7723809009B1E182F2AF7D65726E0768FC32527A30A8AA59JBhA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99D015AE3532B6546907AD5C9C24B1C732081900EBEBC88FAF671677561587FFB7B5E7B30ABAAJ5h8E" TargetMode="External"/><Relationship Id="rId17" Type="http://schemas.openxmlformats.org/officeDocument/2006/relationships/hyperlink" Target="consultantplus://offline/ref=399D015AE3532B6546907AD5C9C24B1C77218C9404BCE182F2AF7D65726E0768FC32527A30A8AB5EJBh3E" TargetMode="External"/><Relationship Id="rId25" Type="http://schemas.openxmlformats.org/officeDocument/2006/relationships/hyperlink" Target="consultantplus://offline/ref=399D015AE3532B6546907AD5C9C24B1C77258D930EB5E182F2AF7D65726E0768FC32527A31JAh0E" TargetMode="External"/><Relationship Id="rId33" Type="http://schemas.openxmlformats.org/officeDocument/2006/relationships/hyperlink" Target="consultantplus://offline/ref=399D015AE3532B6546907AD5C9C24B1C77248C910EB7E182F2AF7D65726E0768FC32527A30A8AA5EJBh5E" TargetMode="External"/><Relationship Id="rId38" Type="http://schemas.openxmlformats.org/officeDocument/2006/relationships/hyperlink" Target="consultantplus://offline/ref=399D015AE3532B6546907AD5C9C24B1C772689940EB4E182F2AF7D6572J6hEE" TargetMode="External"/><Relationship Id="rId46" Type="http://schemas.openxmlformats.org/officeDocument/2006/relationships/hyperlink" Target="consultantplus://offline/ref=399D015AE3532B6546907AD5C9C24B1C77218C9404BCE182F2AF7D65726E0768FC32527A30A8AB5EJBh4E" TargetMode="External"/><Relationship Id="rId59" Type="http://schemas.openxmlformats.org/officeDocument/2006/relationships/hyperlink" Target="consultantplus://offline/ref=399D015AE3532B6546907AD5C9C24B1C77228C920DB6E182F2AF7D65726E0768FC32527A30A8AB5CJBh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Владимировна</dc:creator>
  <cp:lastModifiedBy>Васильева Татьяна Владимировна</cp:lastModifiedBy>
  <cp:revision>1</cp:revision>
  <dcterms:created xsi:type="dcterms:W3CDTF">2014-05-06T04:33:00Z</dcterms:created>
  <dcterms:modified xsi:type="dcterms:W3CDTF">2014-05-06T04:33:00Z</dcterms:modified>
</cp:coreProperties>
</file>