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АДМИНИСТРАЦИЯ ПРИМОРСКОГО КРАЯ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октября 2014 г. N 391-па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ОПРЕДЕЛЕНИИ НА ТЕРРИТОРИИ ПРИМОРСКОГО КРАЯ МЕСТ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МАССОВОГО СКОПЛЕНИЯ ГРАЖДАН И МЕСТ НАХОЖДЕНИЯ ИСТОЧНИКОВ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ПОВЫШЕННОЙ ОПАСНОСТИ, В КОТОРЫХ НЕ ДОПУСКАЕТСЯ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РОЗНИЧНАЯ ПРОДАЖА АЛКОГОЛЬНОЙ ПРОДУКЦИИ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 декабря 2012 года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в которых не допускается розничная продажа алкогольной продукции, а также определении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продукции" и на основании </w:t>
      </w:r>
      <w:hyperlink r:id="rId6" w:history="1">
        <w:r>
          <w:rPr>
            <w:rFonts w:ascii="Calibri" w:hAnsi="Calibri" w:cs="Calibri"/>
            <w:color w:val="0000FF"/>
          </w:rPr>
          <w:t>Устава</w:t>
        </w:r>
      </w:hyperlink>
      <w:r>
        <w:rPr>
          <w:rFonts w:ascii="Calibri" w:hAnsi="Calibri" w:cs="Calibri"/>
        </w:rPr>
        <w:t xml:space="preserve"> Приморского края Администрация Приморского края постановляет:</w:t>
      </w:r>
      <w:proofErr w:type="gramEnd"/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"/>
      <w:bookmarkEnd w:id="1"/>
      <w:r>
        <w:rPr>
          <w:rFonts w:ascii="Calibri" w:hAnsi="Calibri" w:cs="Calibri"/>
        </w:rPr>
        <w:t>1. Определить, что на территории Приморского края к местам массового скопления граждан, в которых не допускается розничная продажа алкогольной продукции, относятся: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Территории, расположенные за пределами зданий (строений, сооружений), определенные как места проведения публичных мероприятий, организуемых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 июня 2004 года N 54-ФЗ "О собраниях, митингах, демонстрациях, шествиях и пикетированиях" (далее - Федеральный закон N 54-ФЗ), и указанные в </w:t>
      </w:r>
      <w:hyperlink r:id="rId8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Администрации Приморского края от 29 декабря 2012 года N 455-па "О единых специально отведенных или приспособленных для </w:t>
      </w:r>
      <w:proofErr w:type="spellStart"/>
      <w:r>
        <w:rPr>
          <w:rFonts w:ascii="Calibri" w:hAnsi="Calibri" w:cs="Calibri"/>
        </w:rPr>
        <w:t>коллективногообсуждения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Приморского края и их предельной </w:t>
      </w:r>
      <w:proofErr w:type="spellStart"/>
      <w:r>
        <w:rPr>
          <w:rFonts w:ascii="Calibri" w:hAnsi="Calibri" w:cs="Calibri"/>
        </w:rPr>
        <w:t>заполняемости</w:t>
      </w:r>
      <w:proofErr w:type="spellEnd"/>
      <w:r>
        <w:rPr>
          <w:rFonts w:ascii="Calibri" w:hAnsi="Calibri" w:cs="Calibri"/>
        </w:rPr>
        <w:t>" (далее - постановление Администрации Приморского края N 455-па), в дни проведения в таких местах публичных мероприятий с заявленной численностью участников не менее 100 человек;</w:t>
      </w:r>
      <w:proofErr w:type="gramEnd"/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Территории, расположенные за пределами зданий (строений, сооружений), вне мест, указанных в </w:t>
      </w:r>
      <w:hyperlink r:id="rId9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Администрации Приморского края N 455-па, в дни проведения на таких территориях публичных мероприятий, организуемых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2.1 статьи 8</w:t>
        </w:r>
      </w:hyperlink>
      <w:r>
        <w:rPr>
          <w:rFonts w:ascii="Calibri" w:hAnsi="Calibri" w:cs="Calibri"/>
        </w:rPr>
        <w:t xml:space="preserve"> Федерального закона N 54-ФЗ, с заявленной численностью участников не менее 100 человек.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Период времени, в течение которого не допускается розничная продажа алкогольной продукции в местах, указанных в настоящем пункте, начинается за два часа до начала публичного мероприятия и заканчивается через один час после окончания публичного мероприятия.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Определить, что местами нахождения источников повышенной опасности на территории Приморского края, в которых не допускается розничная продажа алкогольной продукции, являются территории, расположенные в границах опасных производственных объектов, для которых предусмотрена обязательная разработка декларации промышленной безопасности в порядке, установленном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 июля 1997 года N 116-ФЗ "О промышленной безопасности опасных производственных объектов".</w:t>
      </w:r>
      <w:proofErr w:type="gramEnd"/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Рекомендовать органам местного самоуправления соответствующих муниципальных образований Приморского края, на территории которых в местах массового скопления граждан, указанных в </w:t>
      </w:r>
      <w:hyperlink w:anchor="Par12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постановления, предполагается проведение публичного мероприятия,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два дня до дня проведения публичного мероприятия извещать находящиеся в месте его проведения и на прилегающей к такому месту территории организации, осуществляющие розничную продажу алкогольной продукции, посредством направления уведомления о месте, времени, целях, формах и иных условиях проведения публичного </w:t>
      </w:r>
      <w:r>
        <w:rPr>
          <w:rFonts w:ascii="Calibri" w:hAnsi="Calibri" w:cs="Calibri"/>
        </w:rPr>
        <w:lastRenderedPageBreak/>
        <w:t>мероприятия заказным почтовым отправлением с уведомлением о вручении или иным доступным способом.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Департаменту информационной политики Приморского края обеспечить официальное опубликование настоящего постановления.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Губернатора края -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Администрации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Приморского края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А.И.КОСТЕНКО</w:t>
      </w: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3859" w:rsidRDefault="00013859" w:rsidP="000138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3859" w:rsidRDefault="00013859" w:rsidP="0001385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13859" w:rsidRDefault="00013859" w:rsidP="00013859"/>
    <w:p w:rsidR="00C26757" w:rsidRDefault="00C26757"/>
    <w:sectPr w:rsidR="00C26757" w:rsidSect="0082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859"/>
    <w:rsid w:val="00013859"/>
    <w:rsid w:val="00C2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7016481DF78735BD16F8ED2F59F10A1CF5E6F700B46CDA5024C23B24B557B2N5W7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7016481DF78735BD16E6E03935AF051DF8B1FE02BE618F0C7B996673NBWC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7016481DF78735BD16F8ED2F59F10A1CF5E6F700B66BD15224C23B24B557B2N5W7B" TargetMode="External"/><Relationship Id="rId11" Type="http://schemas.openxmlformats.org/officeDocument/2006/relationships/hyperlink" Target="consultantplus://offline/ref=9F7016481DF78735BD16E6E03935AF051DFABCFD05B6618F0C7B996673NBWCB" TargetMode="External"/><Relationship Id="rId5" Type="http://schemas.openxmlformats.org/officeDocument/2006/relationships/hyperlink" Target="consultantplus://offline/ref=9F7016481DF78735BD16E6E03935AF051DFAB8FC03B7618F0C7B996673NBWCB" TargetMode="External"/><Relationship Id="rId10" Type="http://schemas.openxmlformats.org/officeDocument/2006/relationships/hyperlink" Target="consultantplus://offline/ref=9F7016481DF78735BD16E6E03935AF051DF8B1FE02BE618F0C7B996673BC5DE510E8B9356A84DE2DNDWCB" TargetMode="External"/><Relationship Id="rId4" Type="http://schemas.openxmlformats.org/officeDocument/2006/relationships/hyperlink" Target="consultantplus://offline/ref=9F7016481DF78735BD16E6E03935AF051DFBBCFA05B7618F0C7B996673BC5DE510E8B9356A84DB28NDWCB" TargetMode="External"/><Relationship Id="rId9" Type="http://schemas.openxmlformats.org/officeDocument/2006/relationships/hyperlink" Target="consultantplus://offline/ref=9F7016481DF78735BD16F8ED2F59F10A1CF5E6F700B46CDA5024C23B24B557B2N5W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2015-03-28T08:46:00Z</dcterms:created>
  <dcterms:modified xsi:type="dcterms:W3CDTF">2015-03-28T08:46:00Z</dcterms:modified>
</cp:coreProperties>
</file>