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ДЕПАРТАМЕНТ ЛИЦЕНЗИРОВАНИЯ И ТОРГОВЛИ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ПРИМОРСКО</w:t>
      </w:r>
      <w:bookmarkStart w:id="1" w:name="_GoBack"/>
      <w:bookmarkEnd w:id="1"/>
      <w:r>
        <w:rPr>
          <w:rFonts w:ascii="Calibri" w:hAnsi="Calibri" w:cs="Calibri"/>
          <w:b/>
          <w:bCs/>
        </w:rPr>
        <w:t>ГО КРАЯ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сентября 2011 г. N 32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РАЗРАБОТКИ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УТВЕРЖДЕНИЯ ОРГАНАМИ МЕСТНОГО САМОУПРАВЛЕНИЯ ПРИМОРСКОГО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КРАЯ СХЕМ РАЗМЕЩЕНИЯ 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лицензирования и торговли</w:t>
      </w:r>
      <w:proofErr w:type="gramEnd"/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15.11.2011 N 47)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соответствие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2009 года N 381-ФЗ "Об основах государственного регулирования торговой деятельности в Российской Федерации", на основании </w:t>
      </w:r>
      <w:hyperlink r:id="rId6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департаменте лицензирования и торговли Приморского края приказываю: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4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разработки и утверждения органами местного самоуправления Приморского края схем размещения нестационарных торговых объектов.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департамента лицензирования и торговли Приморского края от 29 декабря 2010 года N 77 "Об утверждении Порядка разработки и утверждения органами местного самоуправления Приморского края схем размещения нестационарных торговых объектов".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Органам местного самоуправления привести в соответствие с настоящим приказом в трехмесячный срок Схемы размещения нестационарных торговых объектов, утвержденные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лицензирования и торговли Приморского края от 29 декабря 2010 года N 77.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Отделу информационной и организационно-правовой работы (Заболотникова) обеспечить направление копий настоящего приказа: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семи дней в департамент связи и массовых коммуникаций Приморского края для официального опубликования;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семи дней в Управление Министерства юстиции Российской Федерации по Приморскому краю, Законодательное Собрание Приморского края;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десяти дней в Прокуратуру Приморского края.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оставляю за собой.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директора департамента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М.Н.КОРОЛЕВА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Утвержден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лицензирования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торговли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09.09.2011 N 32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0"/>
      <w:bookmarkEnd w:id="3"/>
      <w:r>
        <w:rPr>
          <w:rFonts w:ascii="Calibri" w:hAnsi="Calibri" w:cs="Calibri"/>
          <w:b/>
          <w:bCs/>
        </w:rPr>
        <w:t>ПОРЯДОК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РАЗРАБОТКИ И УТВЕРЖДЕНИЯ ОРГАНАМИ МЕСТНОГО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САМОУПРАВЛЕНИЯ ПРИМОРСКОГО КРАЯ СХЕМ РАЗМЕЩЕНИЯ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лицензирования и торговли</w:t>
      </w:r>
      <w:proofErr w:type="gramEnd"/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15.11.2011 N 47)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1. Общие положения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Порядок разработки и утверждения органами местного самоуправления Приморского края схемы размещения нестационарных торговых объектов (далее - Порядок) разработан в соответствии с требованиями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 декабря 2009 года N 381-ФЗ "Об основах государственного регулирования торговой деятельности в Российской Федерации",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6 октября 2003 года N 131-ФЗ "Об общих принципах организации местного самоуправления в Российской Федерации" и содержит</w:t>
      </w:r>
      <w:proofErr w:type="gramEnd"/>
      <w:r>
        <w:rPr>
          <w:rFonts w:ascii="Calibri" w:hAnsi="Calibri" w:cs="Calibri"/>
        </w:rPr>
        <w:t xml:space="preserve"> требования к разработке и утверждению органами местного самоуправления схем размещения нестационарных торговых объектов на территории городских округов и муниципальных районов Приморского края (далее - Схема).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Включение в Схему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собственность на которые не разграничена, осуществляется в соответствии с настоящим Порядком.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proofErr w:type="gramStart"/>
      <w:r>
        <w:rPr>
          <w:rFonts w:ascii="Calibri" w:hAnsi="Calibri" w:cs="Calibri"/>
        </w:rPr>
        <w:t>Порядок размещения и использовании нестационарных торговых объектов в стационарном торговом объекте, в ином здании, строении, сооружении или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  <w:proofErr w:type="gramEnd"/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Включение в Схему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осуществляется в порядке, установленном Правительством Российской Федерации.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2. Цели и принципы разработки, утверждения и использования схем размещения 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Включение объектов в Схему осуществляется в целях: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единства требований к организации торговой деятельности при размещении нестационарных торговых объектов на территории муниципальных образований Приморского края;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соблюдения прав и законных интересов юридических лиц, индивидуальных предпринимателей, осуществляющих торговую деятельность в нестационарных торговых объектах;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соблюдения прав и законных интересов населения.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Схема разрабатывается в целом для муниципального образования и утверждается органами местного самоуправления муниципальных образований Приморского края, определенными в соответствии с уставами муниципальных образований, с учетом: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лицензирования и торговли Приморского края от 15.11.2011 N 47)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необходимости обеспечения устойчивого развития территорий и достижения нормативов минимальной обеспеченности населения площадью торговых объектов в Приморском крае;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размещения не менее чем шестидесяти процентов нестационарных торговых объектов, используемых субъектами малого 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результатов инвентаризации существующих нестационарных торговых объектов и мест их размещения, </w:t>
      </w:r>
      <w:proofErr w:type="gramStart"/>
      <w:r>
        <w:rPr>
          <w:rFonts w:ascii="Calibri" w:hAnsi="Calibri" w:cs="Calibri"/>
        </w:rPr>
        <w:t>которая</w:t>
      </w:r>
      <w:proofErr w:type="gramEnd"/>
      <w:r>
        <w:rPr>
          <w:rFonts w:ascii="Calibri" w:hAnsi="Calibri" w:cs="Calibri"/>
        </w:rPr>
        <w:t xml:space="preserve"> включает в себя инвентаризацию фактически существующих </w:t>
      </w:r>
      <w:r>
        <w:rPr>
          <w:rFonts w:ascii="Calibri" w:hAnsi="Calibri" w:cs="Calibri"/>
        </w:rPr>
        <w:lastRenderedPageBreak/>
        <w:t>нестационарных торговых объектов на местности, фактически существующих мест размещения объектов передвижной торговли;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необходимости включения нестационарных торговых объектов, строительство, реконструкция или эксплуатация которых были начаты до утверждения указанной схемы;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заявлений юридических лиц и индивидуальных предпринимателей, имеющих намерения разместить нестационарные торговые объекты на территории муниципального образования;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градостроительного, земельного, экологического законодательства, законодательства в сфере санитарно-эпидемиологического благополучия населения и пожарной безопасности.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Разработка Схемы основывается на следующих принципах: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2.3.1. Размещение нестационарных торговых объектов осуществляется: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 тротуаров, газонов, цветников, объектов озеленения, детских и спортивных площадок, арок зданий;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 остановочных пунктов общественного транспорта;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инженерных сетях и коммуникациях, в пределах красных линий только при наличии согласования с владельцами данных сетей и коммуникаций.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2.3.2. Исключение возможности ухудшения условий проживания и отдыха населения в результате размещения нестационарных торговых объектов;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Обеспечение свободного движения пешеходов и доступа потребителей к объектам торговли, в том числе обеспечения беспрепятственного доступа инвалидов к этим объектам, беспрепятственного проезда спецтранспорта при чрезвычайных ситуациях.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Соблюдение внешнего архитектурного облика сложившейся застройки.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9"/>
      <w:bookmarkEnd w:id="6"/>
      <w:r>
        <w:rPr>
          <w:rFonts w:ascii="Calibri" w:hAnsi="Calibri" w:cs="Calibri"/>
        </w:rPr>
        <w:t>3. Требования к порядку разработки и утверждения схемы размещения 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Орган местного самоуправления, определенный в соответствии с уставом муниципального образования (далее - уполномоченный орган), разрабатывает и формирует Схему, с учетом существующего размещения нестационарных торговых объектов, по </w:t>
      </w:r>
      <w:hyperlink w:anchor="Par13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согласно приложению к настоящему Порядку.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Проект Схемы до ее утверждения подлежит согласованию: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органами местного самоуправления, уполномоченными в области торговли, градостроительной деятельности, благоустройства, использования и распоряжения земельными ресурсами;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органами внутренних дел;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органом исполнительной власти Приморского края в области охраны объектов культурного наследия (если Схема предусматривает размещение нестационарных торговых объектов на территории зон охраны объектов культурного наследия);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координационным или совещательным органом в области развития малого и среднего предпринимательства, </w:t>
      </w:r>
      <w:proofErr w:type="gramStart"/>
      <w:r>
        <w:rPr>
          <w:rFonts w:ascii="Calibri" w:hAnsi="Calibri" w:cs="Calibri"/>
        </w:rPr>
        <w:t>созданном</w:t>
      </w:r>
      <w:proofErr w:type="gramEnd"/>
      <w:r>
        <w:rPr>
          <w:rFonts w:ascii="Calibri" w:hAnsi="Calibri" w:cs="Calibri"/>
        </w:rPr>
        <w:t xml:space="preserve"> при органах местного самоуправления.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</w:t>
      </w:r>
      <w:proofErr w:type="gramStart"/>
      <w:r>
        <w:rPr>
          <w:rFonts w:ascii="Calibri" w:hAnsi="Calibri" w:cs="Calibri"/>
        </w:rPr>
        <w:t>Органы исполнительной власти Приморского края, органы местного самоуправления, координационные или совещательные органы в области развития малого и среднего предпринимательства, созданные при органах местного самоуправления, указанные в настоящем Порядке, рассматривают представленный им проект Схемы в течение 30 дней со дня его поступления и по итогам рассмотрения направляют в уполномоченный орган местного самоуправления свои предложения, замечания или принимают решение о согласовании проекта</w:t>
      </w:r>
      <w:proofErr w:type="gramEnd"/>
      <w:r>
        <w:rPr>
          <w:rFonts w:ascii="Calibri" w:hAnsi="Calibri" w:cs="Calibri"/>
        </w:rPr>
        <w:t xml:space="preserve"> Схемы.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Поступившие замечания, предложения рассматриваются уполномоченным органом местного самоуправления в течение 10 дней.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Проект Схемы, измененный с учетом поступивших замечаний, предложений, подлежит повторному рассмотрению или согласованию с органами, представившими замечания, предложения.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Разработанная Схема и вносимые в нее изменения утверждаются муниципальным правовым актом в порядке, установленном уставом муниципального образования.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3.7. Утверждение Схемы,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 эксплуатация которых были начаты до утверждения указанной Схемы.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Учет нестационарных торговых объектов и их размещение, в соответствии с утвержденной Схемой, осуществляют органы местного самоуправления городских округов и муниципальных районов Приморского края.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В Схему включаются размещенные нестационарные торговые объекты и нестационарные торговые объекты, планируемые к размещению.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 Схема представляет собой адресный перечень мест размещения нестационарных торговых объектов.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35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Схемы приведена в приложении к настоящему Порядку.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7"/>
      <w:bookmarkEnd w:id="7"/>
      <w:r>
        <w:rPr>
          <w:rFonts w:ascii="Calibri" w:hAnsi="Calibri" w:cs="Calibri"/>
        </w:rPr>
        <w:t>4. Внесение изменений и дополнений в схему размещения 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Внесение изменений в Схему осуществляется уполномоченным органом местного самоуправления не более двух раз в год.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Изменения и дополнения в Схему вносятся: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инициативе органов местного самоуправления Приморского края;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предложений координационных или совещательных органов в области развития малого и среднего предпринимательства, созданных при органах местного самоуправления, юридических лиц или индивидуальных предпринимателей;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изменении сведений о конкретном нестационарном торговом объекте, включенном в Схему.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Внесение изменений в Схему, в части нестационарных торговых объектов, расположенных на земельных участках, в зданиях, строениях, сооружениях, находящихся в муниципальной собственности, осуществляется в порядке, предусмотренном </w:t>
      </w:r>
      <w:hyperlink w:anchor="Par79" w:history="1">
        <w:r>
          <w:rPr>
            <w:rFonts w:ascii="Calibri" w:hAnsi="Calibri" w:cs="Calibri"/>
            <w:color w:val="0000FF"/>
          </w:rPr>
          <w:t>разделами 3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Внесение изменений в Схему в части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осуществляется в порядке, установленном Правительством Российской Федерации.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07"/>
      <w:bookmarkEnd w:id="8"/>
      <w:r>
        <w:rPr>
          <w:rFonts w:ascii="Calibri" w:hAnsi="Calibri" w:cs="Calibri"/>
        </w:rPr>
        <w:t>5. Опубликование схемы размещения нестационарных торговых объектов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Утвержденная Схема подлежит опубликованию органом местного самоуправления в порядке, установленном для официального опубликования муниципальных правовых актов, а также размещению на официальном сайте Администрации Приморского края и органа местного самоуправления в информационно-телекоммуникационной сети Интернет.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Для размещения на официальном сайте Администрации Приморского края в информационно-телекоммуникационной сети Интернет утвержденные схемы размещения и внесенные в них изменения и дополнения представляются органами местного самоуправления в пятидневный срок в департамент лицензирования и торговли Приморского края в электронном виде по </w:t>
      </w:r>
      <w:hyperlink w:anchor="Par13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согласно приложению к настоящему Порядку.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Департамент лицензирования и торговли Приморского края размещает на официальном сайте Администрации Приморского края в информационно-телекоммуникационной сети Интернет утвержденные органами местного самоуправления Схемы и внесенные в них изменения и дополнения в пятидневный срок с момента их получения.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117"/>
      <w:bookmarkEnd w:id="9"/>
      <w:r>
        <w:rPr>
          <w:rFonts w:ascii="Calibri" w:hAnsi="Calibri" w:cs="Calibri"/>
        </w:rPr>
        <w:lastRenderedPageBreak/>
        <w:t>Приложение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разработки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утверждения схемы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размещения </w:t>
      </w:r>
      <w:proofErr w:type="gramStart"/>
      <w:r>
        <w:rPr>
          <w:rFonts w:ascii="Calibri" w:hAnsi="Calibri" w:cs="Calibri"/>
        </w:rPr>
        <w:t>нестационарных</w:t>
      </w:r>
      <w:proofErr w:type="gramEnd"/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торговых объектов органами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местного самоуправления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края,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лицензирования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торговли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09.09.2011 N 32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E41C2E" w:rsidSect="00CA14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35"/>
      <w:bookmarkEnd w:id="10"/>
      <w:r>
        <w:rPr>
          <w:rFonts w:ascii="Calibri" w:hAnsi="Calibri" w:cs="Calibri"/>
          <w:b/>
          <w:bCs/>
        </w:rPr>
        <w:t>СХЕМА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НЕСТАЦИОНАРНЫХ ТОРГОВЫХ ОБЪЕКТОВ НА ТЕРРИТОРИИ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(наименование муниципального образования)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состоянию на ___________ 20__ год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5993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135"/>
        <w:gridCol w:w="1417"/>
        <w:gridCol w:w="1418"/>
        <w:gridCol w:w="1276"/>
        <w:gridCol w:w="1842"/>
        <w:gridCol w:w="5916"/>
        <w:gridCol w:w="2280"/>
      </w:tblGrid>
      <w:tr w:rsidR="00E41C2E" w:rsidTr="00712465">
        <w:trPr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Адресные   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ориентиры  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нестационарного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 объекта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(адрес)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Площадь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участка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,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Площадь  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нестационарного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торгового 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объекта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Специализация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(ассортимент </w:t>
            </w:r>
            <w:proofErr w:type="gramEnd"/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реализуемой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продукции)  </w:t>
            </w:r>
          </w:p>
        </w:tc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собственности   земельного участка,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котором расположен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нестационарный  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торговый объект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разрешения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размещение 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нестационарного </w:t>
            </w:r>
          </w:p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 объекта</w:t>
            </w:r>
          </w:p>
        </w:tc>
      </w:tr>
      <w:tr w:rsidR="00E41C2E" w:rsidTr="00712465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5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7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        </w:t>
            </w:r>
          </w:p>
        </w:tc>
      </w:tr>
      <w:tr w:rsidR="00E41C2E" w:rsidTr="00712465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C2E" w:rsidRDefault="00E41C2E" w:rsidP="0071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разработана департаментом лицензирования и торговли Приморского края.</w:t>
      </w: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C2E" w:rsidRDefault="00E41C2E" w:rsidP="00E41C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5F4F" w:rsidRDefault="00E25F4F"/>
    <w:sectPr w:rsidR="00E25F4F" w:rsidSect="00E2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41C2E"/>
    <w:rsid w:val="00E25F4F"/>
    <w:rsid w:val="00E4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CF78C6BD9C1B66282E5FB5A3A1A90F4925536E1DBE6CC5234565BBEA8DD00AN738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CF78C6BD9C1B66282E5FB5A3A1A90F4925536E1DBE6CC5234565BBEA8DD00AN738E" TargetMode="External"/><Relationship Id="rId12" Type="http://schemas.openxmlformats.org/officeDocument/2006/relationships/hyperlink" Target="consultantplus://offline/ref=CBCF78C6BD9C1B66282E5FB5A3A1A90F4925536E1DB46BC3254565BBEA8DD00A78ECE9C6BB72021FDFAA4DN33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CF78C6BD9C1B66282E5FB5A3A1A90F4925536E1EBC6BC52B4565BBEA8DD00A78ECE9C6BB72021FDFAA4BN338E" TargetMode="External"/><Relationship Id="rId11" Type="http://schemas.openxmlformats.org/officeDocument/2006/relationships/hyperlink" Target="consultantplus://offline/ref=CBCF78C6BD9C1B66282E41B8B5CDF70048280E661CBB65927E1A3EE6BDN834E" TargetMode="External"/><Relationship Id="rId5" Type="http://schemas.openxmlformats.org/officeDocument/2006/relationships/hyperlink" Target="consultantplus://offline/ref=CBCF78C6BD9C1B66282E41B8B5CDF700482B0B641EBC65927E1A3EE6BD84DA5D3FA3B084FF7F021END38E" TargetMode="External"/><Relationship Id="rId10" Type="http://schemas.openxmlformats.org/officeDocument/2006/relationships/hyperlink" Target="consultantplus://offline/ref=CBCF78C6BD9C1B66282E41B8B5CDF700482B0B641EBC65927E1A3EE6BD84DA5D3FA3B084FF7F021END38E" TargetMode="External"/><Relationship Id="rId4" Type="http://schemas.openxmlformats.org/officeDocument/2006/relationships/hyperlink" Target="consultantplus://offline/ref=CBCF78C6BD9C1B66282E5FB5A3A1A90F4925536E1DB46BC3254565BBEA8DD00A78ECE9C6BB72021FDFAA4DN33BE" TargetMode="External"/><Relationship Id="rId9" Type="http://schemas.openxmlformats.org/officeDocument/2006/relationships/hyperlink" Target="consultantplus://offline/ref=CBCF78C6BD9C1B66282E5FB5A3A1A90F4925536E1DB46BC3254565BBEA8DD00A78ECE9C6BB72021FDFAA4DN33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2106</Words>
  <Characters>12008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2015-03-28T10:45:00Z</dcterms:created>
  <dcterms:modified xsi:type="dcterms:W3CDTF">2015-03-28T10:46:00Z</dcterms:modified>
</cp:coreProperties>
</file>