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C" w:rsidRPr="007746CC" w:rsidRDefault="007746CC" w:rsidP="007746CC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proofErr w:type="gramStart"/>
      <w:r w:rsidRPr="007746C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Постановление губернатора Приморского края от 21 октября 2021 года № 107-пг "О внесении изменений в постановление Губернатора Приморского края от 14 октября 2021 года № 106-пг 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7746C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коронавирусной</w:t>
      </w:r>
      <w:proofErr w:type="spellEnd"/>
      <w:r w:rsidRPr="007746C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инфекции (COVID-2019)"</w:t>
      </w:r>
      <w:proofErr w:type="gramEnd"/>
    </w:p>
    <w:p w:rsidR="007746CC" w:rsidRPr="007746CC" w:rsidRDefault="007746CC" w:rsidP="007746CC">
      <w:pPr>
        <w:spacing w:after="55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Дата подписания 21 октября 2021 г.</w:t>
      </w:r>
    </w:p>
    <w:p w:rsidR="007746CC" w:rsidRPr="007746CC" w:rsidRDefault="007746CC" w:rsidP="007746CC">
      <w:pPr>
        <w:spacing w:after="183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Опубликован 26 октября 2021 г.</w:t>
      </w:r>
    </w:p>
    <w:p w:rsidR="007746CC" w:rsidRPr="007746CC" w:rsidRDefault="007746CC" w:rsidP="007746CC">
      <w:pPr>
        <w:shd w:val="clear" w:color="auto" w:fill="F3F3F3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Документ является поправкой </w:t>
      </w:r>
      <w:proofErr w:type="gramStart"/>
      <w:r w:rsidRPr="00774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к</w:t>
      </w:r>
      <w:proofErr w:type="gramEnd"/>
    </w:p>
    <w:p w:rsidR="007746CC" w:rsidRPr="007746CC" w:rsidRDefault="007746CC" w:rsidP="007746CC">
      <w:pPr>
        <w:shd w:val="clear" w:color="auto" w:fill="F3F3F3"/>
        <w:spacing w:after="183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5" w:history="1">
        <w:r w:rsidRPr="007746C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 xml:space="preserve">Постановление губернатора Приморского края от 14 октября 2021 года № 106-пг 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  </w:r>
        <w:proofErr w:type="spellStart"/>
        <w:r w:rsidRPr="007746C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коронавирусной</w:t>
        </w:r>
        <w:proofErr w:type="spellEnd"/>
        <w:r w:rsidRPr="007746C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 xml:space="preserve"> инфекции (COVID-2019)"</w:t>
        </w:r>
      </w:hyperlink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письмом Управления Федеральной службы по надзору </w:t>
      </w:r>
      <w:proofErr w:type="gram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gram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сфере защиты прав потребителей и благополучия человека по Приморскому краю от 21 октября 2021 года № 9407 </w:t>
      </w:r>
      <w:r w:rsidRPr="007746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постановляю: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Внести в постановление Губернатора Приморского края </w:t>
      </w:r>
      <w:hyperlink r:id="rId6" w:history="1">
        <w:r w:rsidRPr="007746CC">
          <w:rPr>
            <w:rFonts w:ascii="Times New Roman" w:eastAsia="Times New Roman" w:hAnsi="Times New Roman" w:cs="Times New Roman"/>
            <w:color w:val="1F77BB"/>
            <w:spacing w:val="2"/>
            <w:sz w:val="28"/>
            <w:szCs w:val="28"/>
            <w:u w:val="single"/>
            <w:lang w:eastAsia="ru-RU"/>
          </w:rPr>
          <w:t>от 14 октября 2021 года № 106-пг</w:t>
        </w:r>
      </w:hyperlink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"О внесении изменений в постановление Губернатора Приморского края </w:t>
      </w:r>
      <w:hyperlink r:id="rId7" w:history="1">
        <w:r w:rsidRPr="007746CC">
          <w:rPr>
            <w:rFonts w:ascii="Times New Roman" w:eastAsia="Times New Roman" w:hAnsi="Times New Roman" w:cs="Times New Roman"/>
            <w:color w:val="1F77BB"/>
            <w:spacing w:val="2"/>
            <w:sz w:val="28"/>
            <w:szCs w:val="28"/>
            <w:u w:val="single"/>
            <w:lang w:eastAsia="ru-RU"/>
          </w:rPr>
          <w:t>от 18 марта 2020 года № 21-пг</w:t>
        </w:r>
      </w:hyperlink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"О мерах по предотвращению распространения на территории Приморского края новой </w:t>
      </w:r>
      <w:proofErr w:type="spell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коронавирусной</w:t>
      </w:r>
      <w:proofErr w:type="spell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инфекции (COVID-2019)" следующие изменения: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1.1. В пункте 1: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1.1.1. Изложить абзац пятый подпункта 1.2 в следующей редакции: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"предъявлять при посещении зданий, строений, сооружений, помещений, в которых осуществляют деятельность юридические лица и индивидуальные предприниматели, указанные в пункте 7.2 настоящего постановления, действующий QR-код о прохождении вакцинации против новой </w:t>
      </w:r>
      <w:proofErr w:type="spell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коронавирусной</w:t>
      </w:r>
      <w:proofErr w:type="spell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инфекции (далее - вакцинация), либо QR-код о перенесенном заболевании новой </w:t>
      </w:r>
      <w:proofErr w:type="spell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коронавирусной</w:t>
      </w:r>
      <w:proofErr w:type="spell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инфекцией, полученные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gosuslugi.ru</w:t>
      </w:r>
      <w:proofErr w:type="spell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(далее - QR-код), за</w:t>
      </w:r>
      <w:proofErr w:type="gram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исключением случая, предусмотренного пунктом 2.1 настоящего постановления, и иметь при себе документ, удостоверяющий личность</w:t>
      </w:r>
      <w:proofErr w:type="gram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.";</w:t>
      </w:r>
      <w:proofErr w:type="gramEnd"/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1.1.2. Изложить пункт 1.3 в следующей редакции: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"1.3. Дополнить пунктом 2.1 следующего содержания: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"2.1. </w:t>
      </w:r>
      <w:proofErr w:type="gram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Допускается посещение гражданами старше 18 лет без предъявления QR-кода зданий, строений, сооружений, помещений, в которых осуществляют деятельность юридические лица и индивидуальные предприниматели, указанные в пункте 7.2 настоящего постановления, при одновременном предъявлении справки медицинской организации о наличии медицинского отвода от вакцинации, выданной в установленном порядке на основании решения врачебной комиссии медицинской организации, и отрицательного результата лабораторного исследования на наличие новой </w:t>
      </w:r>
      <w:proofErr w:type="spell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коронавирусной</w:t>
      </w:r>
      <w:proofErr w:type="spellEnd"/>
      <w:proofErr w:type="gram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инфекции (</w:t>
      </w:r>
      <w:proofErr w:type="spell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ПЦР-исследования</w:t>
      </w:r>
      <w:proofErr w:type="spell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(при условии, что с даты проведения лабораторного исследования прошло не более 72 часов)</w:t>
      </w:r>
      <w:proofErr w:type="gramStart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."</w:t>
      </w:r>
      <w:proofErr w:type="gramEnd"/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1.1.3. В подпункте 1.4: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заменить в абзаце третьем слова "за исключением случаев, предусмотренных" словами "за исключением случая, предусмотренного";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исключить в абзаце четвертом слово "иных".</w:t>
      </w:r>
    </w:p>
    <w:p w:rsid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7746CC" w:rsidRPr="007746CC" w:rsidRDefault="007746CC" w:rsidP="007746CC">
      <w:pPr>
        <w:spacing w:after="18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746CC" w:rsidRDefault="007746CC" w:rsidP="007746CC">
      <w:pPr>
        <w:spacing w:after="183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746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И.о. Губернатора Приморского</w:t>
      </w:r>
    </w:p>
    <w:p w:rsidR="007746CC" w:rsidRPr="007746CC" w:rsidRDefault="007746CC" w:rsidP="007746CC">
      <w:pPr>
        <w:spacing w:after="183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         </w:t>
      </w:r>
      <w:r w:rsidRPr="007746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края В.Г.Щербина</w:t>
      </w:r>
    </w:p>
    <w:p w:rsidR="007746CC" w:rsidRPr="007746CC" w:rsidRDefault="007746CC" w:rsidP="007746CC">
      <w:pPr>
        <w:spacing w:after="183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ru-RU"/>
        </w:rPr>
      </w:pPr>
    </w:p>
    <w:p w:rsidR="007746CC" w:rsidRPr="007746CC" w:rsidRDefault="007746CC" w:rsidP="007746CC">
      <w:pPr>
        <w:spacing w:after="183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ru-RU"/>
        </w:rPr>
      </w:pPr>
    </w:p>
    <w:p w:rsidR="00C40B3E" w:rsidRDefault="00C40B3E"/>
    <w:sectPr w:rsidR="00C40B3E" w:rsidSect="00C4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46CC"/>
    <w:rsid w:val="007746CC"/>
    <w:rsid w:val="00C4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E"/>
  </w:style>
  <w:style w:type="paragraph" w:styleId="1">
    <w:name w:val="heading 1"/>
    <w:basedOn w:val="a"/>
    <w:link w:val="10"/>
    <w:uiPriority w:val="9"/>
    <w:qFormat/>
    <w:rsid w:val="00774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4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964">
          <w:marLeft w:val="0"/>
          <w:marRight w:val="0"/>
          <w:marTop w:val="229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58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642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53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3629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1110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3/19/primorie-post21-reg-do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21/10/15/primorie-post106-reg-dok.html" TargetMode="External"/><Relationship Id="rId5" Type="http://schemas.openxmlformats.org/officeDocument/2006/relationships/hyperlink" Target="https://rg.ru/2021/10/15/primorie-post106-reg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C2FA-983C-4293-8AB7-16F7783D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 </cp:lastModifiedBy>
  <cp:revision>1</cp:revision>
  <dcterms:created xsi:type="dcterms:W3CDTF">2021-10-27T04:08:00Z</dcterms:created>
  <dcterms:modified xsi:type="dcterms:W3CDTF">2021-10-27T04:13:00Z</dcterms:modified>
</cp:coreProperties>
</file>