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9E" w:rsidRPr="00E2758B" w:rsidRDefault="0030449E" w:rsidP="00E2758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</w:rPr>
        <w:t>ЗАКОН</w:t>
      </w:r>
      <w:r w:rsidRPr="00E2758B"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</w:rPr>
        <w:br/>
      </w:r>
      <w:r w:rsidRPr="00E2758B"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</w:rPr>
        <w:br/>
        <w:t>ПРИМОРСКОГО КРАЯ</w:t>
      </w:r>
      <w:r w:rsidRPr="00E2758B"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</w:rPr>
        <w:br/>
      </w:r>
      <w:r w:rsidRPr="00E2758B"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</w:rPr>
        <w:br/>
        <w:t>от 5 декабря 2022 года N 245-КЗ</w:t>
      </w:r>
      <w:r w:rsidRPr="00E2758B"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</w:rPr>
        <w:br/>
      </w:r>
      <w:r w:rsidRPr="00E2758B"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</w:rPr>
        <w:br/>
      </w:r>
      <w:r w:rsidRPr="00E275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  <w:t>О внесении изменений в Закон Приморского края "О регулировании розничной продажи алкогольной и спиртосодержащей продукции, безалкогольных тонизирующих напитков и профилактике алкоголизма на территории Приморского края"</w:t>
      </w:r>
    </w:p>
    <w:p w:rsidR="0030449E" w:rsidRPr="00E2758B" w:rsidRDefault="0030449E" w:rsidP="00E2758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proofErr w:type="gramStart"/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Принят</w:t>
      </w:r>
      <w:proofErr w:type="gramEnd"/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Законодательным Собранием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Приморского края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30 ноября 2022 года</w:t>
      </w:r>
    </w:p>
    <w:p w:rsidR="0030449E" w:rsidRPr="00E2758B" w:rsidRDefault="0030449E" w:rsidP="00E2758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  <w:t>Статья 1</w:t>
      </w:r>
    </w:p>
    <w:p w:rsidR="0030449E" w:rsidRPr="00E2758B" w:rsidRDefault="0030449E" w:rsidP="00E27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Внести в </w:t>
      </w:r>
      <w:hyperlink r:id="rId5" w:history="1">
        <w:r w:rsidRPr="00E2758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Закон Приморского края от 2 декабря 2009 года N 536-КЗ "О регулировании розничной продажи алкогольной и спиртосодержащей продукции, безалкогольных тонизирующих напитков и профилактике алкоголизма на территории Приморского края"</w:t>
        </w:r>
      </w:hyperlink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 следующие изменения: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1) в статье 4: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а) в пункте 2 части 1 слово "оплаченного" исключить;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б) в части 2: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пункт 3 изложить в следующей редакции: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"3) установление перечня мест нахождения источников повышенной опасности, в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proofErr w:type="gramStart"/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;"</w:t>
      </w:r>
      <w:proofErr w:type="gramEnd"/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дополнить пунктом 3(1) следующего содержания: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"3(1)) установление границ территорий, прилегающих к местам массового скопления граждан в период проведения публичных мероприятий, организуемых в соответствии с </w:t>
      </w:r>
      <w:hyperlink r:id="rId6" w:history="1">
        <w:r w:rsidRPr="00E2758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Федеральным законом от 19 июня 2004 года N 54-ФЗ "О собраниях, митингах, демонстрациях, шествиях и пикетированиях"</w:t>
        </w:r>
      </w:hyperlink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питания;";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proofErr w:type="gramEnd"/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в) в пункте 1 части 3 после слов "за исключением лицензирования" дополнить словами "производства, хранения, поставки и";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2) в наименовании и по тексту статьи 5 слово "оплаченный" в соответствующем падеже исключить;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3) в статье 6: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а) в части 1: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в пункте 1 слова "до 9 часов" заменить словами "до 10 часов";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дополнить пунктами 8 - 10 следующего содержания: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"8) в следующие дни: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Международный день защиты детей (1 июня);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День знаний (1 сентября), а в случае, если День знаний приходится на выходной день, - в следующий за ним рабочий день;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дни проведения общеобразовательными организациями школьного мероприятия "Последний звонок" на территории муниципального образования, в границах которого находятся указанные общеобразовательные организации. Информация о датах проведения школьного мероприятия "Последний звонок" размещается на официальных сайтах соответствующих органов местного самоуправления в информационно-телекоммуникационной сети "Интернет" не менее чем за пять рабочих дней до даты проведения школьного мероприятия "Последний звонок";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9) в местах проведения массовых мероприятий, организованных органами государственной власти Приморского края или органами местного самоуправления, с численностью участников не менее 50 человек и на расстоянии менее 100 метров от границ мест их проведения за час до проведения, во время проведения и час после проведения указанных мероприятий. Для целей настоящего Закона под массовыми мероприятиями понимаются массовые культурно-просветительские, театрально-зрелищные, спортивные, рекламные и иные мероприятия развлекательного характера, проводимые в специально определенных для этого местах, а также в зданиях или сооружениях, включая прилегающую к ним территорию, предназначенных (в том числе временно) или подготовленных для проведения таких мероприятий. Информация о месте, дате, времени, границах мест проведения массовых мероприятий, определенных решениями соответствующих органов государственной власти Приморского края и органов местного самоуправления, размещается на официальных сайтах органов, принявших указанные решения, в информационно-телекоммуникационной сети "Интернет" не менее чем за пять рабочих дней до даты их проведения;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10) в помещениях многоквартирных домов, в которых вход для покупателей расположен со стороны подъезда (подъездов) этих многоквартирных домов</w:t>
      </w:r>
      <w:proofErr w:type="gramStart"/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.";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proofErr w:type="gramEnd"/>
    </w:p>
    <w:p w:rsidR="0030449E" w:rsidRPr="00E2758B" w:rsidRDefault="0030449E" w:rsidP="00E27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б) дополнить частью 1(2) следующего содержания: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"1(2).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допускается только в указанных объектах общественного питания, имеющих зал обслуживания посетителей общей площадью не менее 30 квадратных метров</w:t>
      </w:r>
      <w:proofErr w:type="gramStart"/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.".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proofErr w:type="gramEnd"/>
    </w:p>
    <w:p w:rsidR="0030449E" w:rsidRPr="00E2758B" w:rsidRDefault="0030449E" w:rsidP="00E2758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30449E" w:rsidRPr="00E2758B" w:rsidRDefault="0030449E" w:rsidP="00E2758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  <w:t>Статья 2</w:t>
      </w:r>
    </w:p>
    <w:p w:rsidR="0030449E" w:rsidRPr="00E2758B" w:rsidRDefault="0030449E" w:rsidP="00E27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1. Настоящий Закон вступает в силу со дня официального опубликования, за исключением подпункта "в" пункта 1, пункта 3 статьи 1 настоящего Закона.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2. Подпункт "в" пункта 1 статьи 1 настоящего Закона вступает в силу с 1 января 2023 года.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3. Пункт 3 статьи 1 настоящего Закона вступает в силу с 1 марта 2023 года.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4. </w:t>
      </w:r>
      <w:proofErr w:type="gramStart"/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Если в связи со вступлением в силу настоящего Закона место нахождения стационарного торгового объекта организации, осуществляющей розничную продажу алкогольной продукции, размер площади зала обслуживания посетителей в объектах общественного питания организаций, расположенных в многоквартирных домах и (или) на прилегающих к ним территориях, перестает соответствовать требованиям, указанным в пункте 10 части 1, части 1(2) статьи 6 Закона Приморского края "О регулировании</w:t>
      </w:r>
      <w:proofErr w:type="gramEnd"/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розничной продажи алкогольной и спиртосодержащей продукции, безалкогольных тонизирующих напитков и профилактике алкоголизма на территории Приморского края" в редакции настоящего Закона, такие организации вправе продолжать осуществление указанной деятельности в данном стационарном объекте или объекте общественного питания и возникшие ограничения к ним не применяются до окончания срока действия лицензии.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30449E" w:rsidRPr="00E2758B" w:rsidRDefault="0030449E" w:rsidP="00E2758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Исполняющая обязанности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Губернатора края</w:t>
      </w: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В.Г.ЩЕРБИНА</w:t>
      </w:r>
    </w:p>
    <w:p w:rsidR="0030449E" w:rsidRPr="00E2758B" w:rsidRDefault="0030449E" w:rsidP="00E27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г. Владивосток</w:t>
      </w:r>
    </w:p>
    <w:p w:rsidR="0030449E" w:rsidRPr="00E2758B" w:rsidRDefault="0030449E" w:rsidP="00E27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5 декабря 2022 года</w:t>
      </w:r>
    </w:p>
    <w:p w:rsidR="0030449E" w:rsidRPr="00E2758B" w:rsidRDefault="0030449E" w:rsidP="00E275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2758B">
        <w:rPr>
          <w:rFonts w:ascii="Times New Roman" w:eastAsia="Times New Roman" w:hAnsi="Times New Roman" w:cs="Times New Roman"/>
          <w:color w:val="444444"/>
          <w:sz w:val="24"/>
          <w:szCs w:val="24"/>
        </w:rPr>
        <w:t>N 245-КЗ</w:t>
      </w:r>
    </w:p>
    <w:p w:rsidR="005673C6" w:rsidRPr="00E2758B" w:rsidRDefault="005673C6">
      <w:pPr>
        <w:rPr>
          <w:sz w:val="24"/>
          <w:szCs w:val="24"/>
        </w:rPr>
      </w:pPr>
    </w:p>
    <w:sectPr w:rsidR="005673C6" w:rsidRPr="00E2758B" w:rsidSect="00E2758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0449E"/>
    <w:rsid w:val="0030449E"/>
    <w:rsid w:val="003C14D2"/>
    <w:rsid w:val="005673C6"/>
    <w:rsid w:val="00E2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D2"/>
  </w:style>
  <w:style w:type="paragraph" w:styleId="2">
    <w:name w:val="heading 2"/>
    <w:basedOn w:val="a"/>
    <w:link w:val="20"/>
    <w:uiPriority w:val="9"/>
    <w:qFormat/>
    <w:rsid w:val="003044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44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30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044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900534" TargetMode="External"/><Relationship Id="rId5" Type="http://schemas.openxmlformats.org/officeDocument/2006/relationships/hyperlink" Target="https://docs.cntd.ru/document/4942144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7D9C8-87A3-4045-8429-CCFDD3EB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Матюшкина</dc:creator>
  <cp:keywords/>
  <dc:description/>
  <cp:lastModifiedBy>Матюшкина</cp:lastModifiedBy>
  <cp:revision>3</cp:revision>
  <dcterms:created xsi:type="dcterms:W3CDTF">2023-02-15T02:35:00Z</dcterms:created>
  <dcterms:modified xsi:type="dcterms:W3CDTF">2023-02-16T06:57:00Z</dcterms:modified>
</cp:coreProperties>
</file>