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E9" w:rsidRDefault="008809E9" w:rsidP="008809E9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  <w:color w:val="4F4F4F"/>
          <w:sz w:val="32"/>
          <w:szCs w:val="32"/>
        </w:rPr>
      </w:pPr>
      <w:r w:rsidRPr="008809E9">
        <w:rPr>
          <w:rStyle w:val="a4"/>
          <w:color w:val="4F4F4F"/>
          <w:sz w:val="32"/>
          <w:szCs w:val="32"/>
        </w:rPr>
        <w:t>Памятка по вопросам качества и безопасности детских товаров, школьных принадлежностей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8"/>
        <w:gridCol w:w="4763"/>
      </w:tblGrid>
      <w:tr w:rsidR="008809E9" w:rsidTr="00DB4471">
        <w:trPr>
          <w:trHeight w:val="3986"/>
        </w:trPr>
        <w:tc>
          <w:tcPr>
            <w:tcW w:w="4785" w:type="dxa"/>
          </w:tcPr>
          <w:p w:rsidR="008809E9" w:rsidRDefault="008809E9" w:rsidP="008809E9">
            <w:pPr>
              <w:pStyle w:val="a3"/>
              <w:spacing w:before="0" w:beforeAutospacing="0" w:after="240" w:afterAutospacing="0"/>
              <w:jc w:val="center"/>
              <w:rPr>
                <w:rStyle w:val="a4"/>
                <w:color w:val="4F4F4F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4F4F4F"/>
                <w:sz w:val="19"/>
                <w:szCs w:val="19"/>
              </w:rPr>
              <w:drawing>
                <wp:inline distT="0" distB="0" distL="0" distR="0">
                  <wp:extent cx="2896381" cy="2477147"/>
                  <wp:effectExtent l="19050" t="0" r="0" b="0"/>
                  <wp:docPr id="1" name="Рисунок 8" descr="http://05.rospotrebnadzor.ru/image/image_gallery?uuid=92e25468-dc8d-42fe-82ff-74233ac4e0ef&amp;groupId=10156&amp;t=1630404605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05.rospotrebnadzor.ru/image/image_gallery?uuid=92e25468-dc8d-42fe-82ff-74233ac4e0ef&amp;groupId=10156&amp;t=1630404605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381" cy="2477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809E9" w:rsidRDefault="008809E9" w:rsidP="008809E9">
            <w:pPr>
              <w:pStyle w:val="a3"/>
              <w:spacing w:before="0" w:beforeAutospacing="0" w:after="240" w:afterAutospacing="0" w:line="360" w:lineRule="auto"/>
              <w:jc w:val="both"/>
              <w:rPr>
                <w:rStyle w:val="a4"/>
                <w:color w:val="4F4F4F"/>
                <w:sz w:val="32"/>
                <w:szCs w:val="32"/>
              </w:rPr>
            </w:pPr>
            <w:r w:rsidRPr="008809E9">
              <w:rPr>
                <w:color w:val="4F4F4F"/>
                <w:sz w:val="28"/>
                <w:szCs w:val="28"/>
              </w:rPr>
              <w:t>Требования к детским товарам регламентированы Техническими регламентами Таможенного Союза «О безопасности продукции, предназначенной для детей и подростков» (</w:t>
            </w:r>
            <w:proofErr w:type="gramStart"/>
            <w:r w:rsidRPr="008809E9">
              <w:rPr>
                <w:color w:val="4F4F4F"/>
                <w:sz w:val="28"/>
                <w:szCs w:val="28"/>
              </w:rPr>
              <w:t>ТР</w:t>
            </w:r>
            <w:proofErr w:type="gramEnd"/>
            <w:r w:rsidRPr="008809E9">
              <w:rPr>
                <w:color w:val="4F4F4F"/>
                <w:sz w:val="28"/>
                <w:szCs w:val="28"/>
              </w:rPr>
              <w:t xml:space="preserve"> ТС 007/2011) и «О безопасности игрушек» (ТР ТС 008/2011).</w:t>
            </w:r>
          </w:p>
        </w:tc>
      </w:tr>
    </w:tbl>
    <w:p w:rsidR="008809E9" w:rsidRPr="008809E9" w:rsidRDefault="008809E9" w:rsidP="008809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F4F4F"/>
          <w:sz w:val="28"/>
          <w:szCs w:val="28"/>
        </w:rPr>
      </w:pPr>
      <w:r w:rsidRPr="008809E9">
        <w:rPr>
          <w:color w:val="4F4F4F"/>
          <w:sz w:val="28"/>
          <w:szCs w:val="28"/>
        </w:rPr>
        <w:t>Указанные технические регламенты устанавливают обязательные требования к товарам детского ассортимента по показателям химической, биологической, механической и термической безопасности в целях защиты жизни и здоровья детей и подростков, а также предупреждения действий, вводящих в заблуждение пользователей продукции.</w:t>
      </w:r>
    </w:p>
    <w:p w:rsidR="008809E9" w:rsidRPr="008809E9" w:rsidRDefault="008809E9" w:rsidP="008809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F4F4F"/>
          <w:sz w:val="28"/>
          <w:szCs w:val="28"/>
        </w:rPr>
      </w:pPr>
      <w:r w:rsidRPr="008809E9">
        <w:rPr>
          <w:color w:val="4F4F4F"/>
          <w:sz w:val="28"/>
          <w:szCs w:val="28"/>
        </w:rPr>
        <w:t>Приобретать товары для детей нужно только в местах узаконенной торговли: на специализированных рынках, школьных базарах, в магазинах.</w:t>
      </w:r>
    </w:p>
    <w:p w:rsidR="008809E9" w:rsidRPr="008809E9" w:rsidRDefault="008809E9" w:rsidP="008809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F4F4F"/>
          <w:sz w:val="28"/>
          <w:szCs w:val="28"/>
        </w:rPr>
      </w:pPr>
      <w:r w:rsidRPr="008809E9">
        <w:rPr>
          <w:color w:val="4F4F4F"/>
          <w:sz w:val="28"/>
          <w:szCs w:val="28"/>
        </w:rPr>
        <w:t xml:space="preserve">При покупке школьной формы для ребёнка важно помнить, что в этой одежде он будет проводить 5–6, и больше часов. В идеале одежда должна формировать комфортный для ребёнка микроклимат так называемого </w:t>
      </w:r>
      <w:proofErr w:type="spellStart"/>
      <w:r w:rsidRPr="008809E9">
        <w:rPr>
          <w:color w:val="4F4F4F"/>
          <w:sz w:val="28"/>
          <w:szCs w:val="28"/>
        </w:rPr>
        <w:t>пододёжного</w:t>
      </w:r>
      <w:proofErr w:type="spellEnd"/>
      <w:r w:rsidRPr="008809E9">
        <w:rPr>
          <w:color w:val="4F4F4F"/>
          <w:sz w:val="28"/>
          <w:szCs w:val="28"/>
        </w:rPr>
        <w:t xml:space="preserve"> пространства — это температура тела, влажность, </w:t>
      </w:r>
      <w:proofErr w:type="spellStart"/>
      <w:r w:rsidRPr="008809E9">
        <w:rPr>
          <w:color w:val="4F4F4F"/>
          <w:sz w:val="28"/>
          <w:szCs w:val="28"/>
        </w:rPr>
        <w:t>паро</w:t>
      </w:r>
      <w:proofErr w:type="spellEnd"/>
      <w:r w:rsidRPr="008809E9">
        <w:rPr>
          <w:color w:val="4F4F4F"/>
          <w:sz w:val="28"/>
          <w:szCs w:val="28"/>
        </w:rPr>
        <w:t>- и воздухопроницаемость. Одежда, в которой ребёнок находится в образовательном учреждении длительное время, должна быть сшита из натуральных материалов, соответствующих требованиям биологической и химической безопасности, предъявляемым к швейным изделиями, текстильным материалам.</w:t>
      </w:r>
    </w:p>
    <w:p w:rsidR="008809E9" w:rsidRDefault="008809E9">
      <w:pPr>
        <w:rPr>
          <w:rStyle w:val="a4"/>
          <w:rFonts w:ascii="Times New Roman" w:eastAsia="Times New Roman" w:hAnsi="Times New Roman" w:cs="Times New Roman"/>
          <w:color w:val="4F4F4F"/>
          <w:sz w:val="28"/>
          <w:szCs w:val="28"/>
          <w:u w:val="single"/>
        </w:rPr>
      </w:pPr>
      <w:r>
        <w:rPr>
          <w:rStyle w:val="a4"/>
          <w:color w:val="4F4F4F"/>
          <w:sz w:val="28"/>
          <w:szCs w:val="28"/>
          <w:u w:val="single"/>
        </w:rPr>
        <w:br w:type="page"/>
      </w:r>
    </w:p>
    <w:p w:rsidR="008809E9" w:rsidRPr="00DB4471" w:rsidRDefault="008809E9" w:rsidP="008809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4F4F4F"/>
          <w:sz w:val="28"/>
          <w:szCs w:val="28"/>
        </w:rPr>
      </w:pPr>
      <w:r w:rsidRPr="00DB4471">
        <w:rPr>
          <w:rStyle w:val="a4"/>
          <w:b w:val="0"/>
          <w:color w:val="4F4F4F"/>
          <w:sz w:val="28"/>
          <w:szCs w:val="28"/>
        </w:rPr>
        <w:lastRenderedPageBreak/>
        <w:t>При покупке школьной формы следует обращать внимание на следующие важные моменты:</w:t>
      </w:r>
    </w:p>
    <w:p w:rsidR="008809E9" w:rsidRPr="008809E9" w:rsidRDefault="00DB4471" w:rsidP="008809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F4F4F"/>
          <w:sz w:val="28"/>
          <w:szCs w:val="28"/>
        </w:rPr>
      </w:pPr>
      <w:r>
        <w:rPr>
          <w:rStyle w:val="a5"/>
          <w:i w:val="0"/>
          <w:color w:val="4F4F4F"/>
          <w:sz w:val="28"/>
          <w:szCs w:val="28"/>
        </w:rPr>
        <w:t>- М</w:t>
      </w:r>
      <w:r w:rsidR="008809E9" w:rsidRPr="008809E9">
        <w:rPr>
          <w:rStyle w:val="a5"/>
          <w:i w:val="0"/>
          <w:color w:val="4F4F4F"/>
          <w:sz w:val="28"/>
          <w:szCs w:val="28"/>
        </w:rPr>
        <w:t>аркировка одежды. Она наносится на этикетку, на ней указываются данные производителя, состав ткани, рекомендации по уходу. Не нужно покупать такую одежду, когда в рекомендациях по уходу указана только химическая чистка, потому что химические вещества, используемые при чистке изделия, могут быть вредны для здоровья школьника.</w:t>
      </w:r>
    </w:p>
    <w:p w:rsidR="008809E9" w:rsidRPr="008809E9" w:rsidRDefault="00DB4471" w:rsidP="008809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F4F4F"/>
          <w:sz w:val="28"/>
          <w:szCs w:val="28"/>
        </w:rPr>
      </w:pPr>
      <w:r>
        <w:rPr>
          <w:rStyle w:val="a5"/>
          <w:i w:val="0"/>
          <w:color w:val="4F4F4F"/>
          <w:sz w:val="28"/>
          <w:szCs w:val="28"/>
        </w:rPr>
        <w:t>- Т</w:t>
      </w:r>
      <w:r w:rsidR="008809E9" w:rsidRPr="008809E9">
        <w:rPr>
          <w:rStyle w:val="a5"/>
          <w:i w:val="0"/>
          <w:color w:val="4F4F4F"/>
          <w:sz w:val="28"/>
          <w:szCs w:val="28"/>
        </w:rPr>
        <w:t>кань, из которой сшита форма, должна хотя бы наполовину состоять из натуральных материалов. Лучше всего подходят для школьной формы хлопок и лён для осеннего и весеннего времени, шерсть и кашемир — для зимы. Максимальный процент синтетических волокон в школьной форме — не более 55 %. Форма с содержанием синтетических волокон более 55 %может быть дешевле, но синтетические волокна не дают коже дышать, в результате нарушается тепловой обмен и ребёнок начинает потеть, что может привести к переохлаждению и возникновению простудных заболеваний. Также синтетические волокна способствует накоплению статического электричества, которое оказывает влияние на нервную систему ребёнка, вызывая раздражение и быструю утомляемость. Поэтому для повседневного ношения синтетическая форма не подходит.</w:t>
      </w:r>
    </w:p>
    <w:p w:rsidR="008809E9" w:rsidRPr="008809E9" w:rsidRDefault="00DB4471" w:rsidP="008809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F4F4F"/>
          <w:sz w:val="28"/>
          <w:szCs w:val="28"/>
        </w:rPr>
      </w:pPr>
      <w:r>
        <w:rPr>
          <w:rStyle w:val="a5"/>
          <w:i w:val="0"/>
          <w:color w:val="4F4F4F"/>
          <w:sz w:val="28"/>
          <w:szCs w:val="28"/>
        </w:rPr>
        <w:t>- О</w:t>
      </w:r>
      <w:r w:rsidR="008809E9" w:rsidRPr="008809E9">
        <w:rPr>
          <w:rStyle w:val="a5"/>
          <w:i w:val="0"/>
          <w:color w:val="4F4F4F"/>
          <w:sz w:val="28"/>
          <w:szCs w:val="28"/>
        </w:rPr>
        <w:t>т изделия не должен исходить резкий запах. Наличие неприятного запаха может свидетельствовать о содержании в текстильных материалах вредных или даже опасных химических веществ, используемых при окраске ткани.</w:t>
      </w:r>
    </w:p>
    <w:p w:rsidR="008809E9" w:rsidRDefault="00DB4471" w:rsidP="008809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i w:val="0"/>
          <w:color w:val="4F4F4F"/>
          <w:sz w:val="28"/>
          <w:szCs w:val="28"/>
        </w:rPr>
      </w:pPr>
      <w:r>
        <w:rPr>
          <w:rStyle w:val="a5"/>
          <w:i w:val="0"/>
          <w:color w:val="4F4F4F"/>
          <w:sz w:val="28"/>
          <w:szCs w:val="28"/>
        </w:rPr>
        <w:t>- Г</w:t>
      </w:r>
      <w:r w:rsidR="008809E9" w:rsidRPr="008809E9">
        <w:rPr>
          <w:rStyle w:val="a5"/>
          <w:i w:val="0"/>
          <w:color w:val="4F4F4F"/>
          <w:sz w:val="28"/>
          <w:szCs w:val="28"/>
        </w:rPr>
        <w:t>арантией безопасности школьной формы для здоровья ребёнка является наличие декларации о соответствии на данное изделие или сертификата соответствия. Данные документы продавец обязан предъявить покупателю по первому требованию.</w:t>
      </w:r>
    </w:p>
    <w:p w:rsidR="00DB4471" w:rsidRPr="00DB4471" w:rsidRDefault="00DB4471" w:rsidP="00DB44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F4F4F"/>
          <w:sz w:val="28"/>
          <w:szCs w:val="28"/>
        </w:rPr>
      </w:pPr>
      <w:r w:rsidRPr="00DB4471">
        <w:rPr>
          <w:color w:val="4F4F4F"/>
          <w:sz w:val="28"/>
          <w:szCs w:val="28"/>
        </w:rPr>
        <w:t>При покупке школьной формы правильно подбирайте размер, убедитесь, что вашему ребёнку в ней удобно как в сидячем положении, так и при ходьбе.</w:t>
      </w:r>
    </w:p>
    <w:p w:rsidR="00DB4471" w:rsidRPr="00DB4471" w:rsidRDefault="00DB4471" w:rsidP="00DB44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F4F4F"/>
          <w:sz w:val="28"/>
          <w:szCs w:val="28"/>
        </w:rPr>
      </w:pPr>
      <w:r w:rsidRPr="00DB4471">
        <w:rPr>
          <w:color w:val="4F4F4F"/>
          <w:sz w:val="28"/>
          <w:szCs w:val="28"/>
        </w:rPr>
        <w:lastRenderedPageBreak/>
        <w:t>Цвета школьной формы должны быть сдержанными, отдать предпочтение следует пастельным, серым, бежевым, коричневым, тёмно – синим тонам. У ребенка должно быть несколько предметов школьной одежды, чтобы менять в течение недели. Для мальчиков - запасные брюки к форме и две – три однотонные рубашки, для девочек — запасная юбка или платье, две – три однотонные блузки.</w:t>
      </w:r>
    </w:p>
    <w:p w:rsidR="00DB4471" w:rsidRDefault="00DB4471" w:rsidP="00DB44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F4F4F"/>
          <w:sz w:val="28"/>
          <w:szCs w:val="28"/>
        </w:rPr>
      </w:pPr>
      <w:r w:rsidRPr="00DB4471">
        <w:rPr>
          <w:color w:val="4F4F4F"/>
          <w:sz w:val="28"/>
          <w:szCs w:val="28"/>
        </w:rPr>
        <w:t xml:space="preserve">При выборе школьной сумки, предпочтение следует отдавать ученическому ранцу, так как ношение книг и других школьных принадлежностей в ранце на спине способствует равномерному распределению нагрузки, формирует правильную осанку, освобождает руки ребенка. Портфели и ранцы, ученические должны иметь детали со светоотражающими элементами на передних, боковых поверхностях и верхнем клапане и изготавливаться из материалов контрастных цветов. Ранцы для детей начальных классов должны быть снабжены </w:t>
      </w:r>
      <w:proofErr w:type="spellStart"/>
      <w:r w:rsidRPr="00DB4471">
        <w:rPr>
          <w:color w:val="4F4F4F"/>
          <w:sz w:val="28"/>
          <w:szCs w:val="28"/>
        </w:rPr>
        <w:t>формоустойчивой</w:t>
      </w:r>
      <w:proofErr w:type="spellEnd"/>
      <w:r w:rsidRPr="00DB4471">
        <w:rPr>
          <w:color w:val="4F4F4F"/>
          <w:sz w:val="28"/>
          <w:szCs w:val="28"/>
        </w:rPr>
        <w:t xml:space="preserve"> спинкой. </w:t>
      </w:r>
      <w:proofErr w:type="gramStart"/>
      <w:r w:rsidRPr="00DB4471">
        <w:rPr>
          <w:color w:val="4F4F4F"/>
          <w:sz w:val="28"/>
          <w:szCs w:val="28"/>
        </w:rPr>
        <w:t>Ранцы для детей начальных классов должны весить не более 700 гр., средних и старших классов – не более 1000 гр. Информацию по фальсифицированной продукции можно найти на портале ГИС ЗПП (государственный информационный ресурс в сфере защиты прав потребителей</w:t>
      </w:r>
      <w:proofErr w:type="gramEnd"/>
    </w:p>
    <w:p w:rsidR="00DB4471" w:rsidRDefault="00DB4471">
      <w:pPr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br w:type="page"/>
      </w:r>
    </w:p>
    <w:p w:rsidR="00DB4471" w:rsidRDefault="00DB4471" w:rsidP="00DB44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F4F4F"/>
          <w:sz w:val="28"/>
          <w:szCs w:val="28"/>
        </w:rPr>
        <w:sectPr w:rsidR="00DB44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4471" w:rsidRPr="00DB4471" w:rsidRDefault="00DB4471" w:rsidP="00DB44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F4F4F"/>
          <w:sz w:val="28"/>
          <w:szCs w:val="28"/>
        </w:rPr>
      </w:pPr>
      <w:r>
        <w:rPr>
          <w:rFonts w:ascii="Arial" w:hAnsi="Arial" w:cs="Arial"/>
          <w:noProof/>
          <w:color w:val="4F4F4F"/>
          <w:sz w:val="19"/>
          <w:szCs w:val="19"/>
        </w:rPr>
        <w:lastRenderedPageBreak/>
        <w:drawing>
          <wp:inline distT="0" distB="0" distL="0" distR="0">
            <wp:extent cx="8711711" cy="6233746"/>
            <wp:effectExtent l="19050" t="0" r="0" b="0"/>
            <wp:docPr id="3" name="Рисунок 9" descr="http://05.rospotrebnadzor.ru/image/image_gallery?uuid=73d1faa2-4f36-4991-b5d6-92417ac2b7d5&amp;groupId=10156&amp;t=1630405292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05.rospotrebnadzor.ru/image/image_gallery?uuid=73d1faa2-4f36-4991-b5d6-92417ac2b7d5&amp;groupId=10156&amp;t=163040529234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3456" cy="623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4471" w:rsidRPr="00DB4471" w:rsidSect="00DB44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09E9"/>
    <w:rsid w:val="008809E9"/>
    <w:rsid w:val="00DB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09E9"/>
    <w:rPr>
      <w:b/>
      <w:bCs/>
    </w:rPr>
  </w:style>
  <w:style w:type="character" w:styleId="a5">
    <w:name w:val="Emphasis"/>
    <w:basedOn w:val="a0"/>
    <w:uiPriority w:val="20"/>
    <w:qFormat/>
    <w:rsid w:val="008809E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8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9E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809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Сметанюк АА</dc:creator>
  <cp:keywords/>
  <dc:description/>
  <cp:lastModifiedBy>Сметанюк АА</cp:lastModifiedBy>
  <cp:revision>2</cp:revision>
  <dcterms:created xsi:type="dcterms:W3CDTF">2023-08-17T04:33:00Z</dcterms:created>
  <dcterms:modified xsi:type="dcterms:W3CDTF">2023-08-17T04:51:00Z</dcterms:modified>
</cp:coreProperties>
</file>