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media/image1.jpeg" ContentType="image/jpeg"/>
  <Override PartName="/word/numbering.xml" ContentType="application/vnd.openxmlformats-officedocument.wordprocessingml.numbering+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style0"/>
        <w:rPr>
          <w:rFonts w:cs="Times New Roman"/>
          <w:sz w:val="28"/>
          <w:szCs w:val="28"/>
        </w:rPr>
      </w:pPr>
      <w:r>
        <w:rPr>
          <w:rFonts w:cs="Times New Roman"/>
          <w:sz w:val="28"/>
          <w:szCs w:val="28"/>
        </w:rPr>
      </w:r>
    </w:p>
    <w:p>
      <w:pPr>
        <w:pStyle w:val="style0"/>
        <w:jc w:val="center"/>
        <w:rPr>
          <w:rFonts w:cs="Times New Roman"/>
          <w:b/>
          <w:sz w:val="28"/>
          <w:szCs w:val="28"/>
        </w:rPr>
      </w:pPr>
      <w:r>
        <w:rPr>
          <w:rFonts w:cs="Times New Roman"/>
          <w:b/>
          <w:sz w:val="28"/>
          <w:szCs w:val="28"/>
        </w:rPr>
        <w:drawing>
          <wp:anchor allowOverlap="1" behindDoc="0" distB="0" distL="0" distR="0" distT="0" layoutInCell="1" locked="0" relativeHeight="0" simplePos="0">
            <wp:simplePos x="0" y="0"/>
            <wp:positionH relativeFrom="column">
              <wp:posOffset>2743200</wp:posOffset>
            </wp:positionH>
            <wp:positionV relativeFrom="paragraph">
              <wp:posOffset>-420370</wp:posOffset>
            </wp:positionV>
            <wp:extent cx="488950" cy="614045"/>
            <wp:effectExtent b="0" l="0" r="0" t="0"/>
            <wp:wrapSquare wrapText="bothSides"/>
            <wp:docPr descr="herb_300" id="0" nam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descr="herb_300" id="0" name="Picture"/>
                    <pic:cNvPicPr>
                      <a:picLocks noChangeArrowheads="1" noChangeAspect="1"/>
                    </pic:cNvPicPr>
                  </pic:nvPicPr>
                  <pic:blipFill>
                    <a:blip r:embed="rId2"/>
                    <a:srcRect/>
                    <a:stretch>
                      <a:fillRect/>
                    </a:stretch>
                  </pic:blipFill>
                  <pic:spPr bwMode="auto">
                    <a:xfrm>
                      <a:off x="0" y="0"/>
                      <a:ext cx="488950" cy="614045"/>
                    </a:xfrm>
                    <a:prstGeom prst="rect">
                      <a:avLst/>
                    </a:prstGeom>
                    <a:noFill/>
                    <a:ln w="9525">
                      <a:noFill/>
                      <a:miter lim="800000"/>
                      <a:headEnd/>
                      <a:tailEnd/>
                    </a:ln>
                  </pic:spPr>
                </pic:pic>
              </a:graphicData>
            </a:graphic>
          </wp:anchor>
        </w:drawing>
      </w:r>
      <w:r>
        <w:pict>
          <v:rect strokecolor="#000000" strokeweight="0pt" style="position:absolute;width:153pt;height:45pt;margin-top:-33.1pt;margin-left:324pt">
            <v:textbox inset="7.2pt,3.6pt,7.2pt,3.6pt">
              <w:txbxContent>
                <w:p>
                  <w:pPr>
                    <w:pStyle w:val="style23"/>
                    <w:rPr/>
                  </w:pPr>
                  <w:r>
                    <w:rPr/>
                  </w:r>
                </w:p>
              </w:txbxContent>
            </v:textbox>
          </v:rect>
        </w:pict>
      </w:r>
    </w:p>
    <w:p>
      <w:pPr>
        <w:pStyle w:val="style0"/>
        <w:jc w:val="center"/>
        <w:rPr>
          <w:rFonts w:cs="Times New Roman"/>
          <w:b/>
          <w:sz w:val="28"/>
          <w:szCs w:val="28"/>
        </w:rPr>
      </w:pPr>
      <w:r>
        <w:rPr>
          <w:rFonts w:cs="Times New Roman"/>
          <w:b/>
          <w:sz w:val="28"/>
          <w:szCs w:val="28"/>
        </w:rPr>
        <w:t>ТЕРРИТОРИАЛЬНАЯ ИЗБИРАТЕЛЬНАЯ КОМИССИЯ</w:t>
        <w:br/>
        <w:t>ГОРОДА ДАЛЬНЕРЕЧЕНСКА</w:t>
      </w:r>
    </w:p>
    <w:p>
      <w:pPr>
        <w:pStyle w:val="style0"/>
        <w:jc w:val="center"/>
        <w:rPr>
          <w:rFonts w:cs="Times New Roman"/>
          <w:sz w:val="28"/>
          <w:szCs w:val="28"/>
        </w:rPr>
      </w:pPr>
      <w:r>
        <w:rPr>
          <w:rFonts w:cs="Times New Roman"/>
          <w:b/>
          <w:spacing w:val="60"/>
          <w:sz w:val="28"/>
          <w:szCs w:val="28"/>
        </w:rPr>
        <w:t>РЕШЕНИЕ</w:t>
      </w:r>
      <w:r>
        <w:rPr>
          <w:rFonts w:cs="Times New Roman"/>
          <w:sz w:val="28"/>
          <w:szCs w:val="28"/>
        </w:rPr>
        <w:t xml:space="preserve"> </w:t>
      </w:r>
    </w:p>
    <w:tbl>
      <w:tblPr>
        <w:jc w:val="left"/>
        <w:tblInd w:type="dxa" w:w="250"/>
        <w:tblBorders>
          <w:top w:val="nil"/>
          <w:left w:val="nil"/>
          <w:bottom w:val="nil"/>
          <w:insideH w:val="nil"/>
          <w:right w:val="nil"/>
          <w:insideV w:val="nil"/>
        </w:tblBorders>
        <w:tblCellMar>
          <w:top w:type="dxa" w:w="0"/>
          <w:left w:type="dxa" w:w="108"/>
          <w:bottom w:type="dxa" w:w="0"/>
          <w:right w:type="dxa" w:w="108"/>
        </w:tblCellMar>
      </w:tblPr>
      <w:tblGrid>
        <w:gridCol w:w="3106"/>
        <w:gridCol w:w="3107"/>
        <w:gridCol w:w="3107"/>
      </w:tblGrid>
      <w:tr>
        <w:trPr>
          <w:cantSplit w:val="false"/>
        </w:trPr>
        <w:tc>
          <w:tcPr>
            <w:tcW w:type="dxa" w:w="3106"/>
            <w:tcBorders>
              <w:top w:val="nil"/>
              <w:left w:val="nil"/>
              <w:bottom w:val="nil"/>
              <w:right w:val="nil"/>
            </w:tcBorders>
            <w:shd w:fill="auto" w:val="clear"/>
          </w:tcPr>
          <w:p>
            <w:pPr>
              <w:pStyle w:val="style0"/>
              <w:rPr>
                <w:rFonts w:cs="Times New Roman"/>
                <w:sz w:val="28"/>
                <w:szCs w:val="28"/>
              </w:rPr>
            </w:pPr>
            <w:r>
              <w:rPr>
                <w:rFonts w:cs="Times New Roman"/>
                <w:sz w:val="28"/>
                <w:szCs w:val="28"/>
              </w:rPr>
              <w:t>26.08.2014</w:t>
            </w:r>
          </w:p>
        </w:tc>
        <w:tc>
          <w:tcPr>
            <w:tcW w:type="dxa" w:w="3107"/>
            <w:tcBorders>
              <w:top w:val="nil"/>
              <w:left w:val="nil"/>
              <w:bottom w:val="nil"/>
              <w:right w:val="nil"/>
            </w:tcBorders>
            <w:shd w:fill="auto" w:val="clear"/>
          </w:tcPr>
          <w:p>
            <w:pPr>
              <w:pStyle w:val="style0"/>
              <w:jc w:val="center"/>
              <w:rPr>
                <w:rFonts w:cs="Times New Roman"/>
                <w:sz w:val="28"/>
                <w:szCs w:val="28"/>
              </w:rPr>
            </w:pPr>
            <w:r>
              <w:rPr>
                <w:rFonts w:cs="Times New Roman"/>
                <w:sz w:val="28"/>
                <w:szCs w:val="28"/>
              </w:rPr>
              <w:t xml:space="preserve">          </w:t>
            </w:r>
          </w:p>
        </w:tc>
        <w:tc>
          <w:tcPr>
            <w:tcW w:type="dxa" w:w="3107"/>
            <w:tcBorders>
              <w:top w:val="nil"/>
              <w:left w:val="nil"/>
              <w:bottom w:val="nil"/>
              <w:right w:val="nil"/>
            </w:tcBorders>
            <w:shd w:fill="auto" w:val="clear"/>
          </w:tcPr>
          <w:p>
            <w:pPr>
              <w:pStyle w:val="style0"/>
              <w:jc w:val="center"/>
              <w:rPr>
                <w:rFonts w:cs="Times New Roman"/>
                <w:sz w:val="28"/>
                <w:szCs w:val="28"/>
              </w:rPr>
            </w:pPr>
            <w:r>
              <w:rPr>
                <w:rFonts w:cs="Times New Roman"/>
                <w:sz w:val="28"/>
                <w:szCs w:val="28"/>
              </w:rPr>
              <w:t xml:space="preserve">№ </w:t>
            </w:r>
            <w:r>
              <w:rPr>
                <w:rFonts w:cs="Times New Roman"/>
                <w:sz w:val="28"/>
                <w:szCs w:val="28"/>
              </w:rPr>
              <w:t>136</w:t>
            </w:r>
          </w:p>
        </w:tc>
      </w:tr>
    </w:tbl>
    <w:p>
      <w:pPr>
        <w:pStyle w:val="style0"/>
        <w:jc w:val="center"/>
        <w:rPr>
          <w:rFonts w:cs="Times New Roman"/>
          <w:b/>
          <w:sz w:val="24"/>
          <w:szCs w:val="24"/>
        </w:rPr>
      </w:pPr>
      <w:r>
        <w:rPr>
          <w:rFonts w:cs="Times New Roman"/>
          <w:b/>
          <w:sz w:val="24"/>
          <w:szCs w:val="24"/>
        </w:rPr>
        <w:t>г. Дальнереченск</w:t>
      </w:r>
    </w:p>
    <w:tbl>
      <w:tblPr>
        <w:jc w:val="left"/>
        <w:tblInd w:type="dxa" w:w="0"/>
        <w:tblBorders>
          <w:top w:val="nil"/>
          <w:left w:val="nil"/>
          <w:bottom w:val="nil"/>
          <w:insideH w:val="nil"/>
          <w:right w:val="nil"/>
          <w:insideV w:val="nil"/>
        </w:tblBorders>
        <w:tblCellMar>
          <w:top w:type="dxa" w:w="0"/>
          <w:left w:type="dxa" w:w="108"/>
          <w:bottom w:type="dxa" w:w="0"/>
          <w:right w:type="dxa" w:w="108"/>
        </w:tblCellMar>
      </w:tblPr>
      <w:tblGrid>
        <w:gridCol w:w="4643"/>
        <w:gridCol w:w="4927"/>
      </w:tblGrid>
      <w:tr>
        <w:trPr>
          <w:cantSplit w:val="false"/>
        </w:trPr>
        <w:tc>
          <w:tcPr>
            <w:tcW w:type="dxa" w:w="4643"/>
            <w:tcBorders>
              <w:top w:val="nil"/>
              <w:left w:val="nil"/>
              <w:bottom w:val="nil"/>
              <w:right w:val="nil"/>
            </w:tcBorders>
            <w:shd w:fill="auto" w:val="clear"/>
          </w:tcPr>
          <w:p>
            <w:pPr>
              <w:pStyle w:val="style0"/>
              <w:spacing w:after="0" w:before="0" w:line="100" w:lineRule="atLeast"/>
              <w:contextualSpacing w:val="false"/>
              <w:rPr>
                <w:rFonts w:cs="Times New Roman"/>
                <w:sz w:val="24"/>
                <w:szCs w:val="24"/>
                <w:lang w:eastAsia="en-US"/>
              </w:rPr>
            </w:pPr>
            <w:r>
              <w:rPr>
                <w:rFonts w:cs="Times New Roman"/>
                <w:sz w:val="24"/>
                <w:szCs w:val="24"/>
                <w:lang w:eastAsia="en-US"/>
              </w:rPr>
              <w:t>О назначении  членов участковых избирательных комиссий с правом решающего голоса избирательных участков № 1102, 1104, 1105, 1107, 1108, 1109, 1110, 1112, 1115, 1121 из резерва составов участковых комиссий Приморского края избирательных участков с №1101 по № 1122.</w:t>
            </w:r>
          </w:p>
        </w:tc>
        <w:tc>
          <w:tcPr>
            <w:tcW w:type="dxa" w:w="4927"/>
            <w:tcBorders>
              <w:top w:val="nil"/>
              <w:left w:val="nil"/>
              <w:bottom w:val="nil"/>
              <w:right w:val="nil"/>
            </w:tcBorders>
            <w:shd w:fill="auto" w:val="clear"/>
          </w:tcPr>
          <w:p>
            <w:pPr>
              <w:pStyle w:val="style0"/>
              <w:spacing w:after="0" w:before="0" w:line="100" w:lineRule="atLeast"/>
              <w:contextualSpacing w:val="false"/>
              <w:jc w:val="both"/>
              <w:rPr>
                <w:rFonts w:cs="Calibri"/>
                <w:sz w:val="28"/>
                <w:szCs w:val="28"/>
                <w:lang w:eastAsia="en-US"/>
              </w:rPr>
            </w:pPr>
            <w:r>
              <w:rPr>
                <w:rFonts w:cs="Calibri"/>
                <w:sz w:val="28"/>
                <w:szCs w:val="28"/>
                <w:lang w:eastAsia="en-US"/>
              </w:rPr>
            </w:r>
          </w:p>
        </w:tc>
      </w:tr>
    </w:tbl>
    <w:p>
      <w:pPr>
        <w:pStyle w:val="style0"/>
        <w:ind w:hanging="0" w:left="-60" w:right="-113"/>
        <w:rPr>
          <w:rFonts w:cs="Times New Roman"/>
          <w:sz w:val="26"/>
          <w:szCs w:val="26"/>
        </w:rPr>
      </w:pPr>
      <w:r>
        <w:rPr>
          <w:rFonts w:cs="Times New Roman"/>
          <w:sz w:val="26"/>
          <w:szCs w:val="26"/>
        </w:rPr>
        <w:t xml:space="preserve">  </w:t>
      </w:r>
    </w:p>
    <w:p>
      <w:pPr>
        <w:pStyle w:val="style0"/>
        <w:ind w:hanging="0" w:left="-60" w:right="-113"/>
        <w:rPr>
          <w:rFonts w:cs="Times New Roman"/>
          <w:sz w:val="24"/>
          <w:szCs w:val="24"/>
        </w:rPr>
      </w:pPr>
      <w:r>
        <w:rPr>
          <w:rFonts w:cs="Times New Roman"/>
          <w:sz w:val="26"/>
          <w:szCs w:val="26"/>
        </w:rPr>
        <w:t xml:space="preserve"> </w:t>
      </w:r>
      <w:r>
        <w:rPr>
          <w:rFonts w:cs="Times New Roman"/>
          <w:sz w:val="24"/>
          <w:szCs w:val="24"/>
        </w:rPr>
        <w:t>В связи с досрочным прекращением полномочий членов участковых избирательных комиссий с правом решающего голоса избирательных участков №№ 1102,1104,1105, 1107,1109,1110,1112,1115,1121: Гудковой Татьяны Викторовны,  Ереминой Яны Викторовны, Соловьевой Натальи Николаевны, Ильенковой Валентины Петровны, Авериной Светланы Александровыа, Ожиганова Валерия Михайловича, Слепковой Натальи Александровны, Березовской Галины Владимировны, Дзюба Ирины Геннадьевны, Тарасенко Владимира Николаевича, Железнова Александра Константиновича, Степанян Светланы Александровны, Степанян Каруша Мишаевича, Петуховой Ольги Геннадьевны, Мошна Игоря Александровича, в соответствии со ст. 29 Федерального закона «Об основных гарантиях избирательных прав и права на участие в референдуме граждан Российской Федерации», ст.31 Избирательного кодекса Приморского края, руководствуясь Постановлением Центральной избирательной комиссии от 05.12.2012г № 152/1137-6 «О порядке формирования резерва составов участковых комиссий и назначение нового члена участковой комиссии из резерва составов участковых комиссий, территориальная избирательная комиссия города Дальнереченска</w:t>
      </w:r>
    </w:p>
    <w:p>
      <w:pPr>
        <w:pStyle w:val="style0"/>
        <w:ind w:hanging="0" w:left="-60" w:right="-113"/>
        <w:rPr>
          <w:rFonts w:cs="Times New Roman"/>
          <w:sz w:val="24"/>
          <w:szCs w:val="24"/>
        </w:rPr>
      </w:pPr>
      <w:r>
        <w:rPr>
          <w:rFonts w:cs="Times New Roman"/>
          <w:sz w:val="24"/>
          <w:szCs w:val="24"/>
        </w:rPr>
        <w:t>РЕШИЛА:</w:t>
      </w:r>
    </w:p>
    <w:p>
      <w:pPr>
        <w:pStyle w:val="style20"/>
        <w:numPr>
          <w:ilvl w:val="0"/>
          <w:numId w:val="1"/>
        </w:numPr>
        <w:ind w:hanging="1005" w:left="1665" w:right="-113"/>
        <w:rPr>
          <w:rFonts w:cs="Times New Roman"/>
          <w:sz w:val="24"/>
          <w:szCs w:val="24"/>
        </w:rPr>
      </w:pPr>
      <w:r>
        <w:rPr>
          <w:rFonts w:cs="Times New Roman"/>
          <w:sz w:val="24"/>
          <w:szCs w:val="24"/>
        </w:rPr>
        <w:t xml:space="preserve">Назначить членами участковой избирательной комиссии с правом решающего голоса избирательного участка № 1102 </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 xml:space="preserve">Беловолова </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Людмила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Николаевна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 xml:space="preserve">17.10.1948г, </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пенсионер</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местным отделением Политической партии «Коммунистическая партия Российской Федерации»</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r>
      <w:tr>
        <w:trPr>
          <w:cantSplit w:val="false"/>
        </w:trPr>
        <w:tc>
          <w:tcPr>
            <w:tcW w:type="dxa" w:w="2961"/>
            <w:tcBorders>
              <w:top w:val="nil"/>
              <w:left w:val="nil"/>
              <w:bottom w:val="nil"/>
              <w:right w:val="nil"/>
            </w:tcBorders>
            <w:shd w:fill="auto" w:val="clear"/>
          </w:tcPr>
          <w:p>
            <w:pPr>
              <w:pStyle w:val="style0"/>
              <w:spacing w:after="0" w:before="0" w:line="100" w:lineRule="atLeast"/>
              <w:ind w:hanging="0" w:left="-60" w:right="-113"/>
              <w:contextualSpacing w:val="false"/>
              <w:rPr>
                <w:rFonts w:cs="Times New Roman"/>
                <w:sz w:val="28"/>
                <w:szCs w:val="28"/>
                <w:lang w:eastAsia="en-US"/>
              </w:rPr>
            </w:pPr>
            <w:r>
              <w:rPr>
                <w:rFonts w:cs="Times New Roman"/>
                <w:sz w:val="28"/>
                <w:szCs w:val="28"/>
                <w:lang w:eastAsia="en-US"/>
              </w:rPr>
              <w:t>Корытова</w:t>
            </w:r>
          </w:p>
          <w:p>
            <w:pPr>
              <w:pStyle w:val="style0"/>
              <w:spacing w:after="0" w:before="0" w:line="100" w:lineRule="atLeast"/>
              <w:ind w:hanging="0" w:left="-60" w:right="-113"/>
              <w:contextualSpacing w:val="false"/>
              <w:rPr>
                <w:rFonts w:cs="Times New Roman"/>
                <w:sz w:val="28"/>
                <w:szCs w:val="28"/>
                <w:lang w:eastAsia="en-US"/>
              </w:rPr>
            </w:pPr>
            <w:r>
              <w:rPr>
                <w:rFonts w:cs="Times New Roman"/>
                <w:sz w:val="28"/>
                <w:szCs w:val="28"/>
                <w:lang w:eastAsia="en-US"/>
              </w:rPr>
              <w:t>Татьяна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Анатольевна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03.04.1983г,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 xml:space="preserve"> </w:t>
            </w:r>
            <w:r>
              <w:rPr>
                <w:rFonts w:cs="Times New Roman"/>
                <w:sz w:val="20"/>
                <w:szCs w:val="20"/>
                <w:lang w:eastAsia="en-US"/>
              </w:rPr>
              <w:t>воспитатель, МБДОУ "Центр развития ребенка - детский сад № 5"</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собрание избирателей по месту работы - собранием избирателей по месту работы: МБДОУ "Центр развития ребенка - детский сад № 5"</w:t>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1104</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Миронов</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Владимир</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Алексеевич</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18.09.1959</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ООО «Чугуевский ЛЗК»</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Специалист АХО</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жительства</w:t>
            </w:r>
          </w:p>
        </w:tc>
      </w:tr>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 xml:space="preserve">Ткаченко </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Анастасия</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 xml:space="preserve"> </w:t>
            </w:r>
            <w:r>
              <w:rPr>
                <w:rFonts w:cs="Times New Roman"/>
                <w:sz w:val="28"/>
                <w:szCs w:val="28"/>
                <w:lang w:eastAsia="en-US"/>
              </w:rPr>
              <w:t>Викторовна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18.12.1986г,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 xml:space="preserve"> </w:t>
            </w:r>
            <w:r>
              <w:rPr>
                <w:rFonts w:cs="Times New Roman"/>
                <w:sz w:val="20"/>
                <w:szCs w:val="20"/>
                <w:lang w:eastAsia="en-US"/>
              </w:rPr>
              <w:t>заместитель директора МКУ МЦБ ДМР</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работы.</w:t>
            </w:r>
          </w:p>
        </w:tc>
      </w:tr>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 xml:space="preserve">Якубенко </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Татьяна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Анатольевна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19.06.1956г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Бухгалтер ООО «Дальнереченский БПиЭ»</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местным отделением Всероссийской политической партии «Единая Россия»</w:t>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1105</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Шевчук</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Ирина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Сергеевна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29.10.1974г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Начальник отдела закупок Администрации ДГО</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работы</w:t>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1107</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Крицкая</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Анна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Станиславовна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02.03.1982г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Начальник отдела по исполнению административного законодательства Администрации ДМР</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местным отделением Всероссийской политической партии «Единая Россия»</w:t>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1108</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Бубненкова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Наталья</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Михайловна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20.01.1971г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Консультант отдела по ДМР департамента труда и развития Приморского края</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жительства</w:t>
            </w:r>
          </w:p>
        </w:tc>
      </w:tr>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Димова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Марина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Леонидовна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09.01.1983г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Старший воспитатель, МБДОУ "Центр развития ребенка - детский сад № 5"</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работы</w:t>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1109</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Марияш</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Тамара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Михайловна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29.08.1969г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Ведущий специалист 1 разряда инспектор по работе с детьми отдела по организационной работе КДМ и ЗП АДМР</w:t>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местным отделением Всероссийской политической партии «Единая Россия»</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1110</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Комарова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Александра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Васильевна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02.12.1984г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Главный специалист юридического отдела администрации ДМР</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работы</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1112</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Меркулов</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 xml:space="preserve">Владимир </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Васильевич</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14.10.1943г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пенсионер</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местным отделением Политической партии «Коммунистическая партия Российской Федерации»</w:t>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1115</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Бибикова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Татьяна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Даниловна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29.01.1952г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Учитель МБОУ «СОШ№3»</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работы</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r>
    </w:tbl>
    <w:p>
      <w:pPr>
        <w:pStyle w:val="style20"/>
        <w:numPr>
          <w:ilvl w:val="0"/>
          <w:numId w:val="1"/>
        </w:numPr>
        <w:ind w:hanging="1005" w:left="1665" w:right="-113"/>
        <w:rPr>
          <w:rFonts w:cs="Times New Roman"/>
          <w:sz w:val="24"/>
          <w:szCs w:val="24"/>
        </w:rPr>
      </w:pPr>
      <w:r>
        <w:rPr>
          <w:rFonts w:cs="Times New Roman"/>
          <w:sz w:val="24"/>
          <w:szCs w:val="24"/>
        </w:rPr>
        <w:t>Назначить членами участковой избирательной комиссии с правом решающего голоса избирательного участка № 1121</w:t>
      </w:r>
    </w:p>
    <w:tbl>
      <w:tblPr>
        <w:jc w:val="left"/>
        <w:tblInd w:type="dxa" w:w="720"/>
        <w:tblBorders>
          <w:top w:val="nil"/>
          <w:left w:val="nil"/>
          <w:bottom w:val="nil"/>
          <w:insideH w:val="nil"/>
          <w:right w:val="nil"/>
          <w:insideV w:val="nil"/>
        </w:tblBorders>
        <w:tblCellMar>
          <w:top w:type="dxa" w:w="0"/>
          <w:left w:type="dxa" w:w="108"/>
          <w:bottom w:type="dxa" w:w="0"/>
          <w:right w:type="dxa" w:w="108"/>
        </w:tblCellMar>
      </w:tblPr>
      <w:tblGrid>
        <w:gridCol w:w="2961"/>
        <w:gridCol w:w="2895"/>
        <w:gridCol w:w="2995"/>
      </w:tblGrid>
      <w:tr>
        <w:trPr>
          <w:cantSplit w:val="false"/>
        </w:trPr>
        <w:tc>
          <w:tcPr>
            <w:tcW w:type="dxa" w:w="2961"/>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Майорова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Нина</w:t>
            </w:r>
          </w:p>
          <w:p>
            <w:pPr>
              <w:pStyle w:val="style0"/>
              <w:spacing w:after="0" w:before="0" w:line="100" w:lineRule="atLeast"/>
              <w:ind w:hanging="0" w:left="0" w:right="-113"/>
              <w:contextualSpacing w:val="false"/>
              <w:rPr>
                <w:rFonts w:cs="Times New Roman"/>
                <w:sz w:val="28"/>
                <w:szCs w:val="28"/>
                <w:lang w:eastAsia="en-US"/>
              </w:rPr>
            </w:pPr>
            <w:r>
              <w:rPr>
                <w:rFonts w:cs="Times New Roman"/>
                <w:sz w:val="28"/>
                <w:szCs w:val="28"/>
                <w:lang w:eastAsia="en-US"/>
              </w:rPr>
              <w:t>Ивановна</w:t>
            </w:r>
          </w:p>
        </w:tc>
        <w:tc>
          <w:tcPr>
            <w:tcW w:type="dxa" w:w="28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14.01.1952г</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Учитель МБОУ «ООШ№12»</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c>
          <w:tcPr>
            <w:tcW w:type="dxa" w:w="2995"/>
            <w:tcBorders>
              <w:top w:val="nil"/>
              <w:left w:val="nil"/>
              <w:bottom w:val="nil"/>
              <w:right w:val="nil"/>
            </w:tcBorders>
            <w:shd w:fill="auto" w:val="clear"/>
          </w:tcPr>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t>Кандидатура предложена собранием избирателей по месту работы</w:t>
            </w:r>
          </w:p>
          <w:p>
            <w:pPr>
              <w:pStyle w:val="style0"/>
              <w:spacing w:after="0" w:before="0" w:line="100" w:lineRule="atLeast"/>
              <w:ind w:hanging="0" w:left="0" w:right="-113"/>
              <w:contextualSpacing w:val="false"/>
              <w:rPr>
                <w:rFonts w:cs="Times New Roman"/>
                <w:sz w:val="20"/>
                <w:szCs w:val="20"/>
                <w:lang w:eastAsia="en-US"/>
              </w:rPr>
            </w:pPr>
            <w:r>
              <w:rPr>
                <w:rFonts w:cs="Times New Roman"/>
                <w:sz w:val="20"/>
                <w:szCs w:val="20"/>
                <w:lang w:eastAsia="en-US"/>
              </w:rPr>
            </w:r>
          </w:p>
        </w:tc>
      </w:tr>
    </w:tbl>
    <w:p>
      <w:pPr>
        <w:pStyle w:val="style21"/>
        <w:spacing w:line="360" w:lineRule="auto"/>
        <w:jc w:val="both"/>
        <w:rPr>
          <w:sz w:val="28"/>
          <w:szCs w:val="28"/>
        </w:rPr>
      </w:pPr>
      <w:r>
        <w:rPr>
          <w:sz w:val="28"/>
          <w:szCs w:val="28"/>
        </w:rPr>
      </w:r>
    </w:p>
    <w:p>
      <w:pPr>
        <w:pStyle w:val="style22"/>
        <w:numPr>
          <w:ilvl w:val="0"/>
          <w:numId w:val="1"/>
        </w:numPr>
        <w:spacing w:line="100" w:lineRule="atLeast"/>
        <w:rPr/>
      </w:pPr>
      <w:r>
        <w:rPr/>
        <w:t>Разместить настоящее решение в сети «Интернет», на сайтах избирательной комиссии Приморского края, Дальнереченского городского округа, в разделе ТИК г.Дальнереченска.  Направить настоящее решение в участковые избирательные комиссии № 1102,1104,1105,1107,1108,1109,1110,1115, 1118,1119,1121 для сведения.</w:t>
      </w:r>
    </w:p>
    <w:p>
      <w:pPr>
        <w:pStyle w:val="style22"/>
        <w:numPr>
          <w:ilvl w:val="0"/>
          <w:numId w:val="1"/>
        </w:numPr>
        <w:spacing w:line="100" w:lineRule="atLeast"/>
        <w:rPr/>
      </w:pPr>
      <w:r>
        <w:rPr/>
        <w:t>Опубликовать настоящее решение в газете «Дальнеречье»</w:t>
      </w:r>
    </w:p>
    <w:p>
      <w:pPr>
        <w:pStyle w:val="style22"/>
        <w:ind w:hanging="0" w:left="720" w:right="0"/>
        <w:jc w:val="center"/>
        <w:rPr/>
      </w:pPr>
      <w:r>
        <w:rPr/>
      </w:r>
    </w:p>
    <w:p>
      <w:pPr>
        <w:pStyle w:val="style0"/>
        <w:spacing w:after="0" w:before="0" w:line="100" w:lineRule="atLeast"/>
        <w:contextualSpacing w:val="false"/>
        <w:jc w:val="both"/>
        <w:rPr>
          <w:rFonts w:cs="Times New Roman"/>
          <w:sz w:val="28"/>
          <w:szCs w:val="28"/>
        </w:rPr>
      </w:pPr>
      <w:r>
        <w:rPr>
          <w:rFonts w:cs="Times New Roman"/>
          <w:sz w:val="28"/>
          <w:szCs w:val="28"/>
        </w:rPr>
        <w:t xml:space="preserve">Председатель территориальной </w:t>
      </w:r>
    </w:p>
    <w:p>
      <w:pPr>
        <w:pStyle w:val="style0"/>
        <w:spacing w:after="0" w:before="0" w:line="100" w:lineRule="atLeast"/>
        <w:contextualSpacing w:val="false"/>
        <w:jc w:val="both"/>
        <w:rPr>
          <w:rFonts w:cs="Times New Roman"/>
          <w:sz w:val="28"/>
          <w:szCs w:val="28"/>
        </w:rPr>
      </w:pPr>
      <w:r>
        <w:rPr>
          <w:rFonts w:cs="Times New Roman"/>
          <w:sz w:val="28"/>
          <w:szCs w:val="28"/>
        </w:rPr>
        <w:t xml:space="preserve">избирательной комиссии  </w:t>
        <w:tab/>
        <w:tab/>
        <w:tab/>
        <w:tab/>
        <w:tab/>
        <w:tab/>
        <w:t xml:space="preserve">         С.И.Васильев</w:t>
      </w:r>
    </w:p>
    <w:p>
      <w:pPr>
        <w:pStyle w:val="style0"/>
        <w:spacing w:after="0" w:before="0" w:line="100" w:lineRule="atLeast"/>
        <w:contextualSpacing w:val="false"/>
        <w:jc w:val="both"/>
        <w:rPr>
          <w:rFonts w:cs="Times New Roman"/>
          <w:sz w:val="28"/>
          <w:szCs w:val="28"/>
        </w:rPr>
      </w:pPr>
      <w:r>
        <w:rPr>
          <w:rFonts w:cs="Times New Roman"/>
          <w:sz w:val="28"/>
          <w:szCs w:val="28"/>
        </w:rPr>
      </w:r>
    </w:p>
    <w:p>
      <w:pPr>
        <w:pStyle w:val="style0"/>
        <w:spacing w:after="0" w:before="0" w:line="100" w:lineRule="atLeast"/>
        <w:contextualSpacing w:val="false"/>
        <w:jc w:val="both"/>
        <w:rPr>
          <w:rFonts w:cs="Times New Roman"/>
          <w:sz w:val="28"/>
          <w:szCs w:val="28"/>
        </w:rPr>
      </w:pPr>
      <w:r>
        <w:rPr>
          <w:rFonts w:cs="Times New Roman"/>
          <w:sz w:val="28"/>
          <w:szCs w:val="28"/>
        </w:rPr>
        <w:t>Секретарь территориальной                                                           Н.Н.Сиротенко</w:t>
      </w:r>
    </w:p>
    <w:p>
      <w:pPr>
        <w:pStyle w:val="style0"/>
        <w:spacing w:after="0" w:before="0" w:line="100" w:lineRule="atLeast"/>
        <w:contextualSpacing w:val="false"/>
        <w:jc w:val="both"/>
        <w:rPr>
          <w:rFonts w:cs="Times New Roman"/>
          <w:sz w:val="28"/>
          <w:szCs w:val="28"/>
        </w:rPr>
      </w:pPr>
      <w:r>
        <w:rPr>
          <w:rFonts w:cs="Times New Roman"/>
          <w:sz w:val="28"/>
          <w:szCs w:val="28"/>
        </w:rPr>
        <w:t xml:space="preserve">избирательной комиссии </w:t>
      </w:r>
    </w:p>
    <w:p>
      <w:pPr>
        <w:pStyle w:val="style0"/>
        <w:jc w:val="both"/>
        <w:rPr>
          <w:rFonts w:cs="Times New Roman"/>
          <w:sz w:val="26"/>
          <w:szCs w:val="26"/>
        </w:rPr>
      </w:pPr>
      <w:r>
        <w:rPr>
          <w:rFonts w:cs="Times New Roman"/>
          <w:sz w:val="26"/>
          <w:szCs w:val="26"/>
        </w:rPr>
      </w:r>
    </w:p>
    <w:p>
      <w:pPr>
        <w:pStyle w:val="style21"/>
        <w:spacing w:line="360" w:lineRule="auto"/>
        <w:jc w:val="both"/>
        <w:rPr>
          <w:sz w:val="28"/>
          <w:szCs w:val="28"/>
        </w:rPr>
      </w:pPr>
      <w:r>
        <w:rPr>
          <w:sz w:val="28"/>
          <w:szCs w:val="28"/>
        </w:rPr>
      </w:r>
    </w:p>
    <w:p>
      <w:pPr>
        <w:pStyle w:val="style0"/>
        <w:rPr/>
      </w:pPr>
      <w:r>
        <w:rPr/>
      </w:r>
    </w:p>
    <w:sectPr>
      <w:type w:val="nextPage"/>
      <w:pgSz w:h="16838" w:w="11906"/>
      <w:pgMar w:bottom="1134" w:footer="0" w:gutter="0" w:header="0" w:left="1134" w:right="1134" w:top="1134"/>
      <w:pgNumType w:fmt="decimal"/>
      <w:formProt w:val="false"/>
      <w:textDirection w:val="lrTb"/>
    </w:sectPr>
  </w:body>
</w:document>
</file>

<file path=word/fontTable.xml><?xml version="1.0" encoding="utf-8"?>
<w:fonts xmlns:r="http://schemas.openxmlformats.org/officeDocument/2006/relationship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Times New Roman">
    <w:charset w:val="01"/>
    <w:family w:val="roman"/>
    <w:pitch w:val="variable"/>
  </w:font>
  <w:font w:name="Arial">
    <w:charset w:val="01"/>
    <w:family w:val="swiss"/>
    <w:pitch w:val="variable"/>
  </w:font>
</w:fonts>
</file>

<file path=word/numbering.xml><?xml version="1.0" encoding="utf-8"?>
<w:numbering xmlns:o="urn:schemas-microsoft-com:office:office" xmlns:r="http://schemas.openxmlformats.org/officeDocument/2006/relationships" xmlns:v="urn:schemas-microsoft-com:vml" xmlns:w="http://schemas.openxmlformats.org/wordprocessingml/2006/main">
  <w:abstractNum w:abstractNumId="1">
    <w:lvl w:ilvl="0">
      <w:start w:val="1"/>
      <w:numFmt w:val="decimal"/>
      <w:lvlText w:val="%1."/>
      <w:lvlJc w:val="left"/>
      <w:pPr>
        <w:ind w:hanging="1005" w:left="1665"/>
      </w:pPr>
    </w:lvl>
    <w:lvl w:ilvl="1">
      <w:start w:val="1"/>
      <w:numFmt w:val="lowerLetter"/>
      <w:lvlText w:val="%2."/>
      <w:lvlJc w:val="left"/>
      <w:pPr>
        <w:ind w:hanging="360" w:left="1380"/>
      </w:pPr>
    </w:lvl>
    <w:lvl w:ilvl="2">
      <w:start w:val="1"/>
      <w:numFmt w:val="lowerRoman"/>
      <w:lvlText w:val="%3."/>
      <w:lvlJc w:val="right"/>
      <w:pPr>
        <w:ind w:hanging="180" w:left="2100"/>
      </w:pPr>
    </w:lvl>
    <w:lvl w:ilvl="3">
      <w:start w:val="1"/>
      <w:numFmt w:val="decimal"/>
      <w:lvlText w:val="%4."/>
      <w:lvlJc w:val="left"/>
      <w:pPr>
        <w:ind w:hanging="360" w:left="2820"/>
      </w:pPr>
    </w:lvl>
    <w:lvl w:ilvl="4">
      <w:start w:val="1"/>
      <w:numFmt w:val="lowerLetter"/>
      <w:lvlText w:val="%5."/>
      <w:lvlJc w:val="left"/>
      <w:pPr>
        <w:ind w:hanging="360" w:left="3540"/>
      </w:pPr>
    </w:lvl>
    <w:lvl w:ilvl="5">
      <w:start w:val="1"/>
      <w:numFmt w:val="lowerRoman"/>
      <w:lvlText w:val="%6."/>
      <w:lvlJc w:val="right"/>
      <w:pPr>
        <w:ind w:hanging="180" w:left="4260"/>
      </w:pPr>
    </w:lvl>
    <w:lvl w:ilvl="6">
      <w:start w:val="1"/>
      <w:numFmt w:val="decimal"/>
      <w:lvlText w:val="%7."/>
      <w:lvlJc w:val="left"/>
      <w:pPr>
        <w:ind w:hanging="360" w:left="4980"/>
      </w:pPr>
    </w:lvl>
    <w:lvl w:ilvl="7">
      <w:start w:val="1"/>
      <w:numFmt w:val="lowerLetter"/>
      <w:lvlText w:val="%8."/>
      <w:lvlJc w:val="left"/>
      <w:pPr>
        <w:ind w:hanging="360" w:left="5700"/>
      </w:pPr>
    </w:lvl>
    <w:lvl w:ilvl="8">
      <w:start w:val="1"/>
      <w:numFmt w:val="lowerRoman"/>
      <w:lvlText w:val="%9."/>
      <w:lvlJc w:val="right"/>
      <w:pPr>
        <w:ind w:hanging="180" w:left="6420"/>
      </w:pPr>
    </w:lvl>
  </w:abstractNum>
  <w:abstractNum w:abstractNumId="2">
    <w:lvl w:ilvl="0">
      <w:start w:val="1"/>
      <w:numFmt w:val="none"/>
      <w:suff w:val="nothing"/>
      <w:lvlText w:val=""/>
      <w:lvlJc w:val="left"/>
      <w:pPr>
        <w:tabs>
          <w:tab w:pos="432" w:val="num"/>
        </w:tabs>
        <w:ind w:hanging="432" w:left="432"/>
      </w:pPr>
    </w:lvl>
    <w:lvl w:ilvl="1">
      <w:start w:val="1"/>
      <w:numFmt w:val="none"/>
      <w:suff w:val="nothing"/>
      <w:lvlText w:val=""/>
      <w:lvlJc w:val="left"/>
      <w:pPr>
        <w:tabs>
          <w:tab w:pos="576" w:val="num"/>
        </w:tabs>
        <w:ind w:hanging="576" w:left="576"/>
      </w:pPr>
    </w:lvl>
    <w:lvl w:ilvl="2">
      <w:start w:val="1"/>
      <w:numFmt w:val="none"/>
      <w:suff w:val="nothing"/>
      <w:lvlText w:val=""/>
      <w:lvlJc w:val="left"/>
      <w:pPr>
        <w:tabs>
          <w:tab w:pos="720" w:val="num"/>
        </w:tabs>
        <w:ind w:hanging="720" w:left="720"/>
      </w:pPr>
    </w:lvl>
    <w:lvl w:ilvl="3">
      <w:start w:val="1"/>
      <w:numFmt w:val="none"/>
      <w:suff w:val="nothing"/>
      <w:lvlText w:val=""/>
      <w:lvlJc w:val="left"/>
      <w:pPr>
        <w:tabs>
          <w:tab w:pos="864" w:val="num"/>
        </w:tabs>
        <w:ind w:hanging="864" w:left="864"/>
      </w:pPr>
    </w:lvl>
    <w:lvl w:ilvl="4">
      <w:start w:val="1"/>
      <w:numFmt w:val="none"/>
      <w:suff w:val="nothing"/>
      <w:lvlText w:val=""/>
      <w:lvlJc w:val="left"/>
      <w:pPr>
        <w:tabs>
          <w:tab w:pos="1008" w:val="num"/>
        </w:tabs>
        <w:ind w:hanging="1008" w:left="1008"/>
      </w:pPr>
    </w:lvl>
    <w:lvl w:ilvl="5">
      <w:start w:val="1"/>
      <w:numFmt w:val="none"/>
      <w:suff w:val="nothing"/>
      <w:lvlText w:val=""/>
      <w:lvlJc w:val="left"/>
      <w:pPr>
        <w:tabs>
          <w:tab w:pos="1152" w:val="num"/>
        </w:tabs>
        <w:ind w:hanging="1152" w:left="1152"/>
      </w:pPr>
    </w:lvl>
    <w:lvl w:ilvl="6">
      <w:start w:val="1"/>
      <w:numFmt w:val="none"/>
      <w:suff w:val="nothing"/>
      <w:lvlText w:val=""/>
      <w:lvlJc w:val="left"/>
      <w:pPr>
        <w:tabs>
          <w:tab w:pos="1296" w:val="num"/>
        </w:tabs>
        <w:ind w:hanging="1296" w:left="1296"/>
      </w:pPr>
    </w:lvl>
    <w:lvl w:ilvl="7">
      <w:start w:val="1"/>
      <w:numFmt w:val="none"/>
      <w:suff w:val="nothing"/>
      <w:lvlText w:val=""/>
      <w:lvlJc w:val="left"/>
      <w:pPr>
        <w:tabs>
          <w:tab w:pos="1440" w:val="num"/>
        </w:tabs>
        <w:ind w:hanging="1440" w:left="1440"/>
      </w:pPr>
    </w:lvl>
    <w:lvl w:ilvl="8">
      <w:start w:val="1"/>
      <w:numFmt w:val="none"/>
      <w:suff w:val="nothing"/>
      <w:lvlText w:val=""/>
      <w:lvlJc w:val="left"/>
      <w:pPr>
        <w:tabs>
          <w:tab w:pos="1584" w:val="num"/>
        </w:tabs>
        <w:ind w:hanging="1584" w:left="1584"/>
      </w:pPr>
    </w:lvl>
  </w:abstractNum>
  <w:num w:numId="1">
    <w:abstractNumId w:val="1"/>
  </w:num>
  <w:num w:numId="2">
    <w:abstractNumId w:val="2"/>
  </w:num>
</w:numbering>
</file>

<file path=word/settings.xml><?xml version="1.0" encoding="utf-8"?>
<w:settings xmlns:w="http://schemas.openxmlformats.org/wordprocessingml/2006/main">
  <w:zoom w:percent="100"/>
  <w:defaultTabStop w:val="709"/>
</w:settings>
</file>

<file path=word/styles.xml><?xml version="1.0" encoding="utf-8"?>
<w:styles xmlns:w="http://schemas.openxmlformats.org/wordprocessingml/2006/main">
  <w:style w:styleId="style0" w:type="paragraph">
    <w:name w:val="Normal"/>
    <w:next w:val="style0"/>
    <w:pPr>
      <w:widowControl w:val="false"/>
      <w:suppressAutoHyphens w:val="true"/>
    </w:pPr>
    <w:rPr>
      <w:rFonts w:ascii="Times New Roman" w:cs="unifont" w:eastAsia="Droid Sans Fallback" w:hAnsi="Times New Roman"/>
      <w:color w:val="auto"/>
      <w:sz w:val="24"/>
      <w:szCs w:val="24"/>
      <w:lang w:bidi="hi-IN" w:eastAsia="zh-CN" w:val="ru-RU"/>
    </w:rPr>
  </w:style>
  <w:style w:styleId="style15" w:type="paragraph">
    <w:name w:val="Заголовок"/>
    <w:basedOn w:val="style0"/>
    <w:next w:val="style16"/>
    <w:pPr>
      <w:keepNext/>
      <w:spacing w:after="120" w:before="240"/>
      <w:contextualSpacing w:val="false"/>
    </w:pPr>
    <w:rPr>
      <w:rFonts w:ascii="Arial" w:cs="unifont" w:eastAsia="Droid Sans Fallback" w:hAnsi="Arial"/>
      <w:sz w:val="28"/>
      <w:szCs w:val="28"/>
    </w:rPr>
  </w:style>
  <w:style w:styleId="style16" w:type="paragraph">
    <w:name w:val="Основной текст"/>
    <w:basedOn w:val="style0"/>
    <w:next w:val="style16"/>
    <w:pPr>
      <w:spacing w:after="120" w:before="0"/>
      <w:contextualSpacing w:val="false"/>
    </w:pPr>
    <w:rPr/>
  </w:style>
  <w:style w:styleId="style17" w:type="paragraph">
    <w:name w:val="Список"/>
    <w:basedOn w:val="style16"/>
    <w:next w:val="style17"/>
    <w:pPr/>
    <w:rPr>
      <w:rFonts w:cs="unifont"/>
    </w:rPr>
  </w:style>
  <w:style w:styleId="style18" w:type="paragraph">
    <w:name w:val="Название"/>
    <w:basedOn w:val="style0"/>
    <w:next w:val="style18"/>
    <w:pPr>
      <w:suppressLineNumbers/>
      <w:spacing w:after="120" w:before="120"/>
      <w:contextualSpacing w:val="false"/>
    </w:pPr>
    <w:rPr>
      <w:rFonts w:cs="unifont"/>
      <w:i/>
      <w:iCs/>
      <w:sz w:val="24"/>
      <w:szCs w:val="24"/>
    </w:rPr>
  </w:style>
  <w:style w:styleId="style19" w:type="paragraph">
    <w:name w:val="Указатель"/>
    <w:basedOn w:val="style0"/>
    <w:next w:val="style19"/>
    <w:pPr>
      <w:suppressLineNumbers/>
    </w:pPr>
    <w:rPr>
      <w:rFonts w:cs="unifont"/>
    </w:rPr>
  </w:style>
  <w:style w:styleId="style20" w:type="paragraph">
    <w:name w:val="List Paragraph"/>
    <w:basedOn w:val="style0"/>
    <w:next w:val="style20"/>
    <w:pPr>
      <w:spacing w:after="200" w:before="0"/>
      <w:ind w:hanging="0" w:left="720" w:right="0"/>
      <w:contextualSpacing/>
    </w:pPr>
    <w:rPr/>
  </w:style>
  <w:style w:styleId="style21" w:type="paragraph">
    <w:name w:val="Body Text 2"/>
    <w:basedOn w:val="style0"/>
    <w:next w:val="style21"/>
    <w:pPr>
      <w:spacing w:after="120" w:before="0" w:line="480" w:lineRule="auto"/>
      <w:contextualSpacing w:val="false"/>
    </w:pPr>
    <w:rPr>
      <w:rFonts w:ascii="Times New Roman" w:cs="Times New Roman" w:eastAsia="Times New Roman" w:hAnsi="Times New Roman"/>
      <w:sz w:val="20"/>
      <w:szCs w:val="20"/>
    </w:rPr>
  </w:style>
  <w:style w:styleId="style22" w:type="paragraph">
    <w:name w:val="Т-14"/>
    <w:basedOn w:val="style0"/>
    <w:next w:val="style22"/>
    <w:pPr>
      <w:spacing w:after="0" w:before="0" w:line="360" w:lineRule="auto"/>
      <w:ind w:firstLine="720" w:left="0" w:right="0"/>
      <w:contextualSpacing w:val="false"/>
      <w:jc w:val="both"/>
    </w:pPr>
    <w:rPr>
      <w:rFonts w:ascii="Times New Roman" w:cs="Times New Roman" w:eastAsia="Times New Roman" w:hAnsi="Times New Roman"/>
      <w:sz w:val="28"/>
      <w:szCs w:val="28"/>
    </w:rPr>
  </w:style>
  <w:style w:styleId="style23" w:type="paragraph">
    <w:name w:val="Содержимое врезки"/>
    <w:basedOn w:val="style0"/>
    <w:next w:val="style23"/>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2014-08-27T17:19:45Z</dcterms:created>
  <cp:revision>0</cp:revision>
</cp:coreProperties>
</file>