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drawing>
          <wp:anchor allowOverlap="1" behindDoc="0" distB="0" distL="0" distR="0" distT="0" layoutInCell="1" locked="0" relativeHeight="0" simplePos="0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8950" cy="614045"/>
            <wp:effectExtent b="0" l="0" r="0" t="0"/>
            <wp:wrapSquare wrapText="bothSides"/>
            <wp:docPr descr="herb_300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erb_300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pict>
          <v:rect strokecolor="#000000" strokeweight="0pt" style="position:absolute;width:153pt;height:45pt;margin-top:-33.1pt;margin-left:324pt">
            <v:textbox inset="7.2pt,3.6pt,7.2pt,3.6pt">
              <w:txbxContent>
                <w:p>
                  <w:pPr>
                    <w:pStyle w:val="style24"/>
                    <w:rPr/>
                  </w:pPr>
                  <w:r>
                    <w:rPr/>
                  </w:r>
                </w:p>
              </w:txbxContent>
            </v:textbox>
          </v:rect>
        </w:pict>
      </w:r>
    </w:p>
    <w:p>
      <w:pPr>
        <w:pStyle w:val="style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ТЕРРИТОРИАЛЬНАЯ ИЗБИРАТЕЛЬНАЯ КОМИССИЯ</w:t>
        <w:br/>
        <w:t>ГОРОДА ДАЛЬНЕРЕЧЕНСКА</w:t>
      </w: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pacing w:val="60"/>
          <w:sz w:val="28"/>
          <w:szCs w:val="28"/>
        </w:rPr>
        <w:t>РЕШЕНИЕ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tbl>
      <w:tblPr>
        <w:jc w:val="left"/>
        <w:tblInd w:type="dxa" w:w="250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3106"/>
        <w:gridCol w:w="3107"/>
        <w:gridCol w:w="3107"/>
      </w:tblGrid>
      <w:tr>
        <w:trPr>
          <w:cantSplit w:val="false"/>
        </w:trPr>
        <w:tc>
          <w:tcPr>
            <w:tcW w:type="dxa" w:w="3106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26.08.2014</w:t>
            </w:r>
          </w:p>
        </w:tc>
        <w:tc>
          <w:tcPr>
            <w:tcW w:type="dxa" w:w="3107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type="dxa" w:w="3107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137</w:t>
            </w:r>
          </w:p>
        </w:tc>
      </w:tr>
    </w:tbl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г. Дальнереченск</w:t>
      </w:r>
    </w:p>
    <w:tbl>
      <w:tblPr>
        <w:jc w:val="left"/>
        <w:tblInd w:type="dxa" w:w="0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643"/>
        <w:gridCol w:w="4927"/>
      </w:tblGrid>
      <w:tr>
        <w:trPr>
          <w:cantSplit w:val="false"/>
        </w:trPr>
        <w:tc>
          <w:tcPr>
            <w:tcW w:type="dxa" w:w="464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eastAsia="en-US"/>
              </w:rPr>
              <w:t>О переносе места размещения избирательного участка № 1102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eastAsia="en-US"/>
              </w:rPr>
              <w:t>Дальнереченского городского округа Приморского края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type="dxa" w:w="4927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cs="Calibri" w:hAnsi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style23"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19 Федерального закона «Об основных гарантиях избирательных прав и права на участие в референдуме граждан Российской Федерации»,  ст.15 Избирательного кодекса Приморского края, руководствуясь постановлением № 1036 от 19.08.2014г Администрации Дальнереченского городского округа «О внесении изменений в постановлении администрации от 09.06.2014г № 730 «Об утверждении границ избирательных участков, участков референдума на территории  Дальнереченского городского округа», территориальная избирательная комиссия города Дальнереченска</w:t>
      </w:r>
    </w:p>
    <w:p>
      <w:pPr>
        <w:pStyle w:val="style23"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>
      <w:pPr>
        <w:pStyle w:val="style23"/>
        <w:numPr>
          <w:ilvl w:val="0"/>
          <w:numId w:val="1"/>
        </w:num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Перенести избирательный участок № 1102, в здание КГБУЗ «Дальнереченская стоматологическая поликлиника» по адресу: г.Дальнереченск, ул.Калинина, 72, тел: 34-6-56</w:t>
      </w:r>
    </w:p>
    <w:p>
      <w:pPr>
        <w:pStyle w:val="style22"/>
        <w:numPr>
          <w:ilvl w:val="0"/>
          <w:numId w:val="1"/>
        </w:numPr>
        <w:spacing w:line="100" w:lineRule="atLeast"/>
        <w:rPr/>
      </w:pPr>
      <w:r>
        <w:rPr/>
        <w:t>Разместить настоящее решение в сети «Интернет», на сайтах избирательной комиссии Приморского края, Дальнереченского городского округа, в разделе ТИК г.Дальнереченска.  Направить настоящее решение в участковую избирательную комиссию № 1102 для сведения.</w:t>
      </w:r>
    </w:p>
    <w:p>
      <w:pPr>
        <w:pStyle w:val="style22"/>
        <w:spacing w:line="100" w:lineRule="atLeast"/>
        <w:ind w:hanging="0" w:left="660" w:right="0"/>
        <w:rPr/>
      </w:pPr>
      <w:r>
        <w:rPr/>
        <w:t>Опубликовать настоящее решение в газете «Дальнеречье»</w:t>
      </w:r>
    </w:p>
    <w:p>
      <w:pPr>
        <w:pStyle w:val="style23"/>
        <w:spacing w:line="100" w:lineRule="atLeast"/>
        <w:ind w:hanging="0" w:left="36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Председатель территориальной 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избирательной комиссии  </w:t>
        <w:tab/>
        <w:tab/>
        <w:tab/>
        <w:tab/>
        <w:tab/>
        <w:tab/>
        <w:t xml:space="preserve">         С.И.Васильев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Секретарь территориальной                                                           Н.Н.Сиротенко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избирательной комиссии </w:t>
      </w:r>
    </w:p>
    <w:p>
      <w:pPr>
        <w:pStyle w:val="style0"/>
        <w:rPr/>
      </w:pPr>
      <w:r>
        <w:rP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Droid Sans Fallback" w:hAnsi="Calibri"/>
      <w:color w:val="auto"/>
      <w:sz w:val="22"/>
      <w:szCs w:val="22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character">
    <w:name w:val="Основной текст 2 Знак"/>
    <w:basedOn w:val="style15"/>
    <w:next w:val="style16"/>
    <w:rPr>
      <w:rFonts w:ascii="Times New Roman" w:cs="Times New Roman" w:eastAsia="Times New Roman" w:hAnsi="Times New Roman"/>
      <w:sz w:val="20"/>
      <w:szCs w:val="20"/>
    </w:rPr>
  </w:style>
  <w:style w:styleId="style17" w:type="paragraph">
    <w:name w:val="Заголовок"/>
    <w:basedOn w:val="style0"/>
    <w:next w:val="style18"/>
    <w:pPr>
      <w:keepNext/>
      <w:spacing w:after="120" w:before="240"/>
      <w:contextualSpacing w:val="false"/>
    </w:pPr>
    <w:rPr>
      <w:rFonts w:ascii="Arial" w:cs="unifont" w:eastAsia="Droid Sans Fallback" w:hAnsi="Arial"/>
      <w:sz w:val="28"/>
      <w:szCs w:val="28"/>
    </w:rPr>
  </w:style>
  <w:style w:styleId="style18" w:type="paragraph">
    <w:name w:val="Основной текст"/>
    <w:basedOn w:val="style0"/>
    <w:next w:val="style18"/>
    <w:pPr>
      <w:spacing w:after="120" w:before="0"/>
      <w:contextualSpacing w:val="false"/>
    </w:pPr>
    <w:rPr/>
  </w:style>
  <w:style w:styleId="style19" w:type="paragraph">
    <w:name w:val="Список"/>
    <w:basedOn w:val="style18"/>
    <w:next w:val="style19"/>
    <w:pPr/>
    <w:rPr>
      <w:rFonts w:cs="unifont"/>
    </w:rPr>
  </w:style>
  <w:style w:styleId="style20" w:type="paragraph">
    <w:name w:val="Название"/>
    <w:basedOn w:val="style0"/>
    <w:next w:val="style20"/>
    <w:pPr>
      <w:suppressLineNumbers/>
      <w:spacing w:after="120" w:before="120"/>
      <w:contextualSpacing w:val="false"/>
    </w:pPr>
    <w:rPr>
      <w:rFonts w:cs="unifont"/>
      <w:i/>
      <w:iCs/>
      <w:sz w:val="24"/>
      <w:szCs w:val="24"/>
    </w:rPr>
  </w:style>
  <w:style w:styleId="style21" w:type="paragraph">
    <w:name w:val="Указатель"/>
    <w:basedOn w:val="style0"/>
    <w:next w:val="style21"/>
    <w:pPr>
      <w:suppressLineNumbers/>
    </w:pPr>
    <w:rPr>
      <w:rFonts w:cs="unifont"/>
    </w:rPr>
  </w:style>
  <w:style w:styleId="style22" w:type="paragraph">
    <w:name w:val="Т-14"/>
    <w:basedOn w:val="style0"/>
    <w:next w:val="style22"/>
    <w:pPr>
      <w:spacing w:after="0" w:before="0" w:line="360" w:lineRule="auto"/>
      <w:ind w:firstLine="720" w:left="0" w:right="0"/>
      <w:contextualSpacing w:val="false"/>
      <w:jc w:val="both"/>
    </w:pPr>
    <w:rPr>
      <w:rFonts w:ascii="Times New Roman" w:cs="Times New Roman" w:eastAsia="Times New Roman" w:hAnsi="Times New Roman"/>
      <w:sz w:val="28"/>
      <w:szCs w:val="28"/>
    </w:rPr>
  </w:style>
  <w:style w:styleId="style23" w:type="paragraph">
    <w:name w:val="Body Text 2"/>
    <w:basedOn w:val="style0"/>
    <w:next w:val="style23"/>
    <w:pPr>
      <w:spacing w:after="120" w:before="0" w:line="480" w:lineRule="auto"/>
      <w:contextualSpacing w:val="false"/>
    </w:pPr>
    <w:rPr>
      <w:rFonts w:ascii="Times New Roman" w:cs="Times New Roman" w:eastAsia="Times New Roman" w:hAnsi="Times New Roman"/>
      <w:sz w:val="20"/>
      <w:szCs w:val="20"/>
    </w:rPr>
  </w:style>
  <w:style w:styleId="style24" w:type="paragraph">
    <w:name w:val="Содержимое врезки"/>
    <w:basedOn w:val="style0"/>
    <w:next w:val="style24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2014-08-25T23:38:00Z</dcterms:created>
  <dc:creator>User</dc:creator>
  <cp:lastModifiedBy>User</cp:lastModifiedBy>
  <dcterms:modified xsi:type="dcterms:W3CDTF">2014-08-25T23:39:00Z</dcterms:modified>
  <cp:revision>2</cp:revision>
</cp:coreProperties>
</file>