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83" w:rsidRDefault="00AE5083" w:rsidP="00AE5083">
      <w:pPr>
        <w:tabs>
          <w:tab w:val="left" w:pos="613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Внесение изменений в Схему </w:t>
      </w:r>
      <w:r w:rsidRPr="00283E39">
        <w:rPr>
          <w:rFonts w:ascii="Times New Roman" w:hAnsi="Times New Roman"/>
          <w:color w:val="000000"/>
          <w:sz w:val="28"/>
          <w:szCs w:val="28"/>
        </w:rPr>
        <w:t xml:space="preserve"> размещения нестационарных торговых объектов </w:t>
      </w:r>
    </w:p>
    <w:p w:rsidR="003C6F53" w:rsidRDefault="00AE5083" w:rsidP="003C6F5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283E39">
        <w:rPr>
          <w:rFonts w:ascii="Times New Roman" w:hAnsi="Times New Roman"/>
          <w:color w:val="000000"/>
          <w:sz w:val="28"/>
          <w:szCs w:val="28"/>
          <w:u w:val="single"/>
        </w:rPr>
        <w:t xml:space="preserve">на территории </w:t>
      </w:r>
      <w:proofErr w:type="spellStart"/>
      <w:r w:rsidRPr="00283E39">
        <w:rPr>
          <w:rFonts w:ascii="Times New Roman" w:hAnsi="Times New Roman"/>
          <w:color w:val="000000"/>
          <w:sz w:val="28"/>
          <w:szCs w:val="28"/>
          <w:u w:val="single"/>
        </w:rPr>
        <w:t>Дальнереченского</w:t>
      </w:r>
      <w:proofErr w:type="spellEnd"/>
      <w:r w:rsidRPr="00283E39">
        <w:rPr>
          <w:rFonts w:ascii="Times New Roman" w:hAnsi="Times New Roman"/>
          <w:color w:val="000000"/>
          <w:sz w:val="28"/>
          <w:szCs w:val="28"/>
          <w:u w:val="single"/>
        </w:rPr>
        <w:t xml:space="preserve"> городского округа</w:t>
      </w:r>
      <w:r w:rsidR="003C6F53">
        <w:rPr>
          <w:rFonts w:ascii="Times New Roman" w:hAnsi="Times New Roman"/>
          <w:color w:val="000000"/>
          <w:sz w:val="28"/>
          <w:szCs w:val="28"/>
          <w:u w:val="single"/>
        </w:rPr>
        <w:t xml:space="preserve">, </w:t>
      </w:r>
      <w:proofErr w:type="gramStart"/>
      <w:r w:rsidR="003C6F53">
        <w:rPr>
          <w:rFonts w:ascii="Times New Roman" w:hAnsi="Times New Roman"/>
          <w:color w:val="000000"/>
          <w:sz w:val="28"/>
          <w:szCs w:val="28"/>
          <w:u w:val="single"/>
        </w:rPr>
        <w:t>утверждённую</w:t>
      </w:r>
      <w:proofErr w:type="gramEnd"/>
      <w:r w:rsidR="003C6F53">
        <w:rPr>
          <w:rFonts w:ascii="Times New Roman" w:hAnsi="Times New Roman"/>
          <w:color w:val="000000"/>
          <w:sz w:val="28"/>
          <w:szCs w:val="28"/>
          <w:u w:val="single"/>
        </w:rPr>
        <w:t xml:space="preserve"> постановлением администрации </w:t>
      </w:r>
    </w:p>
    <w:p w:rsidR="00AE5083" w:rsidRPr="003C6F53" w:rsidRDefault="003C6F53" w:rsidP="003C6F5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3C6F53">
        <w:rPr>
          <w:rFonts w:ascii="Times New Roman" w:hAnsi="Times New Roman"/>
          <w:bCs/>
          <w:sz w:val="28"/>
          <w:szCs w:val="28"/>
        </w:rPr>
        <w:t>от</w:t>
      </w:r>
      <w:r w:rsidRPr="009F38B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C6F53">
        <w:rPr>
          <w:rFonts w:ascii="Times New Roman" w:hAnsi="Times New Roman"/>
          <w:bCs/>
          <w:sz w:val="28"/>
          <w:szCs w:val="28"/>
        </w:rPr>
        <w:t>03 сентября 2018г. № 638</w:t>
      </w:r>
    </w:p>
    <w:p w:rsidR="00AE5083" w:rsidRPr="00B90510" w:rsidRDefault="00AE5083" w:rsidP="00AE5083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 w:rsidRPr="00B038B5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(</w:t>
      </w:r>
      <w:r w:rsidRPr="00B038B5">
        <w:rPr>
          <w:rFonts w:ascii="Times New Roman" w:hAnsi="Times New Roman"/>
          <w:color w:val="000000"/>
          <w:sz w:val="24"/>
          <w:szCs w:val="24"/>
        </w:rPr>
        <w:t>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0"/>
        <w:gridCol w:w="1503"/>
        <w:gridCol w:w="1452"/>
        <w:gridCol w:w="1685"/>
        <w:gridCol w:w="1125"/>
        <w:gridCol w:w="1142"/>
        <w:gridCol w:w="17"/>
        <w:gridCol w:w="1321"/>
        <w:gridCol w:w="1781"/>
        <w:gridCol w:w="18"/>
        <w:gridCol w:w="1082"/>
        <w:gridCol w:w="80"/>
        <w:gridCol w:w="1080"/>
      </w:tblGrid>
      <w:tr w:rsidR="00AE5083" w:rsidRPr="00B038B5" w:rsidTr="00AE5083">
        <w:tblPrEx>
          <w:tblCellMar>
            <w:top w:w="0" w:type="dxa"/>
            <w:bottom w:w="0" w:type="dxa"/>
          </w:tblCellMar>
        </w:tblPrEx>
        <w:trPr>
          <w:trHeight w:val="1846"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Место размещения нестационарного торгового объекта (далее - НТО) (адресные ориентиры)</w:t>
            </w:r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НТО</w:t>
            </w:r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Специализация НТО</w:t>
            </w:r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Площадь НТО    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( кв</w:t>
            </w:r>
            <w:proofErr w:type="gramStart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.м</w:t>
            </w:r>
            <w:proofErr w:type="gramEnd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083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Площадь земельного участка для </w:t>
            </w:r>
            <w:proofErr w:type="spellStart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размеще</w:t>
            </w:r>
            <w:proofErr w:type="spellEnd"/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НТО (кв</w:t>
            </w:r>
            <w:proofErr w:type="gramStart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.м</w:t>
            </w:r>
            <w:proofErr w:type="gramEnd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083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Информация о свободных и занятых местах </w:t>
            </w:r>
            <w:proofErr w:type="spellStart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размеще</w:t>
            </w:r>
            <w:proofErr w:type="spellEnd"/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НТО (в примечании)</w:t>
            </w:r>
          </w:p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Сведения о хозяйствующих субъектах: наименование юридического лица и ИНН; Ф.И.О. индивидуального предпринимателя и ИНН (за исключением НТО, осуществляющих сезонные работы</w:t>
            </w:r>
            <w:proofErr w:type="gramEnd"/>
          </w:p>
        </w:tc>
        <w:tc>
          <w:tcPr>
            <w:tcW w:w="2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AE5083" w:rsidRPr="00B038B5" w:rsidTr="00AE5083">
        <w:tblPrEx>
          <w:tblCellMar>
            <w:top w:w="0" w:type="dxa"/>
            <w:bottom w:w="0" w:type="dxa"/>
          </w:tblCellMar>
        </w:tblPrEx>
        <w:trPr>
          <w:trHeight w:val="1783"/>
        </w:trPr>
        <w:tc>
          <w:tcPr>
            <w:tcW w:w="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y</w:t>
            </w:r>
          </w:p>
        </w:tc>
      </w:tr>
      <w:tr w:rsidR="00AE5083" w:rsidRPr="00B038B5" w:rsidTr="00AE5083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7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083" w:rsidRPr="00571E5C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AE5083" w:rsidRPr="00B038B5" w:rsidTr="00AE508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31D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2031DD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2031DD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26 метрах"/>
              </w:smartTagPr>
              <w:r w:rsidRPr="002031DD">
                <w:rPr>
                  <w:rFonts w:ascii="Times New Roman" w:hAnsi="Times New Roman"/>
                  <w:sz w:val="20"/>
                  <w:szCs w:val="20"/>
                </w:rPr>
                <w:t>26 метрах</w:t>
              </w:r>
            </w:smartTag>
            <w:r w:rsidRPr="002031DD">
              <w:rPr>
                <w:rFonts w:ascii="Times New Roman" w:hAnsi="Times New Roman"/>
                <w:sz w:val="20"/>
                <w:szCs w:val="20"/>
              </w:rPr>
              <w:t xml:space="preserve"> от ориентира  по направлению на юго-запад  от здания по     ул. Тухачевского, 61-а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FA6E76" w:rsidRDefault="00AE5083" w:rsidP="006D3F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31DD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2031DD">
              <w:rPr>
                <w:rFonts w:ascii="Times New Roman" w:hAnsi="Times New Roman"/>
                <w:sz w:val="20"/>
                <w:szCs w:val="20"/>
              </w:rPr>
              <w:t>павильон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родовольствен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товары, общественное питание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3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свободно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45.924809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083" w:rsidRPr="00B038B5" w:rsidRDefault="00AE5083" w:rsidP="006D3F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133.772098</w:t>
            </w:r>
          </w:p>
        </w:tc>
      </w:tr>
    </w:tbl>
    <w:p w:rsidR="00277412" w:rsidRDefault="00277412"/>
    <w:sectPr w:rsidR="00277412" w:rsidSect="00AE508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E5083"/>
    <w:rsid w:val="000872F1"/>
    <w:rsid w:val="00277412"/>
    <w:rsid w:val="003C6F53"/>
    <w:rsid w:val="00861827"/>
    <w:rsid w:val="00AE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5083"/>
    <w:pPr>
      <w:spacing w:after="160" w:line="240" w:lineRule="exact"/>
      <w:ind w:firstLine="709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2019-06-26T00:00:00Z</dcterms:created>
  <dcterms:modified xsi:type="dcterms:W3CDTF">2019-06-26T00:00:00Z</dcterms:modified>
</cp:coreProperties>
</file>