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D08" w:rsidRPr="007B1595" w:rsidRDefault="00BB6D08" w:rsidP="00BB6D08">
      <w:pPr>
        <w:pStyle w:val="Default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4</w:t>
      </w:r>
    </w:p>
    <w:p w:rsidR="00BB6D08" w:rsidRDefault="00BB6D08" w:rsidP="00BB6D08">
      <w:pPr>
        <w:spacing w:line="276" w:lineRule="auto"/>
        <w:ind w:firstLine="709"/>
        <w:jc w:val="right"/>
        <w:rPr>
          <w:b/>
          <w:sz w:val="26"/>
          <w:szCs w:val="26"/>
        </w:rPr>
      </w:pPr>
    </w:p>
    <w:p w:rsidR="006F63FD" w:rsidRDefault="006F63FD" w:rsidP="006F63FD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6F63FD">
        <w:rPr>
          <w:b/>
          <w:sz w:val="26"/>
          <w:szCs w:val="26"/>
        </w:rPr>
        <w:t>Вопрос 4. О ходе реализации национальных проектов на территории Дальнереченского городского округа</w:t>
      </w:r>
    </w:p>
    <w:p w:rsidR="006F63FD" w:rsidRDefault="006F63FD" w:rsidP="006F63FD">
      <w:pPr>
        <w:spacing w:line="276" w:lineRule="auto"/>
        <w:ind w:firstLine="709"/>
        <w:jc w:val="both"/>
        <w:rPr>
          <w:sz w:val="26"/>
          <w:szCs w:val="26"/>
        </w:rPr>
      </w:pPr>
      <w:r w:rsidRPr="000159B8">
        <w:rPr>
          <w:sz w:val="26"/>
          <w:szCs w:val="26"/>
        </w:rPr>
        <w:t>Материалы докладчика: Кузнецова Анна Владимировна, начальник отдела экономики и прогнозирования администрации ДГО</w:t>
      </w:r>
      <w:r>
        <w:rPr>
          <w:sz w:val="26"/>
          <w:szCs w:val="26"/>
        </w:rPr>
        <w:t>.</w:t>
      </w:r>
    </w:p>
    <w:p w:rsidR="00646649" w:rsidRDefault="00646649"/>
    <w:p w:rsidR="006F63FD" w:rsidRPr="00CF3A27" w:rsidRDefault="006F63FD" w:rsidP="00CF3A27">
      <w:pPr>
        <w:ind w:firstLine="709"/>
        <w:jc w:val="both"/>
        <w:rPr>
          <w:sz w:val="26"/>
          <w:szCs w:val="26"/>
        </w:rPr>
      </w:pPr>
      <w:r w:rsidRPr="00CF3A27">
        <w:rPr>
          <w:spacing w:val="-2"/>
          <w:sz w:val="26"/>
          <w:szCs w:val="26"/>
        </w:rPr>
        <w:t xml:space="preserve">На реализацию национальных проектов на территории Дальнереченского городского округа на 14.09.2020  предусмотрено 175,18 </w:t>
      </w:r>
      <w:proofErr w:type="spellStart"/>
      <w:proofErr w:type="gramStart"/>
      <w:r w:rsidRPr="00CF3A27">
        <w:rPr>
          <w:spacing w:val="-2"/>
          <w:sz w:val="26"/>
          <w:szCs w:val="26"/>
        </w:rPr>
        <w:t>млн</w:t>
      </w:r>
      <w:proofErr w:type="spellEnd"/>
      <w:proofErr w:type="gramEnd"/>
      <w:r w:rsidRPr="00CF3A27">
        <w:rPr>
          <w:spacing w:val="-2"/>
          <w:sz w:val="26"/>
          <w:szCs w:val="26"/>
        </w:rPr>
        <w:t xml:space="preserve"> рублей, из них законтрактовано </w:t>
      </w:r>
      <w:r w:rsidRPr="00CF3A27">
        <w:rPr>
          <w:sz w:val="26"/>
          <w:szCs w:val="26"/>
        </w:rPr>
        <w:t xml:space="preserve"> </w:t>
      </w:r>
      <w:r w:rsidRPr="00CF3A27">
        <w:rPr>
          <w:spacing w:val="-2"/>
          <w:sz w:val="26"/>
          <w:szCs w:val="26"/>
        </w:rPr>
        <w:t xml:space="preserve">127,8 </w:t>
      </w:r>
      <w:proofErr w:type="spellStart"/>
      <w:r w:rsidRPr="00CF3A27">
        <w:rPr>
          <w:sz w:val="26"/>
          <w:szCs w:val="26"/>
        </w:rPr>
        <w:t>млн</w:t>
      </w:r>
      <w:proofErr w:type="spellEnd"/>
      <w:r w:rsidRPr="00CF3A27">
        <w:rPr>
          <w:sz w:val="26"/>
          <w:szCs w:val="26"/>
        </w:rPr>
        <w:t xml:space="preserve"> рублей (73,9%).</w:t>
      </w:r>
    </w:p>
    <w:p w:rsidR="006F63FD" w:rsidRPr="007E561E" w:rsidRDefault="006F63FD" w:rsidP="006F63FD">
      <w:pPr>
        <w:ind w:firstLine="709"/>
        <w:jc w:val="both"/>
        <w:rPr>
          <w:sz w:val="26"/>
          <w:szCs w:val="26"/>
        </w:rPr>
      </w:pPr>
      <w:r w:rsidRPr="007E561E">
        <w:rPr>
          <w:b/>
          <w:i/>
          <w:sz w:val="26"/>
          <w:szCs w:val="26"/>
        </w:rPr>
        <w:t xml:space="preserve">По проекту «Демография» </w:t>
      </w:r>
      <w:r w:rsidRPr="007E561E">
        <w:rPr>
          <w:sz w:val="26"/>
          <w:szCs w:val="26"/>
        </w:rPr>
        <w:t>87,63</w:t>
      </w:r>
      <w:r w:rsidRPr="007E561E">
        <w:rPr>
          <w:spacing w:val="-2"/>
          <w:sz w:val="26"/>
          <w:szCs w:val="26"/>
        </w:rPr>
        <w:t xml:space="preserve"> </w:t>
      </w:r>
      <w:proofErr w:type="spellStart"/>
      <w:proofErr w:type="gramStart"/>
      <w:r w:rsidRPr="007E561E">
        <w:rPr>
          <w:sz w:val="26"/>
          <w:szCs w:val="26"/>
        </w:rPr>
        <w:t>млн</w:t>
      </w:r>
      <w:proofErr w:type="spellEnd"/>
      <w:proofErr w:type="gramEnd"/>
      <w:r w:rsidRPr="007E561E">
        <w:rPr>
          <w:sz w:val="26"/>
          <w:szCs w:val="26"/>
        </w:rPr>
        <w:t xml:space="preserve"> рублей, законтрактовано </w:t>
      </w:r>
      <w:r w:rsidRPr="007E561E">
        <w:rPr>
          <w:spacing w:val="-2"/>
          <w:sz w:val="26"/>
          <w:szCs w:val="26"/>
        </w:rPr>
        <w:t>8</w:t>
      </w:r>
      <w:r>
        <w:rPr>
          <w:spacing w:val="-2"/>
          <w:sz w:val="26"/>
          <w:szCs w:val="26"/>
        </w:rPr>
        <w:t>6</w:t>
      </w:r>
      <w:r w:rsidRPr="007E561E">
        <w:rPr>
          <w:spacing w:val="-2"/>
          <w:sz w:val="26"/>
          <w:szCs w:val="26"/>
        </w:rPr>
        <w:t xml:space="preserve">,09 </w:t>
      </w:r>
      <w:proofErr w:type="spellStart"/>
      <w:r w:rsidRPr="007E561E">
        <w:rPr>
          <w:sz w:val="26"/>
          <w:szCs w:val="26"/>
        </w:rPr>
        <w:t>млн</w:t>
      </w:r>
      <w:proofErr w:type="spellEnd"/>
      <w:r w:rsidRPr="007E561E">
        <w:rPr>
          <w:sz w:val="26"/>
          <w:szCs w:val="26"/>
        </w:rPr>
        <w:t xml:space="preserve"> рублей, исполнение </w:t>
      </w:r>
      <w:r w:rsidRPr="007E561E">
        <w:rPr>
          <w:spacing w:val="-2"/>
          <w:sz w:val="26"/>
          <w:szCs w:val="26"/>
        </w:rPr>
        <w:t>85,0</w:t>
      </w:r>
      <w:r>
        <w:rPr>
          <w:spacing w:val="-2"/>
          <w:sz w:val="26"/>
          <w:szCs w:val="26"/>
        </w:rPr>
        <w:t>5</w:t>
      </w:r>
      <w:r w:rsidRPr="007E561E">
        <w:rPr>
          <w:spacing w:val="-2"/>
          <w:sz w:val="26"/>
          <w:szCs w:val="26"/>
        </w:rPr>
        <w:t xml:space="preserve"> </w:t>
      </w:r>
      <w:proofErr w:type="spellStart"/>
      <w:r w:rsidRPr="007E561E">
        <w:rPr>
          <w:sz w:val="26"/>
          <w:szCs w:val="26"/>
        </w:rPr>
        <w:t>млн</w:t>
      </w:r>
      <w:proofErr w:type="spellEnd"/>
      <w:r w:rsidRPr="007E561E">
        <w:rPr>
          <w:sz w:val="26"/>
          <w:szCs w:val="26"/>
        </w:rPr>
        <w:t xml:space="preserve"> рублей (97,1 %, от плана);</w:t>
      </w:r>
    </w:p>
    <w:p w:rsidR="006F63FD" w:rsidRDefault="006F63FD" w:rsidP="006F63FD">
      <w:pPr>
        <w:ind w:firstLine="709"/>
        <w:jc w:val="both"/>
        <w:rPr>
          <w:sz w:val="26"/>
          <w:szCs w:val="26"/>
        </w:rPr>
      </w:pPr>
      <w:r w:rsidRPr="007E561E">
        <w:rPr>
          <w:sz w:val="26"/>
          <w:szCs w:val="26"/>
        </w:rPr>
        <w:t xml:space="preserve">В рамках регионального проекта «Содействие занятости женщин - создание условий дошкольного образования для детей в возрасте до трех лет» - </w:t>
      </w:r>
      <w:r>
        <w:rPr>
          <w:sz w:val="26"/>
          <w:szCs w:val="26"/>
        </w:rPr>
        <w:t xml:space="preserve">предусмотрено </w:t>
      </w:r>
      <w:r w:rsidRPr="007E561E">
        <w:rPr>
          <w:sz w:val="26"/>
          <w:szCs w:val="26"/>
        </w:rPr>
        <w:t xml:space="preserve">завершение строительства детского сада вместимостью 120 мест  </w:t>
      </w:r>
      <w:proofErr w:type="gramStart"/>
      <w:r w:rsidRPr="007E561E">
        <w:rPr>
          <w:sz w:val="26"/>
          <w:szCs w:val="26"/>
        </w:rPr>
        <w:t>в</w:t>
      </w:r>
      <w:proofErr w:type="gramEnd"/>
      <w:r w:rsidRPr="007E561E">
        <w:rPr>
          <w:sz w:val="26"/>
          <w:szCs w:val="26"/>
        </w:rPr>
        <w:t xml:space="preserve"> </w:t>
      </w:r>
      <w:proofErr w:type="gramStart"/>
      <w:r w:rsidRPr="007E561E">
        <w:rPr>
          <w:sz w:val="26"/>
          <w:szCs w:val="26"/>
        </w:rPr>
        <w:t>Дальнереченском</w:t>
      </w:r>
      <w:proofErr w:type="gramEnd"/>
      <w:r w:rsidRPr="007E561E">
        <w:rPr>
          <w:sz w:val="26"/>
          <w:szCs w:val="26"/>
        </w:rPr>
        <w:t xml:space="preserve"> городском округе</w:t>
      </w:r>
      <w:r>
        <w:rPr>
          <w:sz w:val="26"/>
          <w:szCs w:val="26"/>
        </w:rPr>
        <w:t>. Финансирование осуществлено в полном объеме.</w:t>
      </w:r>
    </w:p>
    <w:p w:rsidR="006F63FD" w:rsidRPr="007E561E" w:rsidRDefault="006F63FD" w:rsidP="006F63FD">
      <w:pPr>
        <w:ind w:firstLine="709"/>
        <w:jc w:val="both"/>
        <w:rPr>
          <w:sz w:val="26"/>
          <w:szCs w:val="26"/>
        </w:rPr>
      </w:pPr>
      <w:r w:rsidRPr="007E561E">
        <w:rPr>
          <w:sz w:val="26"/>
          <w:szCs w:val="26"/>
        </w:rPr>
        <w:t xml:space="preserve">  </w:t>
      </w:r>
      <w:proofErr w:type="gramStart"/>
      <w:r w:rsidRPr="007E561E">
        <w:rPr>
          <w:sz w:val="26"/>
          <w:szCs w:val="26"/>
        </w:rPr>
        <w:t xml:space="preserve">В рамках регионального проекта «Создание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 же подготовка спортивного среза (Спорт-норма жизни)» приобретен в муниципальную собственность спортивный комплекс (ул.М. </w:t>
      </w:r>
      <w:proofErr w:type="spellStart"/>
      <w:r w:rsidRPr="007E561E">
        <w:rPr>
          <w:sz w:val="26"/>
          <w:szCs w:val="26"/>
        </w:rPr>
        <w:t>Личенко</w:t>
      </w:r>
      <w:proofErr w:type="spellEnd"/>
      <w:r w:rsidRPr="007E561E">
        <w:rPr>
          <w:sz w:val="26"/>
          <w:szCs w:val="26"/>
        </w:rPr>
        <w:t>, 55а)</w:t>
      </w:r>
      <w:r>
        <w:rPr>
          <w:sz w:val="26"/>
          <w:szCs w:val="26"/>
        </w:rPr>
        <w:t xml:space="preserve"> на сумму </w:t>
      </w:r>
      <w:r w:rsidRPr="00FE3392">
        <w:rPr>
          <w:sz w:val="26"/>
          <w:szCs w:val="26"/>
        </w:rPr>
        <w:t>75,8</w:t>
      </w:r>
      <w:r w:rsidRPr="00924F85">
        <w:rPr>
          <w:sz w:val="26"/>
          <w:szCs w:val="26"/>
        </w:rPr>
        <w:t xml:space="preserve">  млн. руб</w:t>
      </w:r>
      <w:r>
        <w:rPr>
          <w:sz w:val="26"/>
          <w:szCs w:val="26"/>
        </w:rPr>
        <w:t>.</w:t>
      </w:r>
      <w:r w:rsidRPr="007E561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На п</w:t>
      </w:r>
      <w:r w:rsidRPr="00122C4C">
        <w:rPr>
          <w:sz w:val="26"/>
          <w:szCs w:val="26"/>
        </w:rPr>
        <w:t>риобретение</w:t>
      </w:r>
      <w:r>
        <w:rPr>
          <w:sz w:val="26"/>
          <w:szCs w:val="26"/>
        </w:rPr>
        <w:t xml:space="preserve"> и постановки</w:t>
      </w:r>
      <w:r w:rsidRPr="00122C4C">
        <w:rPr>
          <w:sz w:val="26"/>
          <w:szCs w:val="26"/>
        </w:rPr>
        <w:t xml:space="preserve"> спортивного оборудования и иного</w:t>
      </w:r>
      <w:proofErr w:type="gramEnd"/>
      <w:r w:rsidRPr="00122C4C">
        <w:rPr>
          <w:sz w:val="26"/>
          <w:szCs w:val="26"/>
        </w:rPr>
        <w:t xml:space="preserve"> имущества для развития лыжного спорта</w:t>
      </w:r>
      <w:r>
        <w:rPr>
          <w:sz w:val="26"/>
          <w:szCs w:val="26"/>
        </w:rPr>
        <w:t xml:space="preserve"> был </w:t>
      </w:r>
      <w:proofErr w:type="gramStart"/>
      <w:r>
        <w:rPr>
          <w:sz w:val="26"/>
          <w:szCs w:val="26"/>
        </w:rPr>
        <w:t>заключен</w:t>
      </w:r>
      <w:proofErr w:type="gramEnd"/>
      <w:r>
        <w:rPr>
          <w:sz w:val="26"/>
          <w:szCs w:val="26"/>
        </w:rPr>
        <w:t xml:space="preserve"> законтрактовано 0,9948 млн. рублей.</w:t>
      </w:r>
    </w:p>
    <w:p w:rsidR="006F63FD" w:rsidRPr="007E561E" w:rsidRDefault="006F63FD" w:rsidP="006F63FD">
      <w:pPr>
        <w:ind w:firstLine="709"/>
        <w:jc w:val="both"/>
        <w:rPr>
          <w:sz w:val="26"/>
          <w:szCs w:val="26"/>
        </w:rPr>
      </w:pPr>
      <w:r w:rsidRPr="007E561E">
        <w:rPr>
          <w:b/>
          <w:i/>
          <w:sz w:val="26"/>
          <w:szCs w:val="26"/>
        </w:rPr>
        <w:t xml:space="preserve">По проекту «Здравоохранение» </w:t>
      </w:r>
      <w:r w:rsidRPr="007E561E">
        <w:rPr>
          <w:spacing w:val="-2"/>
          <w:sz w:val="26"/>
          <w:szCs w:val="26"/>
        </w:rPr>
        <w:t xml:space="preserve">54,44 </w:t>
      </w:r>
      <w:proofErr w:type="spellStart"/>
      <w:proofErr w:type="gramStart"/>
      <w:r w:rsidRPr="007E561E">
        <w:rPr>
          <w:sz w:val="26"/>
          <w:szCs w:val="26"/>
        </w:rPr>
        <w:t>млн</w:t>
      </w:r>
      <w:proofErr w:type="spellEnd"/>
      <w:proofErr w:type="gramEnd"/>
      <w:r w:rsidRPr="007E561E">
        <w:rPr>
          <w:sz w:val="26"/>
          <w:szCs w:val="26"/>
        </w:rPr>
        <w:t xml:space="preserve"> рублей, законтрактовано </w:t>
      </w:r>
      <w:r w:rsidRPr="007E561E">
        <w:rPr>
          <w:spacing w:val="-2"/>
          <w:sz w:val="26"/>
          <w:szCs w:val="26"/>
        </w:rPr>
        <w:t xml:space="preserve">12,19 </w:t>
      </w:r>
      <w:r w:rsidRPr="007E561E">
        <w:rPr>
          <w:sz w:val="26"/>
          <w:szCs w:val="26"/>
        </w:rPr>
        <w:t>млн</w:t>
      </w:r>
      <w:r>
        <w:rPr>
          <w:sz w:val="26"/>
          <w:szCs w:val="26"/>
        </w:rPr>
        <w:t>.</w:t>
      </w:r>
      <w:r w:rsidRPr="007E561E">
        <w:rPr>
          <w:sz w:val="26"/>
          <w:szCs w:val="26"/>
        </w:rPr>
        <w:t xml:space="preserve"> </w:t>
      </w:r>
    </w:p>
    <w:p w:rsidR="006F63FD" w:rsidRPr="007E561E" w:rsidRDefault="006F63FD" w:rsidP="006F63FD">
      <w:pPr>
        <w:ind w:firstLine="709"/>
        <w:jc w:val="both"/>
        <w:rPr>
          <w:sz w:val="26"/>
          <w:szCs w:val="26"/>
        </w:rPr>
      </w:pPr>
      <w:r w:rsidRPr="007E561E">
        <w:rPr>
          <w:sz w:val="26"/>
          <w:szCs w:val="26"/>
        </w:rPr>
        <w:t>Все мероприятия по заключению и реализации контрактов в рамках проекта осуществляет КГБУЗ «</w:t>
      </w:r>
      <w:proofErr w:type="spellStart"/>
      <w:r w:rsidRPr="007E561E">
        <w:rPr>
          <w:sz w:val="26"/>
          <w:szCs w:val="26"/>
        </w:rPr>
        <w:t>Дальнереченская</w:t>
      </w:r>
      <w:proofErr w:type="spellEnd"/>
      <w:r w:rsidRPr="007E561E">
        <w:rPr>
          <w:sz w:val="26"/>
          <w:szCs w:val="26"/>
        </w:rPr>
        <w:t xml:space="preserve"> городская больница», которое не является подведомственным учреждением администрации Дальнереченского городского округа. Информацию о реализации мероприятий предоставляет на регулярной основе. </w:t>
      </w:r>
    </w:p>
    <w:p w:rsidR="006F63FD" w:rsidRPr="007E561E" w:rsidRDefault="006F63FD" w:rsidP="006F63FD">
      <w:pPr>
        <w:ind w:firstLine="709"/>
        <w:jc w:val="both"/>
        <w:rPr>
          <w:sz w:val="26"/>
          <w:szCs w:val="26"/>
        </w:rPr>
      </w:pPr>
      <w:r w:rsidRPr="007E561E">
        <w:rPr>
          <w:b/>
          <w:i/>
          <w:sz w:val="26"/>
          <w:szCs w:val="26"/>
        </w:rPr>
        <w:t xml:space="preserve">По проекту «Образование» </w:t>
      </w:r>
      <w:r w:rsidRPr="007E561E">
        <w:rPr>
          <w:sz w:val="26"/>
          <w:szCs w:val="26"/>
        </w:rPr>
        <w:t>предусмотрено 1</w:t>
      </w:r>
      <w:r w:rsidRPr="007E561E">
        <w:rPr>
          <w:spacing w:val="-2"/>
          <w:sz w:val="26"/>
          <w:szCs w:val="26"/>
        </w:rPr>
        <w:t xml:space="preserve"> </w:t>
      </w:r>
      <w:proofErr w:type="spellStart"/>
      <w:proofErr w:type="gramStart"/>
      <w:r w:rsidRPr="007E561E">
        <w:rPr>
          <w:sz w:val="26"/>
          <w:szCs w:val="26"/>
        </w:rPr>
        <w:t>млн</w:t>
      </w:r>
      <w:proofErr w:type="spellEnd"/>
      <w:proofErr w:type="gramEnd"/>
      <w:r w:rsidRPr="007E561E">
        <w:rPr>
          <w:sz w:val="26"/>
          <w:szCs w:val="26"/>
        </w:rPr>
        <w:t xml:space="preserve"> рублей, законтрактовано </w:t>
      </w:r>
      <w:r w:rsidRPr="007E561E">
        <w:rPr>
          <w:spacing w:val="-2"/>
          <w:sz w:val="26"/>
          <w:szCs w:val="26"/>
        </w:rPr>
        <w:t xml:space="preserve">0,96 </w:t>
      </w:r>
      <w:proofErr w:type="spellStart"/>
      <w:r w:rsidRPr="007E561E">
        <w:rPr>
          <w:sz w:val="26"/>
          <w:szCs w:val="26"/>
        </w:rPr>
        <w:t>млн</w:t>
      </w:r>
      <w:proofErr w:type="spellEnd"/>
      <w:r w:rsidRPr="007E561E">
        <w:rPr>
          <w:sz w:val="26"/>
          <w:szCs w:val="26"/>
        </w:rPr>
        <w:t xml:space="preserve"> рублей, исполнение </w:t>
      </w:r>
      <w:r w:rsidRPr="007E561E">
        <w:rPr>
          <w:spacing w:val="-2"/>
          <w:sz w:val="26"/>
          <w:szCs w:val="26"/>
        </w:rPr>
        <w:t>0</w:t>
      </w:r>
      <w:r>
        <w:rPr>
          <w:spacing w:val="-2"/>
          <w:sz w:val="26"/>
          <w:szCs w:val="26"/>
        </w:rPr>
        <w:t>,96</w:t>
      </w:r>
      <w:r w:rsidRPr="007E561E">
        <w:rPr>
          <w:spacing w:val="-2"/>
          <w:sz w:val="26"/>
          <w:szCs w:val="26"/>
        </w:rPr>
        <w:t xml:space="preserve"> </w:t>
      </w:r>
      <w:proofErr w:type="spellStart"/>
      <w:r w:rsidRPr="007E561E">
        <w:rPr>
          <w:sz w:val="26"/>
          <w:szCs w:val="26"/>
        </w:rPr>
        <w:t>млн</w:t>
      </w:r>
      <w:proofErr w:type="spellEnd"/>
      <w:r w:rsidRPr="007E561E">
        <w:rPr>
          <w:sz w:val="26"/>
          <w:szCs w:val="26"/>
        </w:rPr>
        <w:t xml:space="preserve"> рублей</w:t>
      </w:r>
      <w:r>
        <w:rPr>
          <w:sz w:val="26"/>
          <w:szCs w:val="26"/>
        </w:rPr>
        <w:t xml:space="preserve"> </w:t>
      </w:r>
      <w:r w:rsidRPr="007E561E">
        <w:rPr>
          <w:sz w:val="26"/>
          <w:szCs w:val="26"/>
        </w:rPr>
        <w:t>(</w:t>
      </w:r>
      <w:r>
        <w:rPr>
          <w:spacing w:val="-2"/>
          <w:sz w:val="26"/>
          <w:szCs w:val="26"/>
        </w:rPr>
        <w:t>96</w:t>
      </w:r>
      <w:r w:rsidRPr="007E561E">
        <w:rPr>
          <w:sz w:val="26"/>
          <w:szCs w:val="26"/>
        </w:rPr>
        <w:t>%, от плана).</w:t>
      </w:r>
    </w:p>
    <w:p w:rsidR="006F63FD" w:rsidRPr="007E561E" w:rsidRDefault="006F63FD" w:rsidP="006F63FD">
      <w:pPr>
        <w:ind w:firstLine="709"/>
        <w:jc w:val="both"/>
        <w:rPr>
          <w:sz w:val="26"/>
          <w:szCs w:val="26"/>
        </w:rPr>
      </w:pPr>
      <w:r w:rsidRPr="007E561E">
        <w:rPr>
          <w:b/>
          <w:i/>
          <w:sz w:val="26"/>
          <w:szCs w:val="26"/>
        </w:rPr>
        <w:t xml:space="preserve">По проекту «Жилье и городская среда» </w:t>
      </w:r>
      <w:r w:rsidRPr="007E561E">
        <w:rPr>
          <w:spacing w:val="-2"/>
          <w:sz w:val="26"/>
          <w:szCs w:val="26"/>
        </w:rPr>
        <w:t xml:space="preserve">29,07 </w:t>
      </w:r>
      <w:proofErr w:type="spellStart"/>
      <w:proofErr w:type="gramStart"/>
      <w:r w:rsidRPr="007E561E">
        <w:rPr>
          <w:sz w:val="26"/>
          <w:szCs w:val="26"/>
        </w:rPr>
        <w:t>млн</w:t>
      </w:r>
      <w:proofErr w:type="spellEnd"/>
      <w:proofErr w:type="gramEnd"/>
      <w:r w:rsidRPr="007E561E">
        <w:rPr>
          <w:sz w:val="26"/>
          <w:szCs w:val="26"/>
        </w:rPr>
        <w:t xml:space="preserve"> рублей, законтрактовано </w:t>
      </w:r>
      <w:r w:rsidRPr="007E561E">
        <w:rPr>
          <w:spacing w:val="-2"/>
          <w:sz w:val="26"/>
          <w:szCs w:val="26"/>
        </w:rPr>
        <w:t xml:space="preserve">28,58 </w:t>
      </w:r>
      <w:proofErr w:type="spellStart"/>
      <w:r w:rsidRPr="007E561E">
        <w:rPr>
          <w:sz w:val="26"/>
          <w:szCs w:val="26"/>
        </w:rPr>
        <w:t>млн</w:t>
      </w:r>
      <w:proofErr w:type="spellEnd"/>
      <w:r w:rsidRPr="007E561E">
        <w:rPr>
          <w:sz w:val="26"/>
          <w:szCs w:val="26"/>
        </w:rPr>
        <w:t xml:space="preserve"> рублей, исполнение </w:t>
      </w:r>
      <w:r>
        <w:rPr>
          <w:spacing w:val="-2"/>
          <w:sz w:val="26"/>
          <w:szCs w:val="26"/>
        </w:rPr>
        <w:t>11,37</w:t>
      </w:r>
      <w:r w:rsidRPr="007E561E">
        <w:rPr>
          <w:spacing w:val="-2"/>
          <w:sz w:val="26"/>
          <w:szCs w:val="26"/>
        </w:rPr>
        <w:t xml:space="preserve"> </w:t>
      </w:r>
      <w:proofErr w:type="spellStart"/>
      <w:r w:rsidRPr="007E561E">
        <w:rPr>
          <w:sz w:val="26"/>
          <w:szCs w:val="26"/>
        </w:rPr>
        <w:t>млн</w:t>
      </w:r>
      <w:proofErr w:type="spellEnd"/>
      <w:r w:rsidRPr="007E561E">
        <w:rPr>
          <w:sz w:val="26"/>
          <w:szCs w:val="26"/>
        </w:rPr>
        <w:t xml:space="preserve"> рублей (</w:t>
      </w:r>
      <w:r>
        <w:rPr>
          <w:sz w:val="26"/>
          <w:szCs w:val="26"/>
        </w:rPr>
        <w:t>32,82</w:t>
      </w:r>
      <w:r w:rsidRPr="007E561E">
        <w:rPr>
          <w:sz w:val="26"/>
          <w:szCs w:val="26"/>
        </w:rPr>
        <w:t>%, от плана);</w:t>
      </w:r>
    </w:p>
    <w:p w:rsidR="006F63FD" w:rsidRDefault="006F63FD" w:rsidP="006F63FD">
      <w:pPr>
        <w:ind w:firstLine="709"/>
        <w:jc w:val="both"/>
        <w:rPr>
          <w:sz w:val="26"/>
          <w:szCs w:val="26"/>
        </w:rPr>
      </w:pPr>
      <w:r w:rsidRPr="007E561E">
        <w:rPr>
          <w:sz w:val="26"/>
          <w:szCs w:val="26"/>
        </w:rPr>
        <w:t xml:space="preserve">В рамках регионального проекта «Формирование современной городской среды» </w:t>
      </w:r>
      <w:r>
        <w:rPr>
          <w:sz w:val="26"/>
          <w:szCs w:val="26"/>
        </w:rPr>
        <w:t xml:space="preserve">предусмотрено </w:t>
      </w:r>
      <w:r w:rsidRPr="007E561E">
        <w:rPr>
          <w:sz w:val="26"/>
          <w:szCs w:val="26"/>
        </w:rPr>
        <w:t xml:space="preserve">по благоустройству сквера ЛДК на сумму 0,632967 </w:t>
      </w:r>
      <w:proofErr w:type="spellStart"/>
      <w:proofErr w:type="gramStart"/>
      <w:r w:rsidRPr="007E561E">
        <w:rPr>
          <w:sz w:val="26"/>
          <w:szCs w:val="26"/>
        </w:rPr>
        <w:t>млн</w:t>
      </w:r>
      <w:proofErr w:type="spellEnd"/>
      <w:proofErr w:type="gramEnd"/>
      <w:r w:rsidRPr="007E561E">
        <w:rPr>
          <w:sz w:val="26"/>
          <w:szCs w:val="26"/>
        </w:rPr>
        <w:t xml:space="preserve"> руб.  по благоустройству городского парка на сумму 6,492722 </w:t>
      </w:r>
      <w:proofErr w:type="spellStart"/>
      <w:r w:rsidRPr="007E561E">
        <w:rPr>
          <w:sz w:val="26"/>
          <w:szCs w:val="26"/>
        </w:rPr>
        <w:t>млн</w:t>
      </w:r>
      <w:proofErr w:type="spellEnd"/>
      <w:r w:rsidRPr="007E561E">
        <w:rPr>
          <w:sz w:val="26"/>
          <w:szCs w:val="26"/>
        </w:rPr>
        <w:t xml:space="preserve"> руб. Завершены работы </w:t>
      </w:r>
      <w:r>
        <w:rPr>
          <w:sz w:val="26"/>
          <w:szCs w:val="26"/>
        </w:rPr>
        <w:t>по 4 общественным территориям</w:t>
      </w:r>
      <w:r w:rsidRPr="007E561E">
        <w:rPr>
          <w:sz w:val="26"/>
          <w:szCs w:val="26"/>
        </w:rPr>
        <w:t>.</w:t>
      </w:r>
    </w:p>
    <w:p w:rsidR="006F63FD" w:rsidRPr="00827DA0" w:rsidRDefault="006F63FD" w:rsidP="006F63FD">
      <w:pPr>
        <w:shd w:val="clear" w:color="auto" w:fill="FFFFFF"/>
        <w:tabs>
          <w:tab w:val="left" w:pos="360"/>
          <w:tab w:val="left" w:pos="540"/>
          <w:tab w:val="left" w:pos="720"/>
          <w:tab w:val="left" w:pos="2977"/>
          <w:tab w:val="left" w:pos="4678"/>
        </w:tabs>
        <w:overflowPunct w:val="0"/>
        <w:autoSpaceDE w:val="0"/>
        <w:ind w:firstLine="709"/>
        <w:jc w:val="both"/>
        <w:rPr>
          <w:sz w:val="26"/>
          <w:szCs w:val="26"/>
        </w:rPr>
      </w:pPr>
      <w:r w:rsidRPr="007E561E">
        <w:rPr>
          <w:sz w:val="26"/>
          <w:szCs w:val="26"/>
        </w:rPr>
        <w:t xml:space="preserve">В рамках </w:t>
      </w:r>
      <w:r>
        <w:rPr>
          <w:sz w:val="26"/>
          <w:szCs w:val="26"/>
        </w:rPr>
        <w:t>мероприятий</w:t>
      </w:r>
      <w:r w:rsidRPr="00827DA0">
        <w:rPr>
          <w:sz w:val="26"/>
          <w:szCs w:val="26"/>
        </w:rPr>
        <w:t xml:space="preserve"> по региональному  проекту «1000 дворов» (сумма подписанного контракта – 17,61 млн. руб., исполнение 8,63 </w:t>
      </w:r>
      <w:proofErr w:type="spellStart"/>
      <w:r w:rsidRPr="00827DA0">
        <w:rPr>
          <w:sz w:val="26"/>
          <w:szCs w:val="26"/>
        </w:rPr>
        <w:t>млн</w:t>
      </w:r>
      <w:proofErr w:type="gramStart"/>
      <w:r w:rsidRPr="00827DA0">
        <w:rPr>
          <w:sz w:val="26"/>
          <w:szCs w:val="26"/>
        </w:rPr>
        <w:t>.р</w:t>
      </w:r>
      <w:proofErr w:type="gramEnd"/>
      <w:r w:rsidRPr="00827DA0">
        <w:rPr>
          <w:sz w:val="26"/>
          <w:szCs w:val="26"/>
        </w:rPr>
        <w:t>уб</w:t>
      </w:r>
      <w:proofErr w:type="spellEnd"/>
      <w:r w:rsidRPr="00827DA0">
        <w:rPr>
          <w:sz w:val="26"/>
          <w:szCs w:val="26"/>
        </w:rPr>
        <w:t xml:space="preserve"> (49%)):</w:t>
      </w:r>
    </w:p>
    <w:p w:rsidR="006F63FD" w:rsidRPr="007E561E" w:rsidRDefault="006F63FD" w:rsidP="006F63FD">
      <w:pPr>
        <w:shd w:val="clear" w:color="auto" w:fill="FFFFFF"/>
        <w:tabs>
          <w:tab w:val="left" w:pos="360"/>
          <w:tab w:val="left" w:pos="540"/>
          <w:tab w:val="left" w:pos="720"/>
          <w:tab w:val="left" w:pos="2977"/>
          <w:tab w:val="left" w:pos="4678"/>
        </w:tabs>
        <w:overflowPunct w:val="0"/>
        <w:autoSpaceDE w:val="0"/>
        <w:jc w:val="both"/>
        <w:rPr>
          <w:sz w:val="26"/>
          <w:szCs w:val="26"/>
        </w:rPr>
      </w:pPr>
      <w:r>
        <w:rPr>
          <w:sz w:val="26"/>
          <w:szCs w:val="26"/>
        </w:rPr>
        <w:t>Завершены работы по благоустройству 8 д</w:t>
      </w:r>
      <w:r w:rsidRPr="007F1151">
        <w:rPr>
          <w:sz w:val="26"/>
          <w:szCs w:val="26"/>
        </w:rPr>
        <w:t>воровы</w:t>
      </w:r>
      <w:r>
        <w:rPr>
          <w:sz w:val="26"/>
          <w:szCs w:val="26"/>
        </w:rPr>
        <w:t>х</w:t>
      </w:r>
      <w:r w:rsidRPr="007F1151">
        <w:rPr>
          <w:sz w:val="26"/>
          <w:szCs w:val="26"/>
        </w:rPr>
        <w:t xml:space="preserve"> территории </w:t>
      </w:r>
    </w:p>
    <w:p w:rsidR="006F63FD" w:rsidRPr="007E561E" w:rsidRDefault="006F63FD" w:rsidP="006F63FD">
      <w:pPr>
        <w:ind w:firstLine="709"/>
        <w:jc w:val="both"/>
        <w:rPr>
          <w:sz w:val="26"/>
          <w:szCs w:val="26"/>
        </w:rPr>
      </w:pPr>
      <w:r w:rsidRPr="007E561E">
        <w:rPr>
          <w:b/>
          <w:i/>
          <w:sz w:val="26"/>
          <w:szCs w:val="26"/>
        </w:rPr>
        <w:t xml:space="preserve">По проекту «Экология» </w:t>
      </w:r>
      <w:r w:rsidRPr="007E561E">
        <w:rPr>
          <w:spacing w:val="-2"/>
          <w:sz w:val="26"/>
          <w:szCs w:val="26"/>
        </w:rPr>
        <w:t xml:space="preserve">3 </w:t>
      </w:r>
      <w:proofErr w:type="spellStart"/>
      <w:proofErr w:type="gramStart"/>
      <w:r w:rsidRPr="007E561E">
        <w:rPr>
          <w:sz w:val="26"/>
          <w:szCs w:val="26"/>
        </w:rPr>
        <w:t>млн</w:t>
      </w:r>
      <w:proofErr w:type="spellEnd"/>
      <w:proofErr w:type="gramEnd"/>
      <w:r w:rsidRPr="007E561E">
        <w:rPr>
          <w:sz w:val="26"/>
          <w:szCs w:val="26"/>
        </w:rPr>
        <w:t xml:space="preserve"> рублей, законтрактовано </w:t>
      </w:r>
      <w:r w:rsidRPr="007E561E">
        <w:rPr>
          <w:spacing w:val="-2"/>
          <w:sz w:val="26"/>
          <w:szCs w:val="26"/>
        </w:rPr>
        <w:t xml:space="preserve">0 </w:t>
      </w:r>
      <w:proofErr w:type="spellStart"/>
      <w:r w:rsidRPr="007E561E">
        <w:rPr>
          <w:sz w:val="26"/>
          <w:szCs w:val="26"/>
        </w:rPr>
        <w:t>млн</w:t>
      </w:r>
      <w:proofErr w:type="spellEnd"/>
      <w:r w:rsidRPr="007E561E">
        <w:rPr>
          <w:sz w:val="26"/>
          <w:szCs w:val="26"/>
        </w:rPr>
        <w:t xml:space="preserve"> рублей исполнение </w:t>
      </w:r>
      <w:r w:rsidRPr="007E561E">
        <w:rPr>
          <w:spacing w:val="-2"/>
          <w:sz w:val="26"/>
          <w:szCs w:val="26"/>
        </w:rPr>
        <w:t xml:space="preserve">0 </w:t>
      </w:r>
      <w:proofErr w:type="spellStart"/>
      <w:r w:rsidRPr="007E561E">
        <w:rPr>
          <w:sz w:val="26"/>
          <w:szCs w:val="26"/>
        </w:rPr>
        <w:t>млн</w:t>
      </w:r>
      <w:proofErr w:type="spellEnd"/>
      <w:r w:rsidRPr="007E561E">
        <w:rPr>
          <w:sz w:val="26"/>
          <w:szCs w:val="26"/>
        </w:rPr>
        <w:t xml:space="preserve"> рублей (</w:t>
      </w:r>
      <w:r w:rsidRPr="007E561E">
        <w:rPr>
          <w:spacing w:val="-2"/>
          <w:sz w:val="26"/>
          <w:szCs w:val="26"/>
        </w:rPr>
        <w:t>0</w:t>
      </w:r>
      <w:r w:rsidRPr="007E561E">
        <w:rPr>
          <w:sz w:val="26"/>
          <w:szCs w:val="26"/>
        </w:rPr>
        <w:t>%, от плана);</w:t>
      </w:r>
    </w:p>
    <w:p w:rsidR="006F63FD" w:rsidRPr="007E561E" w:rsidRDefault="006F63FD" w:rsidP="006F63FD">
      <w:pPr>
        <w:ind w:firstLine="709"/>
        <w:jc w:val="both"/>
        <w:rPr>
          <w:sz w:val="26"/>
          <w:szCs w:val="26"/>
        </w:rPr>
      </w:pPr>
      <w:r w:rsidRPr="007E561E">
        <w:rPr>
          <w:sz w:val="26"/>
          <w:szCs w:val="26"/>
        </w:rPr>
        <w:lastRenderedPageBreak/>
        <w:t>В рамках регионального проекта «Чистая вода» осуществляется предварительная договоренность с организациями, деятельность которых направлена на разработку ПСД и инженерных изысканий</w:t>
      </w:r>
    </w:p>
    <w:p w:rsidR="006F63FD" w:rsidRPr="007E561E" w:rsidRDefault="006F63FD" w:rsidP="006F63FD">
      <w:pPr>
        <w:ind w:firstLine="709"/>
        <w:jc w:val="both"/>
        <w:rPr>
          <w:sz w:val="26"/>
          <w:szCs w:val="26"/>
        </w:rPr>
      </w:pPr>
      <w:r w:rsidRPr="007E561E">
        <w:rPr>
          <w:b/>
          <w:i/>
          <w:sz w:val="26"/>
          <w:szCs w:val="26"/>
        </w:rPr>
        <w:t xml:space="preserve">По проекту «Культура» </w:t>
      </w:r>
      <w:r w:rsidRPr="007E561E">
        <w:rPr>
          <w:spacing w:val="-2"/>
          <w:sz w:val="26"/>
          <w:szCs w:val="26"/>
        </w:rPr>
        <w:t xml:space="preserve">0,04 </w:t>
      </w:r>
      <w:proofErr w:type="spellStart"/>
      <w:proofErr w:type="gramStart"/>
      <w:r w:rsidRPr="007E561E">
        <w:rPr>
          <w:sz w:val="26"/>
          <w:szCs w:val="26"/>
        </w:rPr>
        <w:t>млн</w:t>
      </w:r>
      <w:proofErr w:type="spellEnd"/>
      <w:proofErr w:type="gramEnd"/>
      <w:r w:rsidRPr="007E561E">
        <w:rPr>
          <w:sz w:val="26"/>
          <w:szCs w:val="26"/>
        </w:rPr>
        <w:t xml:space="preserve"> рублей, законтрактовано </w:t>
      </w:r>
      <w:r w:rsidRPr="007E561E">
        <w:rPr>
          <w:spacing w:val="-2"/>
          <w:sz w:val="26"/>
          <w:szCs w:val="26"/>
        </w:rPr>
        <w:t xml:space="preserve">0 </w:t>
      </w:r>
      <w:proofErr w:type="spellStart"/>
      <w:r w:rsidRPr="007E561E">
        <w:rPr>
          <w:sz w:val="26"/>
          <w:szCs w:val="26"/>
        </w:rPr>
        <w:t>млн</w:t>
      </w:r>
      <w:proofErr w:type="spellEnd"/>
      <w:r w:rsidRPr="007E561E">
        <w:rPr>
          <w:sz w:val="26"/>
          <w:szCs w:val="26"/>
        </w:rPr>
        <w:t xml:space="preserve"> рублей исполнение </w:t>
      </w:r>
      <w:r w:rsidRPr="007E561E">
        <w:rPr>
          <w:spacing w:val="-2"/>
          <w:sz w:val="26"/>
          <w:szCs w:val="26"/>
        </w:rPr>
        <w:t xml:space="preserve">0 </w:t>
      </w:r>
      <w:proofErr w:type="spellStart"/>
      <w:r w:rsidRPr="007E561E">
        <w:rPr>
          <w:sz w:val="26"/>
          <w:szCs w:val="26"/>
        </w:rPr>
        <w:t>млн</w:t>
      </w:r>
      <w:proofErr w:type="spellEnd"/>
      <w:r w:rsidRPr="007E561E">
        <w:rPr>
          <w:sz w:val="26"/>
          <w:szCs w:val="26"/>
        </w:rPr>
        <w:t xml:space="preserve"> рублей (</w:t>
      </w:r>
      <w:r w:rsidRPr="007E561E">
        <w:rPr>
          <w:spacing w:val="-2"/>
          <w:sz w:val="26"/>
          <w:szCs w:val="26"/>
        </w:rPr>
        <w:t>0</w:t>
      </w:r>
      <w:r w:rsidRPr="007E561E">
        <w:rPr>
          <w:sz w:val="26"/>
          <w:szCs w:val="26"/>
        </w:rPr>
        <w:t>%, от плана).</w:t>
      </w:r>
    </w:p>
    <w:p w:rsidR="006F63FD" w:rsidRPr="007E561E" w:rsidRDefault="006F63FD" w:rsidP="006F63FD">
      <w:pPr>
        <w:ind w:firstLine="709"/>
        <w:jc w:val="both"/>
        <w:rPr>
          <w:sz w:val="26"/>
          <w:szCs w:val="26"/>
        </w:rPr>
      </w:pPr>
      <w:proofErr w:type="gramStart"/>
      <w:r w:rsidRPr="007E561E">
        <w:rPr>
          <w:sz w:val="26"/>
          <w:szCs w:val="26"/>
        </w:rPr>
        <w:t>В целях реализации регионального проекта «Творческие люди» 13.02.2020 г. назначено ответственное лицо в МКУ «Управление культуры Дальнереченского городского округа» и направлена заявка в Министерство культуры и архивного дела Приморского края о работниках учреждений культуры в количестве 4-х человек для повышения квалификации в 2020 году в Центре непрерывного образования и повышения квалификации творческих и управленческих кадров в сфере культуры.</w:t>
      </w:r>
      <w:proofErr w:type="gramEnd"/>
    </w:p>
    <w:p w:rsidR="006F63FD" w:rsidRPr="007E561E" w:rsidRDefault="006F63FD" w:rsidP="006F63FD">
      <w:pPr>
        <w:ind w:firstLine="709"/>
        <w:jc w:val="both"/>
        <w:rPr>
          <w:sz w:val="26"/>
          <w:szCs w:val="26"/>
        </w:rPr>
      </w:pPr>
      <w:r w:rsidRPr="007E561E">
        <w:rPr>
          <w:sz w:val="26"/>
          <w:szCs w:val="26"/>
        </w:rPr>
        <w:t xml:space="preserve">Для участия в 2021-2022 годах по ремонту ДК им. В. </w:t>
      </w:r>
      <w:proofErr w:type="spellStart"/>
      <w:r w:rsidRPr="007E561E">
        <w:rPr>
          <w:sz w:val="26"/>
          <w:szCs w:val="26"/>
        </w:rPr>
        <w:t>Сибирцева</w:t>
      </w:r>
      <w:proofErr w:type="spellEnd"/>
      <w:r w:rsidRPr="007E561E">
        <w:rPr>
          <w:sz w:val="26"/>
          <w:szCs w:val="26"/>
        </w:rPr>
        <w:t xml:space="preserve"> заключен договор № 48 от 03.02.2020г. на техническое обследование здания и подготовку технической документации на нежилое здание ДК</w:t>
      </w:r>
      <w:proofErr w:type="gramStart"/>
      <w:r w:rsidRPr="007E561E">
        <w:rPr>
          <w:sz w:val="26"/>
          <w:szCs w:val="26"/>
        </w:rPr>
        <w:t>.</w:t>
      </w:r>
      <w:proofErr w:type="gramEnd"/>
      <w:r w:rsidRPr="007E561E">
        <w:rPr>
          <w:sz w:val="26"/>
          <w:szCs w:val="26"/>
        </w:rPr>
        <w:t xml:space="preserve"> </w:t>
      </w:r>
      <w:proofErr w:type="gramStart"/>
      <w:r w:rsidRPr="007E561E">
        <w:rPr>
          <w:sz w:val="26"/>
          <w:szCs w:val="26"/>
        </w:rPr>
        <w:t>и</w:t>
      </w:r>
      <w:proofErr w:type="gramEnd"/>
      <w:r w:rsidRPr="007E561E">
        <w:rPr>
          <w:sz w:val="26"/>
          <w:szCs w:val="26"/>
        </w:rPr>
        <w:t xml:space="preserve">м. В. </w:t>
      </w:r>
      <w:proofErr w:type="spellStart"/>
      <w:r w:rsidRPr="007E561E">
        <w:rPr>
          <w:sz w:val="26"/>
          <w:szCs w:val="26"/>
        </w:rPr>
        <w:t>Сибирцева</w:t>
      </w:r>
      <w:proofErr w:type="spellEnd"/>
      <w:r w:rsidRPr="007E561E">
        <w:rPr>
          <w:sz w:val="26"/>
          <w:szCs w:val="26"/>
        </w:rPr>
        <w:t xml:space="preserve"> с ИП Филиппова С.Н. на сумму 350,0 тыс. руб.   </w:t>
      </w:r>
    </w:p>
    <w:p w:rsidR="006F63FD" w:rsidRPr="007E561E" w:rsidRDefault="006F63FD" w:rsidP="006F63FD">
      <w:pPr>
        <w:ind w:firstLine="709"/>
        <w:jc w:val="both"/>
        <w:rPr>
          <w:sz w:val="26"/>
          <w:szCs w:val="26"/>
        </w:rPr>
      </w:pPr>
      <w:r w:rsidRPr="007E561E">
        <w:rPr>
          <w:sz w:val="26"/>
          <w:szCs w:val="26"/>
        </w:rPr>
        <w:t>Все работы произведены, техническая документация по результатам обследования предоставлена и 25.03. 2020 года оплачена сумма за оказанные услуги.</w:t>
      </w:r>
    </w:p>
    <w:p w:rsidR="006F63FD" w:rsidRPr="007E561E" w:rsidRDefault="006F63FD" w:rsidP="006F63FD">
      <w:pPr>
        <w:ind w:firstLine="709"/>
        <w:jc w:val="both"/>
        <w:rPr>
          <w:sz w:val="26"/>
          <w:szCs w:val="26"/>
        </w:rPr>
      </w:pPr>
    </w:p>
    <w:p w:rsidR="006F63FD" w:rsidRPr="007E561E" w:rsidRDefault="006F63FD" w:rsidP="006F63FD">
      <w:pPr>
        <w:ind w:firstLine="709"/>
        <w:jc w:val="both"/>
        <w:rPr>
          <w:sz w:val="26"/>
          <w:szCs w:val="26"/>
        </w:rPr>
      </w:pPr>
      <w:r w:rsidRPr="007E561E">
        <w:rPr>
          <w:sz w:val="26"/>
          <w:szCs w:val="26"/>
        </w:rPr>
        <w:t xml:space="preserve">На 2020 год запланировано субсидий из бюджета на инвестиционные цели вне национальных проектов на сумму 67,65 млн. руб., на текущую дату сумма подписанного контракта  составляет 44,13  млн. руб., исполнено </w:t>
      </w:r>
      <w:r>
        <w:rPr>
          <w:sz w:val="26"/>
          <w:szCs w:val="26"/>
        </w:rPr>
        <w:t>20,56</w:t>
      </w:r>
      <w:r w:rsidRPr="007E561E">
        <w:rPr>
          <w:sz w:val="26"/>
          <w:szCs w:val="26"/>
        </w:rPr>
        <w:t xml:space="preserve"> млн. </w:t>
      </w:r>
      <w:proofErr w:type="spellStart"/>
      <w:r w:rsidRPr="007E561E">
        <w:rPr>
          <w:sz w:val="26"/>
          <w:szCs w:val="26"/>
        </w:rPr>
        <w:t>руб</w:t>
      </w:r>
      <w:proofErr w:type="spellEnd"/>
      <w:r w:rsidRPr="007E561E">
        <w:rPr>
          <w:sz w:val="26"/>
          <w:szCs w:val="26"/>
        </w:rPr>
        <w:t>:</w:t>
      </w:r>
    </w:p>
    <w:p w:rsidR="006F63FD" w:rsidRPr="007F1151" w:rsidRDefault="006F63FD" w:rsidP="006F63FD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1. </w:t>
      </w:r>
      <w:r w:rsidRPr="007F1151">
        <w:rPr>
          <w:b/>
          <w:sz w:val="26"/>
          <w:szCs w:val="26"/>
        </w:rPr>
        <w:t xml:space="preserve">В сфере демографии </w:t>
      </w:r>
      <w:r w:rsidRPr="007F1151">
        <w:rPr>
          <w:sz w:val="26"/>
          <w:szCs w:val="26"/>
        </w:rPr>
        <w:t xml:space="preserve">сумма подписанного контракта  составляет </w:t>
      </w:r>
      <w:r w:rsidRPr="007F1151">
        <w:rPr>
          <w:sz w:val="26"/>
          <w:szCs w:val="26"/>
          <w:u w:val="single"/>
        </w:rPr>
        <w:t>3,</w:t>
      </w:r>
      <w:r>
        <w:rPr>
          <w:sz w:val="26"/>
          <w:szCs w:val="26"/>
          <w:u w:val="single"/>
        </w:rPr>
        <w:t>3</w:t>
      </w:r>
      <w:r w:rsidRPr="007F1151">
        <w:rPr>
          <w:sz w:val="26"/>
          <w:szCs w:val="26"/>
        </w:rPr>
        <w:t xml:space="preserve">  млн. руб., исполнено </w:t>
      </w:r>
      <w:r>
        <w:rPr>
          <w:b/>
          <w:sz w:val="26"/>
          <w:szCs w:val="26"/>
          <w:u w:val="single"/>
        </w:rPr>
        <w:t>3,3</w:t>
      </w:r>
      <w:r w:rsidRPr="007F1151">
        <w:rPr>
          <w:sz w:val="26"/>
          <w:szCs w:val="26"/>
        </w:rPr>
        <w:t xml:space="preserve"> млн. </w:t>
      </w:r>
      <w:proofErr w:type="spellStart"/>
      <w:r w:rsidRPr="007F1151">
        <w:rPr>
          <w:sz w:val="26"/>
          <w:szCs w:val="26"/>
        </w:rPr>
        <w:t>руб</w:t>
      </w:r>
      <w:proofErr w:type="spellEnd"/>
      <w:r>
        <w:rPr>
          <w:sz w:val="26"/>
          <w:szCs w:val="26"/>
        </w:rPr>
        <w:t xml:space="preserve"> (100%)</w:t>
      </w:r>
      <w:r w:rsidRPr="007F1151">
        <w:rPr>
          <w:b/>
          <w:sz w:val="26"/>
          <w:szCs w:val="26"/>
        </w:rPr>
        <w:t>:</w:t>
      </w:r>
    </w:p>
    <w:p w:rsidR="006F63FD" w:rsidRPr="007E561E" w:rsidRDefault="006F63FD" w:rsidP="006F63FD">
      <w:pPr>
        <w:ind w:firstLine="709"/>
        <w:jc w:val="both"/>
        <w:rPr>
          <w:sz w:val="26"/>
          <w:szCs w:val="26"/>
        </w:rPr>
      </w:pPr>
      <w:r w:rsidRPr="007F1151">
        <w:rPr>
          <w:b/>
          <w:sz w:val="26"/>
          <w:szCs w:val="26"/>
        </w:rPr>
        <w:t xml:space="preserve">- </w:t>
      </w:r>
      <w:r w:rsidRPr="007F1151">
        <w:rPr>
          <w:sz w:val="26"/>
          <w:szCs w:val="26"/>
        </w:rPr>
        <w:t>Капитальный ремонт АПС МБДОУ "</w:t>
      </w:r>
      <w:proofErr w:type="spellStart"/>
      <w:r w:rsidRPr="007F1151">
        <w:rPr>
          <w:sz w:val="26"/>
          <w:szCs w:val="26"/>
        </w:rPr>
        <w:t>ЦРР-Детский</w:t>
      </w:r>
      <w:proofErr w:type="spellEnd"/>
      <w:r w:rsidRPr="007F1151">
        <w:rPr>
          <w:sz w:val="26"/>
          <w:szCs w:val="26"/>
        </w:rPr>
        <w:t xml:space="preserve"> сад №, МБОУ Лицей, МБОУ "СОШ №2, МБОУ "СОШ №3", МБОУ "СОШ №6".</w:t>
      </w:r>
      <w:r w:rsidRPr="009A5215">
        <w:rPr>
          <w:sz w:val="26"/>
          <w:szCs w:val="26"/>
        </w:rPr>
        <w:t xml:space="preserve"> </w:t>
      </w:r>
      <w:r w:rsidRPr="007E561E">
        <w:rPr>
          <w:sz w:val="26"/>
          <w:szCs w:val="26"/>
        </w:rPr>
        <w:t xml:space="preserve">На текущую дату профинансировано </w:t>
      </w:r>
      <w:r>
        <w:rPr>
          <w:sz w:val="26"/>
          <w:szCs w:val="26"/>
        </w:rPr>
        <w:t>100%</w:t>
      </w:r>
      <w:r w:rsidRPr="007E561E">
        <w:rPr>
          <w:sz w:val="26"/>
          <w:szCs w:val="26"/>
        </w:rPr>
        <w:t>.</w:t>
      </w:r>
    </w:p>
    <w:p w:rsidR="006F63FD" w:rsidRPr="005302EF" w:rsidRDefault="006F63FD" w:rsidP="006F63FD">
      <w:pPr>
        <w:ind w:firstLine="709"/>
        <w:jc w:val="both"/>
        <w:rPr>
          <w:b/>
          <w:sz w:val="16"/>
          <w:szCs w:val="16"/>
        </w:rPr>
      </w:pPr>
    </w:p>
    <w:p w:rsidR="006F63FD" w:rsidRPr="00DF145C" w:rsidRDefault="006F63FD" w:rsidP="006F63FD">
      <w:pPr>
        <w:ind w:firstLine="709"/>
        <w:jc w:val="both"/>
        <w:rPr>
          <w:b/>
          <w:sz w:val="26"/>
          <w:szCs w:val="26"/>
        </w:rPr>
      </w:pPr>
      <w:r w:rsidRPr="00DF145C">
        <w:rPr>
          <w:b/>
          <w:sz w:val="26"/>
          <w:szCs w:val="26"/>
        </w:rPr>
        <w:t xml:space="preserve">В сфере жилищно-коммунального хозяйства </w:t>
      </w:r>
      <w:r w:rsidRPr="00DF145C">
        <w:rPr>
          <w:sz w:val="26"/>
          <w:szCs w:val="26"/>
        </w:rPr>
        <w:t xml:space="preserve">сумма подписанного контракта  составляет </w:t>
      </w:r>
      <w:r w:rsidRPr="00DF145C">
        <w:rPr>
          <w:sz w:val="26"/>
          <w:szCs w:val="26"/>
          <w:u w:val="single"/>
        </w:rPr>
        <w:t>17,29</w:t>
      </w:r>
      <w:r w:rsidRPr="00DF145C">
        <w:rPr>
          <w:sz w:val="26"/>
          <w:szCs w:val="26"/>
        </w:rPr>
        <w:t xml:space="preserve">  млн. руб., исполнено </w:t>
      </w:r>
      <w:r w:rsidRPr="00DF145C">
        <w:rPr>
          <w:b/>
          <w:sz w:val="26"/>
          <w:szCs w:val="26"/>
          <w:u w:val="single"/>
        </w:rPr>
        <w:t>1,27</w:t>
      </w:r>
      <w:r w:rsidRPr="00DF145C">
        <w:rPr>
          <w:sz w:val="26"/>
          <w:szCs w:val="26"/>
        </w:rPr>
        <w:t xml:space="preserve"> млн. руб</w:t>
      </w:r>
      <w:r>
        <w:rPr>
          <w:sz w:val="26"/>
          <w:szCs w:val="26"/>
        </w:rPr>
        <w:t>., (7,34%)</w:t>
      </w:r>
      <w:r w:rsidRPr="00DF145C">
        <w:rPr>
          <w:b/>
          <w:sz w:val="26"/>
          <w:szCs w:val="26"/>
        </w:rPr>
        <w:t>:</w:t>
      </w:r>
    </w:p>
    <w:p w:rsidR="006F63FD" w:rsidRDefault="006F63FD" w:rsidP="006F63FD">
      <w:pPr>
        <w:shd w:val="clear" w:color="auto" w:fill="FFFFFF"/>
        <w:tabs>
          <w:tab w:val="left" w:pos="360"/>
          <w:tab w:val="left" w:pos="540"/>
          <w:tab w:val="left" w:pos="720"/>
          <w:tab w:val="left" w:pos="2977"/>
          <w:tab w:val="left" w:pos="4678"/>
        </w:tabs>
        <w:overflowPunct w:val="0"/>
        <w:autoSpaceDE w:val="0"/>
        <w:ind w:firstLine="709"/>
        <w:jc w:val="both"/>
        <w:rPr>
          <w:sz w:val="26"/>
          <w:szCs w:val="26"/>
        </w:rPr>
      </w:pPr>
      <w:r w:rsidRPr="00DF145C">
        <w:rPr>
          <w:sz w:val="26"/>
          <w:szCs w:val="26"/>
        </w:rPr>
        <w:t xml:space="preserve"> - Модернизация (в том числе </w:t>
      </w:r>
      <w:proofErr w:type="spellStart"/>
      <w:r w:rsidRPr="00DF145C">
        <w:rPr>
          <w:sz w:val="26"/>
          <w:szCs w:val="26"/>
        </w:rPr>
        <w:t>техперевооружение</w:t>
      </w:r>
      <w:proofErr w:type="spellEnd"/>
      <w:r w:rsidRPr="00DF145C">
        <w:rPr>
          <w:sz w:val="26"/>
          <w:szCs w:val="26"/>
        </w:rPr>
        <w:t>) объектов коммунальной инфраструктуры в сфере теплоснабжения, находящихся в муниципальной собственности – сумма подписанного контракта составляет 15,04 млн. руб.</w:t>
      </w:r>
      <w:r>
        <w:rPr>
          <w:sz w:val="26"/>
          <w:szCs w:val="26"/>
        </w:rPr>
        <w:t>:</w:t>
      </w:r>
    </w:p>
    <w:p w:rsidR="006F63FD" w:rsidRDefault="006F63FD" w:rsidP="006F63FD">
      <w:pPr>
        <w:ind w:firstLine="709"/>
        <w:jc w:val="both"/>
        <w:rPr>
          <w:sz w:val="26"/>
          <w:szCs w:val="26"/>
        </w:rPr>
      </w:pPr>
      <w:r w:rsidRPr="007F1151">
        <w:rPr>
          <w:sz w:val="26"/>
          <w:szCs w:val="26"/>
        </w:rPr>
        <w:t>- Капитальный ремонт объектов коммунальной инфраструктуры в сфере теплоснабжения, находящихся в муниципальной собственности</w:t>
      </w:r>
      <w:r>
        <w:rPr>
          <w:sz w:val="26"/>
          <w:szCs w:val="26"/>
        </w:rPr>
        <w:t>:</w:t>
      </w:r>
    </w:p>
    <w:p w:rsidR="006F63FD" w:rsidRPr="00DF145C" w:rsidRDefault="006F63FD" w:rsidP="006F63FD">
      <w:pPr>
        <w:ind w:firstLine="709"/>
        <w:jc w:val="both"/>
        <w:rPr>
          <w:sz w:val="8"/>
          <w:szCs w:val="8"/>
        </w:rPr>
      </w:pPr>
    </w:p>
    <w:p w:rsidR="006F63FD" w:rsidRDefault="006F63FD" w:rsidP="006F63FD">
      <w:pPr>
        <w:ind w:firstLine="709"/>
        <w:jc w:val="both"/>
        <w:rPr>
          <w:sz w:val="26"/>
          <w:szCs w:val="26"/>
        </w:rPr>
      </w:pPr>
      <w:r w:rsidRPr="007F1151">
        <w:rPr>
          <w:sz w:val="26"/>
          <w:szCs w:val="26"/>
        </w:rPr>
        <w:t>- Субсидии на социальные выплаты молодым семьям для приобретения (строительства) стандартного жилья</w:t>
      </w:r>
      <w:r>
        <w:rPr>
          <w:sz w:val="26"/>
          <w:szCs w:val="26"/>
        </w:rPr>
        <w:t xml:space="preserve">. Предусмотрено 2,2418 млн. </w:t>
      </w:r>
      <w:proofErr w:type="spellStart"/>
      <w:r>
        <w:rPr>
          <w:sz w:val="26"/>
          <w:szCs w:val="26"/>
        </w:rPr>
        <w:t>руб</w:t>
      </w:r>
      <w:proofErr w:type="spellEnd"/>
      <w:r>
        <w:rPr>
          <w:sz w:val="26"/>
          <w:szCs w:val="26"/>
        </w:rPr>
        <w:t>, исполнение 100%. Три семьи получили сертификаты.</w:t>
      </w:r>
    </w:p>
    <w:p w:rsidR="006F63FD" w:rsidRPr="00DF145C" w:rsidRDefault="006F63FD" w:rsidP="006F63FD">
      <w:pPr>
        <w:ind w:firstLine="709"/>
        <w:jc w:val="both"/>
        <w:rPr>
          <w:sz w:val="8"/>
          <w:szCs w:val="8"/>
        </w:rPr>
      </w:pPr>
    </w:p>
    <w:p w:rsidR="006F63FD" w:rsidRPr="00A12C11" w:rsidRDefault="006F63FD" w:rsidP="006F63FD">
      <w:pPr>
        <w:ind w:firstLine="709"/>
        <w:jc w:val="both"/>
        <w:rPr>
          <w:sz w:val="26"/>
          <w:szCs w:val="26"/>
        </w:rPr>
      </w:pPr>
      <w:r w:rsidRPr="00A12C11">
        <w:rPr>
          <w:sz w:val="26"/>
          <w:szCs w:val="26"/>
        </w:rPr>
        <w:t>-</w:t>
      </w:r>
      <w:r>
        <w:rPr>
          <w:sz w:val="26"/>
          <w:szCs w:val="26"/>
        </w:rPr>
        <w:t xml:space="preserve"> П</w:t>
      </w:r>
      <w:r w:rsidRPr="00A12C11">
        <w:rPr>
          <w:sz w:val="26"/>
          <w:szCs w:val="26"/>
        </w:rPr>
        <w:t>риобретение квартир для детей сирот – 18 квартир на сумму 28, 536 млн. рублей (субвенция из краевого бюджета)</w:t>
      </w:r>
    </w:p>
    <w:p w:rsidR="006F63FD" w:rsidRPr="00DF145C" w:rsidRDefault="006F63FD" w:rsidP="006F63FD">
      <w:pPr>
        <w:ind w:firstLine="709"/>
        <w:jc w:val="both"/>
        <w:rPr>
          <w:sz w:val="8"/>
          <w:szCs w:val="8"/>
        </w:rPr>
      </w:pPr>
    </w:p>
    <w:p w:rsidR="006F63FD" w:rsidRPr="007F1151" w:rsidRDefault="006F63FD" w:rsidP="006F63FD">
      <w:pPr>
        <w:ind w:firstLine="709"/>
        <w:jc w:val="both"/>
        <w:rPr>
          <w:sz w:val="26"/>
          <w:szCs w:val="26"/>
        </w:rPr>
      </w:pPr>
      <w:r w:rsidRPr="007F1151">
        <w:rPr>
          <w:sz w:val="26"/>
          <w:szCs w:val="26"/>
        </w:rPr>
        <w:t xml:space="preserve">- Субсидии на обеспечение граждан твердым топливом  - заключено дополнительное соглашение  №1 от 16.03.2020  соглашение №18 от 15.01.2020 на сумму 5,289 млн. руб. </w:t>
      </w:r>
      <w:r>
        <w:rPr>
          <w:sz w:val="26"/>
          <w:szCs w:val="26"/>
        </w:rPr>
        <w:t>П</w:t>
      </w:r>
      <w:r w:rsidRPr="007F1151">
        <w:rPr>
          <w:sz w:val="26"/>
          <w:szCs w:val="26"/>
        </w:rPr>
        <w:t>рофинансировано 1,27 млн. руб.</w:t>
      </w:r>
      <w:r>
        <w:rPr>
          <w:sz w:val="26"/>
          <w:szCs w:val="26"/>
        </w:rPr>
        <w:t xml:space="preserve"> Финансирование осуществляется ежемесячно, согласно объемам реализации твердого топлива.</w:t>
      </w:r>
    </w:p>
    <w:p w:rsidR="006F63FD" w:rsidRPr="005302EF" w:rsidRDefault="006F63FD" w:rsidP="006F63FD">
      <w:pPr>
        <w:ind w:firstLine="709"/>
        <w:jc w:val="both"/>
        <w:rPr>
          <w:b/>
          <w:sz w:val="16"/>
          <w:szCs w:val="16"/>
        </w:rPr>
      </w:pPr>
    </w:p>
    <w:p w:rsidR="006F63FD" w:rsidRPr="007E561E" w:rsidRDefault="006F63FD" w:rsidP="006F63FD">
      <w:pPr>
        <w:ind w:firstLine="709"/>
        <w:jc w:val="both"/>
        <w:rPr>
          <w:b/>
          <w:sz w:val="26"/>
          <w:szCs w:val="26"/>
        </w:rPr>
      </w:pPr>
      <w:r w:rsidRPr="007E561E">
        <w:rPr>
          <w:b/>
          <w:sz w:val="26"/>
          <w:szCs w:val="26"/>
        </w:rPr>
        <w:t xml:space="preserve">В сфере экологии: </w:t>
      </w:r>
    </w:p>
    <w:p w:rsidR="006F63FD" w:rsidRPr="007E561E" w:rsidRDefault="006F63FD" w:rsidP="006F63FD">
      <w:pPr>
        <w:ind w:firstLine="709"/>
        <w:jc w:val="both"/>
        <w:rPr>
          <w:sz w:val="26"/>
          <w:szCs w:val="26"/>
        </w:rPr>
      </w:pPr>
      <w:r w:rsidRPr="007E561E">
        <w:rPr>
          <w:sz w:val="26"/>
          <w:szCs w:val="26"/>
        </w:rPr>
        <w:lastRenderedPageBreak/>
        <w:t>- Изготовление ПСД с изыскательными работами на реконструкцию ограждающей дамбы. Подписан контракт с ОО ПИК "</w:t>
      </w:r>
      <w:proofErr w:type="spellStart"/>
      <w:r w:rsidRPr="007E561E">
        <w:rPr>
          <w:sz w:val="26"/>
          <w:szCs w:val="26"/>
        </w:rPr>
        <w:t>Геодез</w:t>
      </w:r>
      <w:proofErr w:type="spellEnd"/>
      <w:r w:rsidRPr="007E561E">
        <w:rPr>
          <w:sz w:val="26"/>
          <w:szCs w:val="26"/>
        </w:rPr>
        <w:t xml:space="preserve"> ДВ" от 12.03.2020 на сумму 10,6491 млн. руб.</w:t>
      </w:r>
    </w:p>
    <w:p w:rsidR="006F63FD" w:rsidRPr="005302EF" w:rsidRDefault="006F63FD" w:rsidP="006F63FD">
      <w:pPr>
        <w:ind w:firstLine="709"/>
        <w:jc w:val="both"/>
        <w:rPr>
          <w:b/>
          <w:sz w:val="16"/>
          <w:szCs w:val="16"/>
        </w:rPr>
      </w:pPr>
    </w:p>
    <w:p w:rsidR="006F63FD" w:rsidRPr="007F1151" w:rsidRDefault="006F63FD" w:rsidP="006F63FD">
      <w:pPr>
        <w:ind w:firstLine="709"/>
        <w:jc w:val="both"/>
        <w:rPr>
          <w:b/>
          <w:sz w:val="26"/>
          <w:szCs w:val="26"/>
        </w:rPr>
      </w:pPr>
      <w:r w:rsidRPr="007F1151">
        <w:rPr>
          <w:b/>
          <w:sz w:val="26"/>
          <w:szCs w:val="26"/>
        </w:rPr>
        <w:t>В сфере культуры (исполнение 100%):</w:t>
      </w:r>
    </w:p>
    <w:p w:rsidR="006F63FD" w:rsidRPr="007F1151" w:rsidRDefault="006F63FD" w:rsidP="006F63FD">
      <w:pPr>
        <w:ind w:firstLine="709"/>
        <w:jc w:val="both"/>
        <w:rPr>
          <w:sz w:val="26"/>
          <w:szCs w:val="26"/>
        </w:rPr>
      </w:pPr>
      <w:r w:rsidRPr="007F1151">
        <w:rPr>
          <w:sz w:val="26"/>
          <w:szCs w:val="26"/>
        </w:rPr>
        <w:t xml:space="preserve">Субсидии на комплектование книжных фондов и обеспечение </w:t>
      </w:r>
      <w:proofErr w:type="spellStart"/>
      <w:r w:rsidRPr="007F1151">
        <w:rPr>
          <w:sz w:val="26"/>
          <w:szCs w:val="26"/>
        </w:rPr>
        <w:t>информацонно-техническим</w:t>
      </w:r>
      <w:proofErr w:type="spellEnd"/>
      <w:r w:rsidRPr="007F1151">
        <w:rPr>
          <w:sz w:val="26"/>
          <w:szCs w:val="26"/>
        </w:rPr>
        <w:t xml:space="preserve"> оборудованием библиотек – 0,149 </w:t>
      </w:r>
      <w:proofErr w:type="spellStart"/>
      <w:proofErr w:type="gramStart"/>
      <w:r w:rsidRPr="007F1151">
        <w:rPr>
          <w:sz w:val="26"/>
          <w:szCs w:val="26"/>
        </w:rPr>
        <w:t>млн</w:t>
      </w:r>
      <w:proofErr w:type="spellEnd"/>
      <w:proofErr w:type="gramEnd"/>
      <w:r w:rsidRPr="007F1151">
        <w:rPr>
          <w:sz w:val="26"/>
          <w:szCs w:val="26"/>
        </w:rPr>
        <w:t xml:space="preserve"> руб. освоены в полном объеме, соглашение №31/КФ от 10.02.2020.</w:t>
      </w:r>
    </w:p>
    <w:p w:rsidR="006F63FD" w:rsidRPr="005302EF" w:rsidRDefault="006F63FD" w:rsidP="006F63FD">
      <w:pPr>
        <w:ind w:firstLine="709"/>
        <w:jc w:val="both"/>
        <w:rPr>
          <w:b/>
          <w:sz w:val="16"/>
          <w:szCs w:val="16"/>
        </w:rPr>
      </w:pPr>
    </w:p>
    <w:p w:rsidR="006F63FD" w:rsidRPr="007F1151" w:rsidRDefault="006F63FD" w:rsidP="006F63FD">
      <w:pPr>
        <w:ind w:firstLine="709"/>
        <w:jc w:val="both"/>
        <w:rPr>
          <w:b/>
          <w:sz w:val="26"/>
          <w:szCs w:val="26"/>
        </w:rPr>
      </w:pPr>
      <w:r w:rsidRPr="007F1151">
        <w:rPr>
          <w:b/>
          <w:sz w:val="26"/>
          <w:szCs w:val="26"/>
        </w:rPr>
        <w:t>В сфере дорожного хозяйства (исполнение 100%):</w:t>
      </w:r>
    </w:p>
    <w:p w:rsidR="006F63FD" w:rsidRPr="007F1151" w:rsidRDefault="006F63FD" w:rsidP="006F63FD">
      <w:pPr>
        <w:ind w:firstLine="709"/>
        <w:jc w:val="both"/>
        <w:rPr>
          <w:sz w:val="26"/>
          <w:szCs w:val="26"/>
        </w:rPr>
      </w:pPr>
      <w:r w:rsidRPr="007F1151">
        <w:rPr>
          <w:sz w:val="26"/>
          <w:szCs w:val="26"/>
        </w:rPr>
        <w:t>На капитальный ремонт и ремонт автомобильных дорог общего пользования заключен муниципальный контракт  №0820300018120000050-0734590-01 от 25.05.2020 г. С АО "</w:t>
      </w:r>
      <w:proofErr w:type="spellStart"/>
      <w:r w:rsidRPr="007F1151">
        <w:rPr>
          <w:sz w:val="26"/>
          <w:szCs w:val="26"/>
        </w:rPr>
        <w:t>Примавтодор</w:t>
      </w:r>
      <w:proofErr w:type="spellEnd"/>
      <w:r w:rsidRPr="007F1151">
        <w:rPr>
          <w:sz w:val="26"/>
          <w:szCs w:val="26"/>
        </w:rPr>
        <w:t>" на сумму 15,463917 млн. руб. Финансирование осуществлено в полном объеме.</w:t>
      </w:r>
    </w:p>
    <w:p w:rsidR="006F63FD" w:rsidRDefault="006F63FD"/>
    <w:sectPr w:rsidR="006F63FD" w:rsidSect="006466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63FD"/>
    <w:rsid w:val="00646649"/>
    <w:rsid w:val="006F63FD"/>
    <w:rsid w:val="00BB6D08"/>
    <w:rsid w:val="00CD5AFE"/>
    <w:rsid w:val="00CF3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3F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B6D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886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adm16</cp:lastModifiedBy>
  <cp:revision>2</cp:revision>
  <dcterms:created xsi:type="dcterms:W3CDTF">2020-09-24T06:30:00Z</dcterms:created>
  <dcterms:modified xsi:type="dcterms:W3CDTF">2020-10-01T02:16:00Z</dcterms:modified>
</cp:coreProperties>
</file>